
<file path=[Content_Types].xml><?xml version="1.0" encoding="utf-8"?>
<Types xmlns="http://schemas.openxmlformats.org/package/2006/content-types">
  <Default Extension="emf" ContentType="image/x-emf"/>
  <Default Extension="jpeg" ContentType="image/jpeg"/>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charts/chart6.xml" ContentType="application/vnd.openxmlformats-officedocument.drawingml.chart+xml"/>
  <Override PartName="/word/charts/chart7.xml" ContentType="application/vnd.openxmlformats-officedocument.drawingml.chart+xml"/>
  <Override PartName="/word/charts/chart8.xml" ContentType="application/vnd.openxmlformats-officedocument.drawingml.chart+xml"/>
  <Override PartName="/word/charts/chart9.xml" ContentType="application/vnd.openxmlformats-officedocument.drawingml.chart+xml"/>
  <Override PartName="/word/charts/chart10.xml" ContentType="application/vnd.openxmlformats-officedocument.drawingml.chart+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DA0E27" w:rsidRDefault="00DA0E27" w:rsidP="003340B9">
      <w:pPr>
        <w:spacing w:after="0" w:line="240" w:lineRule="auto"/>
        <w:jc w:val="center"/>
        <w:rPr>
          <w:rFonts w:ascii="Times New Roman" w:hAnsi="Times New Roman" w:cs="Times New Roman"/>
          <w:b/>
          <w:sz w:val="28"/>
          <w:szCs w:val="28"/>
        </w:rPr>
      </w:pPr>
    </w:p>
    <w:p w:rsidR="00DA0E27" w:rsidRDefault="00DA0E27" w:rsidP="003340B9">
      <w:pPr>
        <w:spacing w:after="0" w:line="240" w:lineRule="auto"/>
        <w:jc w:val="center"/>
        <w:rPr>
          <w:rFonts w:ascii="Times New Roman" w:hAnsi="Times New Roman" w:cs="Times New Roman"/>
          <w:b/>
          <w:sz w:val="28"/>
          <w:szCs w:val="28"/>
        </w:rPr>
      </w:pPr>
    </w:p>
    <w:p w:rsidR="00DA0E27" w:rsidRDefault="00DA0E27" w:rsidP="003340B9">
      <w:pPr>
        <w:spacing w:after="0" w:line="240" w:lineRule="auto"/>
        <w:jc w:val="center"/>
        <w:rPr>
          <w:rFonts w:ascii="Times New Roman" w:hAnsi="Times New Roman" w:cs="Times New Roman"/>
          <w:b/>
          <w:sz w:val="28"/>
          <w:szCs w:val="28"/>
        </w:rPr>
      </w:pPr>
    </w:p>
    <w:p w:rsidR="00DA0E27" w:rsidRDefault="00DA0E27" w:rsidP="003340B9">
      <w:pPr>
        <w:spacing w:after="0" w:line="240" w:lineRule="auto"/>
        <w:jc w:val="center"/>
        <w:rPr>
          <w:rFonts w:ascii="Times New Roman" w:hAnsi="Times New Roman" w:cs="Times New Roman"/>
          <w:b/>
          <w:sz w:val="28"/>
          <w:szCs w:val="28"/>
        </w:rPr>
      </w:pPr>
    </w:p>
    <w:p w:rsidR="00DA0E27" w:rsidRDefault="00DA0E27" w:rsidP="003340B9">
      <w:pPr>
        <w:spacing w:after="0" w:line="240" w:lineRule="auto"/>
        <w:jc w:val="center"/>
        <w:rPr>
          <w:rFonts w:ascii="Times New Roman" w:hAnsi="Times New Roman" w:cs="Times New Roman"/>
          <w:b/>
          <w:sz w:val="28"/>
          <w:szCs w:val="28"/>
        </w:rPr>
      </w:pPr>
    </w:p>
    <w:p w:rsidR="00DA0E27" w:rsidRDefault="00DA0E27" w:rsidP="003340B9">
      <w:pPr>
        <w:spacing w:after="0" w:line="240" w:lineRule="auto"/>
        <w:jc w:val="center"/>
        <w:rPr>
          <w:rFonts w:ascii="Times New Roman" w:hAnsi="Times New Roman" w:cs="Times New Roman"/>
          <w:b/>
          <w:sz w:val="28"/>
          <w:szCs w:val="28"/>
        </w:rPr>
      </w:pPr>
    </w:p>
    <w:p w:rsidR="00DA0E27" w:rsidRDefault="00DA0E27" w:rsidP="003340B9">
      <w:pPr>
        <w:spacing w:after="0" w:line="240" w:lineRule="auto"/>
        <w:jc w:val="center"/>
        <w:rPr>
          <w:rFonts w:ascii="Times New Roman" w:hAnsi="Times New Roman" w:cs="Times New Roman"/>
          <w:b/>
          <w:sz w:val="28"/>
          <w:szCs w:val="28"/>
        </w:rPr>
      </w:pPr>
    </w:p>
    <w:p w:rsidR="00DA0E27" w:rsidRDefault="00DA0E27" w:rsidP="003340B9">
      <w:pPr>
        <w:spacing w:after="0" w:line="240" w:lineRule="auto"/>
        <w:jc w:val="center"/>
        <w:rPr>
          <w:rFonts w:ascii="Times New Roman" w:hAnsi="Times New Roman" w:cs="Times New Roman"/>
          <w:b/>
          <w:sz w:val="28"/>
          <w:szCs w:val="28"/>
        </w:rPr>
      </w:pPr>
    </w:p>
    <w:p w:rsidR="00DA0E27" w:rsidRDefault="00DA0E27" w:rsidP="003340B9">
      <w:pPr>
        <w:spacing w:after="0" w:line="240" w:lineRule="auto"/>
        <w:jc w:val="center"/>
        <w:rPr>
          <w:rFonts w:ascii="Times New Roman" w:hAnsi="Times New Roman" w:cs="Times New Roman"/>
          <w:b/>
          <w:sz w:val="28"/>
          <w:szCs w:val="28"/>
        </w:rPr>
      </w:pPr>
    </w:p>
    <w:p w:rsidR="00DA0E27" w:rsidRDefault="00DA0E27" w:rsidP="003340B9">
      <w:pPr>
        <w:spacing w:after="0" w:line="240" w:lineRule="auto"/>
        <w:jc w:val="center"/>
        <w:rPr>
          <w:rFonts w:ascii="Times New Roman" w:hAnsi="Times New Roman" w:cs="Times New Roman"/>
          <w:b/>
          <w:sz w:val="28"/>
          <w:szCs w:val="28"/>
        </w:rPr>
      </w:pPr>
    </w:p>
    <w:p w:rsidR="00DA0E27" w:rsidRDefault="00DA0E27" w:rsidP="003340B9">
      <w:pPr>
        <w:spacing w:after="0" w:line="240" w:lineRule="auto"/>
        <w:jc w:val="center"/>
        <w:rPr>
          <w:rFonts w:ascii="Times New Roman" w:hAnsi="Times New Roman" w:cs="Times New Roman"/>
          <w:b/>
          <w:sz w:val="28"/>
          <w:szCs w:val="28"/>
        </w:rPr>
      </w:pPr>
    </w:p>
    <w:p w:rsidR="00DA0E27" w:rsidRDefault="00DA0E27" w:rsidP="003340B9">
      <w:pPr>
        <w:spacing w:after="0" w:line="240" w:lineRule="auto"/>
        <w:jc w:val="center"/>
        <w:rPr>
          <w:rFonts w:ascii="Times New Roman" w:hAnsi="Times New Roman" w:cs="Times New Roman"/>
          <w:b/>
          <w:sz w:val="28"/>
          <w:szCs w:val="28"/>
        </w:rPr>
      </w:pPr>
    </w:p>
    <w:p w:rsidR="00DA0E27" w:rsidRDefault="00DA0E27" w:rsidP="003340B9">
      <w:pPr>
        <w:spacing w:after="0" w:line="240" w:lineRule="auto"/>
        <w:jc w:val="center"/>
        <w:rPr>
          <w:rFonts w:ascii="Times New Roman" w:hAnsi="Times New Roman" w:cs="Times New Roman"/>
          <w:b/>
          <w:sz w:val="28"/>
          <w:szCs w:val="28"/>
        </w:rPr>
      </w:pPr>
    </w:p>
    <w:p w:rsidR="00DA0E27" w:rsidRDefault="00DA0E27" w:rsidP="003340B9">
      <w:pPr>
        <w:spacing w:after="0" w:line="240" w:lineRule="auto"/>
        <w:jc w:val="center"/>
        <w:rPr>
          <w:rFonts w:ascii="Times New Roman" w:hAnsi="Times New Roman" w:cs="Times New Roman"/>
          <w:b/>
          <w:sz w:val="28"/>
          <w:szCs w:val="28"/>
        </w:rPr>
      </w:pPr>
    </w:p>
    <w:p w:rsidR="00DA0E27" w:rsidRDefault="00DA0E27" w:rsidP="003340B9">
      <w:pPr>
        <w:spacing w:after="0" w:line="240" w:lineRule="auto"/>
        <w:jc w:val="center"/>
        <w:rPr>
          <w:rFonts w:ascii="Times New Roman" w:hAnsi="Times New Roman" w:cs="Times New Roman"/>
          <w:b/>
          <w:sz w:val="28"/>
          <w:szCs w:val="28"/>
        </w:rPr>
      </w:pPr>
    </w:p>
    <w:p w:rsidR="00DA0E27" w:rsidRDefault="00DA0E27" w:rsidP="003340B9">
      <w:pPr>
        <w:spacing w:after="0" w:line="240" w:lineRule="auto"/>
        <w:jc w:val="center"/>
        <w:rPr>
          <w:rFonts w:ascii="Times New Roman" w:hAnsi="Times New Roman" w:cs="Times New Roman"/>
          <w:b/>
          <w:sz w:val="28"/>
          <w:szCs w:val="28"/>
        </w:rPr>
      </w:pPr>
    </w:p>
    <w:p w:rsidR="00012CD2" w:rsidRDefault="00DA0E27" w:rsidP="003340B9">
      <w:pPr>
        <w:spacing w:after="0" w:line="240" w:lineRule="auto"/>
        <w:jc w:val="center"/>
        <w:rPr>
          <w:rFonts w:ascii="Times New Roman" w:hAnsi="Times New Roman" w:cs="Times New Roman"/>
          <w:b/>
          <w:sz w:val="28"/>
          <w:szCs w:val="28"/>
        </w:rPr>
      </w:pPr>
      <w:r>
        <w:rPr>
          <w:rFonts w:ascii="Times New Roman" w:hAnsi="Times New Roman" w:cs="Times New Roman"/>
          <w:b/>
          <w:sz w:val="28"/>
          <w:szCs w:val="28"/>
        </w:rPr>
        <w:t>(Те</w:t>
      </w:r>
      <w:proofErr w:type="gramStart"/>
      <w:r>
        <w:rPr>
          <w:rFonts w:ascii="Times New Roman" w:hAnsi="Times New Roman" w:cs="Times New Roman"/>
          <w:b/>
          <w:sz w:val="28"/>
          <w:szCs w:val="28"/>
        </w:rPr>
        <w:t>кст дл</w:t>
      </w:r>
      <w:proofErr w:type="gramEnd"/>
      <w:r>
        <w:rPr>
          <w:rFonts w:ascii="Times New Roman" w:hAnsi="Times New Roman" w:cs="Times New Roman"/>
          <w:b/>
          <w:sz w:val="28"/>
          <w:szCs w:val="28"/>
        </w:rPr>
        <w:t>я обложки)</w:t>
      </w:r>
    </w:p>
    <w:p w:rsidR="00DA0E27" w:rsidRDefault="00DA0E27" w:rsidP="003340B9">
      <w:pPr>
        <w:spacing w:after="0" w:line="240" w:lineRule="auto"/>
        <w:jc w:val="center"/>
        <w:rPr>
          <w:rFonts w:ascii="Times New Roman" w:hAnsi="Times New Roman" w:cs="Times New Roman"/>
          <w:b/>
          <w:sz w:val="28"/>
          <w:szCs w:val="28"/>
        </w:rPr>
      </w:pPr>
      <w:r>
        <w:rPr>
          <w:rFonts w:ascii="Times New Roman" w:hAnsi="Times New Roman" w:cs="Times New Roman"/>
          <w:b/>
          <w:sz w:val="28"/>
          <w:szCs w:val="28"/>
        </w:rPr>
        <w:t xml:space="preserve">РЕГИОНАЛЬНЫЙ ФОРСАЙТ </w:t>
      </w:r>
    </w:p>
    <w:p w:rsidR="00DA0E27" w:rsidRDefault="00DA0E27" w:rsidP="003340B9">
      <w:pPr>
        <w:spacing w:after="0" w:line="240" w:lineRule="auto"/>
        <w:jc w:val="center"/>
        <w:rPr>
          <w:rFonts w:ascii="Times New Roman" w:hAnsi="Times New Roman" w:cs="Times New Roman"/>
          <w:b/>
          <w:sz w:val="28"/>
          <w:szCs w:val="28"/>
        </w:rPr>
      </w:pPr>
      <w:r>
        <w:rPr>
          <w:rFonts w:ascii="Times New Roman" w:hAnsi="Times New Roman" w:cs="Times New Roman"/>
          <w:b/>
          <w:sz w:val="28"/>
          <w:szCs w:val="28"/>
        </w:rPr>
        <w:t xml:space="preserve">ПЕРСПЕКТИВЫ РАЗВИТИЯ НАЛОГОВОГО ПОТЕНЦИАЛА </w:t>
      </w:r>
    </w:p>
    <w:p w:rsidR="00DA0E27" w:rsidRDefault="00DA0E27" w:rsidP="003340B9">
      <w:pPr>
        <w:spacing w:after="0" w:line="240" w:lineRule="auto"/>
        <w:jc w:val="center"/>
        <w:rPr>
          <w:rFonts w:ascii="Times New Roman" w:hAnsi="Times New Roman" w:cs="Times New Roman"/>
          <w:b/>
          <w:sz w:val="28"/>
          <w:szCs w:val="28"/>
        </w:rPr>
      </w:pPr>
      <w:r>
        <w:rPr>
          <w:rFonts w:ascii="Times New Roman" w:hAnsi="Times New Roman" w:cs="Times New Roman"/>
          <w:b/>
          <w:sz w:val="28"/>
          <w:szCs w:val="28"/>
        </w:rPr>
        <w:t>ЧЕЧЕНСКОЙ РЕСПУБЛИКИ</w:t>
      </w:r>
    </w:p>
    <w:p w:rsidR="00DA0E27" w:rsidRDefault="00DA0E27" w:rsidP="003340B9">
      <w:pPr>
        <w:spacing w:after="0" w:line="240" w:lineRule="auto"/>
        <w:jc w:val="center"/>
        <w:rPr>
          <w:rFonts w:ascii="Times New Roman" w:hAnsi="Times New Roman" w:cs="Times New Roman"/>
          <w:b/>
          <w:sz w:val="28"/>
          <w:szCs w:val="28"/>
        </w:rPr>
      </w:pPr>
    </w:p>
    <w:p w:rsidR="00DA0E27" w:rsidRDefault="00DA0E27" w:rsidP="003340B9">
      <w:pPr>
        <w:spacing w:after="0" w:line="240" w:lineRule="auto"/>
        <w:jc w:val="center"/>
        <w:rPr>
          <w:rFonts w:ascii="Times New Roman" w:hAnsi="Times New Roman" w:cs="Times New Roman"/>
          <w:b/>
          <w:sz w:val="28"/>
          <w:szCs w:val="28"/>
        </w:rPr>
      </w:pPr>
    </w:p>
    <w:p w:rsidR="00DA0E27" w:rsidRDefault="00DA0E27">
      <w:pPr>
        <w:rPr>
          <w:rFonts w:ascii="Times New Roman" w:hAnsi="Times New Roman" w:cs="Times New Roman"/>
          <w:b/>
          <w:sz w:val="28"/>
          <w:szCs w:val="28"/>
        </w:rPr>
      </w:pPr>
      <w:r>
        <w:rPr>
          <w:rFonts w:ascii="Times New Roman" w:hAnsi="Times New Roman" w:cs="Times New Roman"/>
          <w:b/>
          <w:sz w:val="28"/>
          <w:szCs w:val="28"/>
        </w:rPr>
        <w:br w:type="page"/>
      </w:r>
    </w:p>
    <w:p w:rsidR="00DA0E27" w:rsidRDefault="00DA0E27" w:rsidP="003340B9">
      <w:pPr>
        <w:spacing w:after="0" w:line="240" w:lineRule="auto"/>
        <w:jc w:val="center"/>
        <w:rPr>
          <w:rFonts w:ascii="Times New Roman" w:hAnsi="Times New Roman" w:cs="Times New Roman"/>
          <w:b/>
          <w:sz w:val="28"/>
          <w:szCs w:val="28"/>
        </w:rPr>
      </w:pPr>
    </w:p>
    <w:p w:rsidR="00012CD2" w:rsidRDefault="00012CD2" w:rsidP="003340B9">
      <w:pPr>
        <w:spacing w:after="0" w:line="240" w:lineRule="auto"/>
        <w:jc w:val="center"/>
        <w:rPr>
          <w:rFonts w:ascii="Times New Roman" w:hAnsi="Times New Roman" w:cs="Times New Roman"/>
          <w:b/>
          <w:sz w:val="28"/>
          <w:szCs w:val="28"/>
        </w:rPr>
      </w:pPr>
    </w:p>
    <w:p w:rsidR="00012CD2" w:rsidRDefault="00012CD2" w:rsidP="003340B9">
      <w:pPr>
        <w:spacing w:after="0" w:line="240" w:lineRule="auto"/>
        <w:jc w:val="center"/>
        <w:rPr>
          <w:rFonts w:ascii="Times New Roman" w:hAnsi="Times New Roman" w:cs="Times New Roman"/>
          <w:b/>
          <w:sz w:val="28"/>
          <w:szCs w:val="28"/>
        </w:rPr>
      </w:pPr>
    </w:p>
    <w:p w:rsidR="00012CD2" w:rsidRDefault="00012CD2" w:rsidP="003340B9">
      <w:pPr>
        <w:spacing w:after="0" w:line="240" w:lineRule="auto"/>
        <w:jc w:val="center"/>
        <w:rPr>
          <w:rFonts w:ascii="Times New Roman" w:hAnsi="Times New Roman" w:cs="Times New Roman"/>
          <w:b/>
          <w:sz w:val="28"/>
          <w:szCs w:val="28"/>
        </w:rPr>
      </w:pPr>
    </w:p>
    <w:p w:rsidR="00012CD2" w:rsidRDefault="00012CD2" w:rsidP="003340B9">
      <w:pPr>
        <w:spacing w:after="0" w:line="240" w:lineRule="auto"/>
        <w:jc w:val="center"/>
        <w:rPr>
          <w:rFonts w:ascii="Times New Roman" w:hAnsi="Times New Roman" w:cs="Times New Roman"/>
          <w:b/>
          <w:sz w:val="28"/>
          <w:szCs w:val="28"/>
        </w:rPr>
      </w:pPr>
    </w:p>
    <w:p w:rsidR="00012CD2" w:rsidRDefault="00012CD2" w:rsidP="003340B9">
      <w:pPr>
        <w:spacing w:after="0" w:line="240" w:lineRule="auto"/>
        <w:jc w:val="center"/>
        <w:rPr>
          <w:rFonts w:ascii="Times New Roman" w:hAnsi="Times New Roman" w:cs="Times New Roman"/>
          <w:b/>
          <w:sz w:val="28"/>
          <w:szCs w:val="28"/>
        </w:rPr>
      </w:pPr>
    </w:p>
    <w:p w:rsidR="00012CD2" w:rsidRDefault="00012CD2" w:rsidP="003340B9">
      <w:pPr>
        <w:spacing w:after="0" w:line="240" w:lineRule="auto"/>
        <w:jc w:val="center"/>
        <w:rPr>
          <w:rFonts w:ascii="Times New Roman" w:hAnsi="Times New Roman" w:cs="Times New Roman"/>
          <w:b/>
          <w:sz w:val="28"/>
          <w:szCs w:val="28"/>
        </w:rPr>
      </w:pPr>
    </w:p>
    <w:p w:rsidR="00012CD2" w:rsidRDefault="00012CD2" w:rsidP="003340B9">
      <w:pPr>
        <w:spacing w:after="0" w:line="240" w:lineRule="auto"/>
        <w:jc w:val="center"/>
        <w:rPr>
          <w:rFonts w:ascii="Times New Roman" w:hAnsi="Times New Roman" w:cs="Times New Roman"/>
          <w:b/>
          <w:sz w:val="28"/>
          <w:szCs w:val="28"/>
        </w:rPr>
      </w:pPr>
    </w:p>
    <w:p w:rsidR="00012CD2" w:rsidRDefault="00012CD2" w:rsidP="003340B9">
      <w:pPr>
        <w:spacing w:after="0" w:line="240" w:lineRule="auto"/>
        <w:jc w:val="center"/>
        <w:rPr>
          <w:rFonts w:ascii="Times New Roman" w:hAnsi="Times New Roman" w:cs="Times New Roman"/>
          <w:b/>
          <w:sz w:val="28"/>
          <w:szCs w:val="28"/>
        </w:rPr>
      </w:pPr>
    </w:p>
    <w:p w:rsidR="00012CD2" w:rsidRDefault="00012CD2" w:rsidP="003340B9">
      <w:pPr>
        <w:spacing w:after="0" w:line="240" w:lineRule="auto"/>
        <w:jc w:val="center"/>
        <w:rPr>
          <w:rFonts w:ascii="Times New Roman" w:hAnsi="Times New Roman" w:cs="Times New Roman"/>
          <w:b/>
          <w:sz w:val="28"/>
          <w:szCs w:val="28"/>
        </w:rPr>
      </w:pPr>
    </w:p>
    <w:p w:rsidR="00012CD2" w:rsidRDefault="00012CD2" w:rsidP="003340B9">
      <w:pPr>
        <w:spacing w:after="0" w:line="240" w:lineRule="auto"/>
        <w:jc w:val="center"/>
        <w:rPr>
          <w:rFonts w:ascii="Times New Roman" w:hAnsi="Times New Roman" w:cs="Times New Roman"/>
          <w:b/>
          <w:sz w:val="28"/>
          <w:szCs w:val="28"/>
        </w:rPr>
      </w:pPr>
    </w:p>
    <w:p w:rsidR="00012CD2" w:rsidRDefault="00012CD2" w:rsidP="003340B9">
      <w:pPr>
        <w:spacing w:after="0" w:line="240" w:lineRule="auto"/>
        <w:jc w:val="center"/>
        <w:rPr>
          <w:rFonts w:ascii="Times New Roman" w:hAnsi="Times New Roman" w:cs="Times New Roman"/>
          <w:b/>
          <w:sz w:val="28"/>
          <w:szCs w:val="28"/>
        </w:rPr>
      </w:pPr>
    </w:p>
    <w:p w:rsidR="00012CD2" w:rsidRDefault="00012CD2" w:rsidP="003340B9">
      <w:pPr>
        <w:spacing w:after="0" w:line="240" w:lineRule="auto"/>
        <w:jc w:val="center"/>
        <w:rPr>
          <w:rFonts w:ascii="Times New Roman" w:hAnsi="Times New Roman" w:cs="Times New Roman"/>
          <w:b/>
          <w:sz w:val="28"/>
          <w:szCs w:val="28"/>
        </w:rPr>
      </w:pPr>
    </w:p>
    <w:p w:rsidR="00012CD2" w:rsidRDefault="00012CD2" w:rsidP="003340B9">
      <w:pPr>
        <w:spacing w:after="0" w:line="240" w:lineRule="auto"/>
        <w:jc w:val="center"/>
        <w:rPr>
          <w:rFonts w:ascii="Times New Roman" w:hAnsi="Times New Roman" w:cs="Times New Roman"/>
          <w:b/>
          <w:sz w:val="28"/>
          <w:szCs w:val="28"/>
        </w:rPr>
      </w:pPr>
    </w:p>
    <w:p w:rsidR="00012CD2" w:rsidRDefault="00012CD2" w:rsidP="003340B9">
      <w:pPr>
        <w:spacing w:after="0" w:line="240" w:lineRule="auto"/>
        <w:jc w:val="center"/>
        <w:rPr>
          <w:rFonts w:ascii="Times New Roman" w:hAnsi="Times New Roman" w:cs="Times New Roman"/>
          <w:b/>
          <w:sz w:val="28"/>
          <w:szCs w:val="28"/>
        </w:rPr>
      </w:pPr>
    </w:p>
    <w:p w:rsidR="00012CD2" w:rsidRDefault="00012CD2" w:rsidP="003340B9">
      <w:pPr>
        <w:spacing w:after="0" w:line="240" w:lineRule="auto"/>
        <w:jc w:val="center"/>
        <w:rPr>
          <w:rFonts w:ascii="Times New Roman" w:hAnsi="Times New Roman" w:cs="Times New Roman"/>
          <w:b/>
          <w:sz w:val="28"/>
          <w:szCs w:val="28"/>
        </w:rPr>
      </w:pPr>
    </w:p>
    <w:p w:rsidR="00012CD2" w:rsidRDefault="00012CD2" w:rsidP="003340B9">
      <w:pPr>
        <w:spacing w:after="0" w:line="240" w:lineRule="auto"/>
        <w:jc w:val="center"/>
        <w:rPr>
          <w:rFonts w:ascii="Times New Roman" w:hAnsi="Times New Roman" w:cs="Times New Roman"/>
          <w:b/>
          <w:sz w:val="28"/>
          <w:szCs w:val="28"/>
        </w:rPr>
      </w:pPr>
    </w:p>
    <w:p w:rsidR="00012CD2" w:rsidRDefault="00012CD2" w:rsidP="003340B9">
      <w:pPr>
        <w:spacing w:after="0" w:line="240" w:lineRule="auto"/>
        <w:jc w:val="center"/>
        <w:rPr>
          <w:rFonts w:ascii="Times New Roman" w:hAnsi="Times New Roman" w:cs="Times New Roman"/>
          <w:b/>
          <w:sz w:val="28"/>
          <w:szCs w:val="28"/>
        </w:rPr>
      </w:pPr>
    </w:p>
    <w:p w:rsidR="00012CD2" w:rsidRDefault="00012CD2" w:rsidP="003340B9">
      <w:pPr>
        <w:spacing w:after="0" w:line="240" w:lineRule="auto"/>
        <w:jc w:val="center"/>
        <w:rPr>
          <w:rFonts w:ascii="Times New Roman" w:hAnsi="Times New Roman" w:cs="Times New Roman"/>
          <w:b/>
          <w:sz w:val="28"/>
          <w:szCs w:val="28"/>
        </w:rPr>
      </w:pPr>
    </w:p>
    <w:p w:rsidR="00012CD2" w:rsidRDefault="00012CD2" w:rsidP="003340B9">
      <w:pPr>
        <w:spacing w:after="0" w:line="240" w:lineRule="auto"/>
        <w:jc w:val="center"/>
        <w:rPr>
          <w:rFonts w:ascii="Times New Roman" w:hAnsi="Times New Roman" w:cs="Times New Roman"/>
          <w:b/>
          <w:sz w:val="28"/>
          <w:szCs w:val="28"/>
        </w:rPr>
      </w:pPr>
    </w:p>
    <w:p w:rsidR="00012CD2" w:rsidRDefault="00012CD2" w:rsidP="003340B9">
      <w:pPr>
        <w:spacing w:after="0" w:line="240" w:lineRule="auto"/>
        <w:jc w:val="center"/>
        <w:rPr>
          <w:rFonts w:ascii="Times New Roman" w:hAnsi="Times New Roman" w:cs="Times New Roman"/>
          <w:b/>
          <w:sz w:val="28"/>
          <w:szCs w:val="28"/>
        </w:rPr>
      </w:pPr>
    </w:p>
    <w:p w:rsidR="00012CD2" w:rsidRDefault="00012CD2" w:rsidP="003340B9">
      <w:pPr>
        <w:spacing w:after="0" w:line="240" w:lineRule="auto"/>
        <w:jc w:val="center"/>
        <w:rPr>
          <w:rFonts w:ascii="Times New Roman" w:hAnsi="Times New Roman" w:cs="Times New Roman"/>
          <w:b/>
          <w:sz w:val="28"/>
          <w:szCs w:val="28"/>
        </w:rPr>
      </w:pPr>
    </w:p>
    <w:p w:rsidR="00012CD2" w:rsidRDefault="00012CD2" w:rsidP="003340B9">
      <w:pPr>
        <w:spacing w:after="0" w:line="240" w:lineRule="auto"/>
        <w:jc w:val="center"/>
        <w:rPr>
          <w:rFonts w:ascii="Times New Roman" w:hAnsi="Times New Roman" w:cs="Times New Roman"/>
          <w:b/>
          <w:sz w:val="28"/>
          <w:szCs w:val="28"/>
        </w:rPr>
      </w:pPr>
    </w:p>
    <w:p w:rsidR="003340B9" w:rsidRDefault="003340B9" w:rsidP="003340B9">
      <w:pPr>
        <w:spacing w:after="0" w:line="240" w:lineRule="auto"/>
        <w:jc w:val="center"/>
        <w:rPr>
          <w:rFonts w:ascii="Times New Roman" w:hAnsi="Times New Roman" w:cs="Times New Roman"/>
          <w:b/>
          <w:sz w:val="28"/>
          <w:szCs w:val="28"/>
        </w:rPr>
      </w:pPr>
      <w:r>
        <w:rPr>
          <w:rFonts w:ascii="Times New Roman" w:hAnsi="Times New Roman" w:cs="Times New Roman"/>
          <w:b/>
          <w:sz w:val="28"/>
          <w:szCs w:val="28"/>
        </w:rPr>
        <w:t xml:space="preserve">РЕГИОНАЛЬНЫЙ ФОРСАЙТ </w:t>
      </w:r>
    </w:p>
    <w:p w:rsidR="003340B9" w:rsidRDefault="003340B9" w:rsidP="003340B9">
      <w:pPr>
        <w:spacing w:after="0" w:line="240" w:lineRule="auto"/>
        <w:jc w:val="center"/>
        <w:rPr>
          <w:rFonts w:ascii="Times New Roman" w:hAnsi="Times New Roman" w:cs="Times New Roman"/>
          <w:b/>
          <w:sz w:val="28"/>
          <w:szCs w:val="28"/>
        </w:rPr>
      </w:pPr>
      <w:r>
        <w:rPr>
          <w:rFonts w:ascii="Times New Roman" w:hAnsi="Times New Roman" w:cs="Times New Roman"/>
          <w:b/>
          <w:sz w:val="28"/>
          <w:szCs w:val="28"/>
        </w:rPr>
        <w:t xml:space="preserve">ОЦЕНКА МИНИСТЕРСТВА ФИНАНСОВ </w:t>
      </w:r>
    </w:p>
    <w:p w:rsidR="003340B9" w:rsidRDefault="003340B9" w:rsidP="003340B9">
      <w:pPr>
        <w:spacing w:after="0" w:line="360" w:lineRule="auto"/>
        <w:jc w:val="center"/>
        <w:rPr>
          <w:rFonts w:ascii="Times New Roman" w:hAnsi="Times New Roman" w:cs="Times New Roman"/>
          <w:b/>
          <w:sz w:val="28"/>
          <w:szCs w:val="28"/>
        </w:rPr>
      </w:pPr>
      <w:r>
        <w:rPr>
          <w:rFonts w:ascii="Times New Roman" w:hAnsi="Times New Roman" w:cs="Times New Roman"/>
          <w:b/>
          <w:sz w:val="28"/>
          <w:szCs w:val="28"/>
        </w:rPr>
        <w:t>ЧЕЧЕНСКОЙ РЕСПУБЛИКИ</w:t>
      </w:r>
    </w:p>
    <w:p w:rsidR="00012CD2" w:rsidRDefault="00012CD2" w:rsidP="003340B9">
      <w:pPr>
        <w:spacing w:after="0" w:line="360" w:lineRule="auto"/>
        <w:jc w:val="center"/>
        <w:rPr>
          <w:rFonts w:ascii="Times New Roman" w:hAnsi="Times New Roman" w:cs="Times New Roman"/>
          <w:b/>
          <w:sz w:val="28"/>
          <w:szCs w:val="28"/>
        </w:rPr>
      </w:pPr>
    </w:p>
    <w:p w:rsidR="00012CD2" w:rsidRDefault="00012CD2">
      <w:pPr>
        <w:rPr>
          <w:rFonts w:ascii="Times New Roman" w:hAnsi="Times New Roman" w:cs="Times New Roman"/>
          <w:b/>
          <w:sz w:val="28"/>
          <w:szCs w:val="28"/>
        </w:rPr>
      </w:pPr>
      <w:r>
        <w:rPr>
          <w:rFonts w:ascii="Times New Roman" w:hAnsi="Times New Roman" w:cs="Times New Roman"/>
          <w:b/>
          <w:sz w:val="28"/>
          <w:szCs w:val="28"/>
        </w:rPr>
        <w:br w:type="page"/>
      </w:r>
    </w:p>
    <w:p w:rsidR="00012CD2" w:rsidRPr="00012CD2" w:rsidRDefault="00012CD2" w:rsidP="00CF6601">
      <w:pPr>
        <w:spacing w:after="0" w:line="240" w:lineRule="auto"/>
        <w:ind w:left="4962"/>
        <w:rPr>
          <w:rFonts w:ascii="Times New Roman" w:hAnsi="Times New Roman" w:cs="Times New Roman"/>
          <w:b/>
          <w:i/>
          <w:sz w:val="28"/>
          <w:szCs w:val="28"/>
        </w:rPr>
      </w:pPr>
      <w:r w:rsidRPr="00012CD2">
        <w:rPr>
          <w:rFonts w:ascii="Times New Roman" w:hAnsi="Times New Roman" w:cs="Times New Roman"/>
          <w:b/>
          <w:i/>
          <w:sz w:val="28"/>
          <w:szCs w:val="28"/>
        </w:rPr>
        <w:lastRenderedPageBreak/>
        <w:t xml:space="preserve">Министр финансов </w:t>
      </w:r>
    </w:p>
    <w:p w:rsidR="00012CD2" w:rsidRPr="00012CD2" w:rsidRDefault="00012CD2" w:rsidP="00CF6601">
      <w:pPr>
        <w:spacing w:after="0" w:line="240" w:lineRule="auto"/>
        <w:ind w:left="4962"/>
        <w:rPr>
          <w:rFonts w:ascii="Times New Roman" w:hAnsi="Times New Roman" w:cs="Times New Roman"/>
          <w:b/>
          <w:i/>
          <w:sz w:val="28"/>
          <w:szCs w:val="28"/>
        </w:rPr>
      </w:pPr>
      <w:r w:rsidRPr="00012CD2">
        <w:rPr>
          <w:rFonts w:ascii="Times New Roman" w:hAnsi="Times New Roman" w:cs="Times New Roman"/>
          <w:b/>
          <w:i/>
          <w:sz w:val="28"/>
          <w:szCs w:val="28"/>
        </w:rPr>
        <w:t xml:space="preserve">Чеченской Республики </w:t>
      </w:r>
    </w:p>
    <w:p w:rsidR="00012CD2" w:rsidRPr="00EC4DBC" w:rsidRDefault="00012CD2" w:rsidP="00CF6601">
      <w:pPr>
        <w:spacing w:after="0" w:line="240" w:lineRule="auto"/>
        <w:ind w:left="4962"/>
        <w:rPr>
          <w:rFonts w:ascii="Times New Roman" w:hAnsi="Times New Roman" w:cs="Times New Roman"/>
          <w:sz w:val="28"/>
          <w:szCs w:val="28"/>
        </w:rPr>
      </w:pPr>
      <w:proofErr w:type="spellStart"/>
      <w:r w:rsidRPr="00012CD2">
        <w:rPr>
          <w:rFonts w:ascii="Times New Roman" w:hAnsi="Times New Roman" w:cs="Times New Roman"/>
          <w:b/>
          <w:i/>
          <w:sz w:val="28"/>
          <w:szCs w:val="28"/>
        </w:rPr>
        <w:t>У</w:t>
      </w:r>
      <w:r w:rsidR="00CF6601">
        <w:rPr>
          <w:rFonts w:ascii="Times New Roman" w:hAnsi="Times New Roman" w:cs="Times New Roman"/>
          <w:b/>
          <w:i/>
          <w:sz w:val="28"/>
          <w:szCs w:val="28"/>
        </w:rPr>
        <w:t>сман</w:t>
      </w:r>
      <w:proofErr w:type="spellEnd"/>
      <w:r w:rsidR="00CF6601">
        <w:rPr>
          <w:rFonts w:ascii="Times New Roman" w:hAnsi="Times New Roman" w:cs="Times New Roman"/>
          <w:b/>
          <w:i/>
          <w:sz w:val="28"/>
          <w:szCs w:val="28"/>
        </w:rPr>
        <w:t xml:space="preserve"> Абдул-</w:t>
      </w:r>
      <w:proofErr w:type="spellStart"/>
      <w:r w:rsidR="00CF6601">
        <w:rPr>
          <w:rFonts w:ascii="Times New Roman" w:hAnsi="Times New Roman" w:cs="Times New Roman"/>
          <w:b/>
          <w:i/>
          <w:sz w:val="28"/>
          <w:szCs w:val="28"/>
        </w:rPr>
        <w:t>Азиевич</w:t>
      </w:r>
      <w:proofErr w:type="spellEnd"/>
      <w:r w:rsidRPr="00012CD2">
        <w:rPr>
          <w:rFonts w:ascii="Times New Roman" w:hAnsi="Times New Roman" w:cs="Times New Roman"/>
          <w:b/>
          <w:i/>
          <w:sz w:val="28"/>
          <w:szCs w:val="28"/>
        </w:rPr>
        <w:t xml:space="preserve"> </w:t>
      </w:r>
      <w:proofErr w:type="spellStart"/>
      <w:r w:rsidRPr="00012CD2">
        <w:rPr>
          <w:rFonts w:ascii="Times New Roman" w:hAnsi="Times New Roman" w:cs="Times New Roman"/>
          <w:b/>
          <w:i/>
          <w:sz w:val="28"/>
          <w:szCs w:val="28"/>
        </w:rPr>
        <w:t>Рассуханов</w:t>
      </w:r>
      <w:proofErr w:type="spellEnd"/>
    </w:p>
    <w:p w:rsidR="00012CD2" w:rsidRDefault="00012CD2" w:rsidP="003340B9">
      <w:pPr>
        <w:spacing w:after="0" w:line="360" w:lineRule="auto"/>
        <w:jc w:val="center"/>
        <w:rPr>
          <w:rFonts w:ascii="Times New Roman" w:hAnsi="Times New Roman" w:cs="Times New Roman"/>
          <w:b/>
          <w:sz w:val="28"/>
          <w:szCs w:val="28"/>
        </w:rPr>
      </w:pPr>
    </w:p>
    <w:p w:rsidR="003340B9" w:rsidRPr="00A77C22" w:rsidRDefault="003340B9" w:rsidP="003340B9">
      <w:pPr>
        <w:spacing w:after="0" w:line="360" w:lineRule="auto"/>
        <w:jc w:val="center"/>
        <w:rPr>
          <w:rFonts w:ascii="Times New Roman" w:hAnsi="Times New Roman" w:cs="Times New Roman"/>
          <w:b/>
          <w:sz w:val="28"/>
          <w:szCs w:val="28"/>
        </w:rPr>
      </w:pPr>
      <w:r w:rsidRPr="00A77C22">
        <w:rPr>
          <w:rFonts w:ascii="Times New Roman" w:hAnsi="Times New Roman" w:cs="Times New Roman"/>
          <w:b/>
          <w:sz w:val="28"/>
          <w:szCs w:val="28"/>
        </w:rPr>
        <w:t>Видение развития налогового потенциала Чеченской республики</w:t>
      </w:r>
    </w:p>
    <w:p w:rsidR="003340B9" w:rsidRPr="00A77C22" w:rsidRDefault="003340B9" w:rsidP="003340B9">
      <w:pPr>
        <w:spacing w:line="360" w:lineRule="auto"/>
        <w:jc w:val="both"/>
        <w:rPr>
          <w:rFonts w:ascii="Times New Roman" w:hAnsi="Times New Roman" w:cs="Times New Roman"/>
          <w:sz w:val="28"/>
          <w:szCs w:val="28"/>
        </w:rPr>
      </w:pPr>
      <w:r w:rsidRPr="00A77C22">
        <w:rPr>
          <w:rFonts w:ascii="Times New Roman" w:hAnsi="Times New Roman" w:cs="Times New Roman"/>
          <w:sz w:val="28"/>
          <w:szCs w:val="28"/>
        </w:rPr>
        <w:tab/>
        <w:t>Структурно документ «Видение развитие налогового потенциала Чеченской республики», разработанный Министерством финансов Чеченской республики, включает:</w:t>
      </w:r>
    </w:p>
    <w:p w:rsidR="003340B9" w:rsidRPr="00A77C22" w:rsidRDefault="003340B9" w:rsidP="003340B9">
      <w:pPr>
        <w:spacing w:line="360" w:lineRule="auto"/>
        <w:jc w:val="both"/>
        <w:rPr>
          <w:rFonts w:ascii="Times New Roman" w:hAnsi="Times New Roman" w:cs="Times New Roman"/>
          <w:sz w:val="28"/>
          <w:szCs w:val="28"/>
        </w:rPr>
      </w:pPr>
      <w:r w:rsidRPr="00A77C22">
        <w:rPr>
          <w:rFonts w:ascii="Times New Roman" w:hAnsi="Times New Roman" w:cs="Times New Roman"/>
          <w:sz w:val="28"/>
          <w:szCs w:val="28"/>
          <w:lang w:val="en-US"/>
        </w:rPr>
        <w:t>I</w:t>
      </w:r>
      <w:r w:rsidRPr="00A77C22">
        <w:rPr>
          <w:rFonts w:ascii="Times New Roman" w:hAnsi="Times New Roman" w:cs="Times New Roman"/>
          <w:sz w:val="28"/>
          <w:szCs w:val="28"/>
        </w:rPr>
        <w:t>. Анализ уровня налогового потенциала Чеченской Республики;</w:t>
      </w:r>
    </w:p>
    <w:p w:rsidR="003340B9" w:rsidRPr="00A77C22" w:rsidRDefault="003340B9" w:rsidP="003340B9">
      <w:pPr>
        <w:spacing w:line="360" w:lineRule="auto"/>
        <w:jc w:val="both"/>
        <w:rPr>
          <w:rFonts w:ascii="Times New Roman" w:hAnsi="Times New Roman" w:cs="Times New Roman"/>
          <w:sz w:val="28"/>
          <w:szCs w:val="28"/>
        </w:rPr>
      </w:pPr>
      <w:r w:rsidRPr="00A77C22">
        <w:rPr>
          <w:rFonts w:ascii="Times New Roman" w:hAnsi="Times New Roman" w:cs="Times New Roman"/>
          <w:sz w:val="28"/>
          <w:szCs w:val="28"/>
          <w:lang w:val="en-US"/>
        </w:rPr>
        <w:t>II</w:t>
      </w:r>
      <w:r w:rsidRPr="00A77C22">
        <w:rPr>
          <w:rFonts w:ascii="Times New Roman" w:hAnsi="Times New Roman" w:cs="Times New Roman"/>
          <w:sz w:val="28"/>
          <w:szCs w:val="28"/>
        </w:rPr>
        <w:t>. Сценарии развития налогового потенциала Чеченской Республики;</w:t>
      </w:r>
    </w:p>
    <w:p w:rsidR="003340B9" w:rsidRPr="00A77C22" w:rsidRDefault="003340B9" w:rsidP="003340B9">
      <w:pPr>
        <w:spacing w:line="360" w:lineRule="auto"/>
        <w:jc w:val="both"/>
        <w:rPr>
          <w:rFonts w:ascii="Times New Roman" w:hAnsi="Times New Roman" w:cs="Times New Roman"/>
          <w:sz w:val="28"/>
          <w:szCs w:val="28"/>
        </w:rPr>
      </w:pPr>
      <w:r w:rsidRPr="00A77C22">
        <w:rPr>
          <w:rFonts w:ascii="Times New Roman" w:hAnsi="Times New Roman" w:cs="Times New Roman"/>
          <w:sz w:val="28"/>
          <w:szCs w:val="28"/>
          <w:lang w:val="en-US"/>
        </w:rPr>
        <w:t>III</w:t>
      </w:r>
      <w:r w:rsidRPr="00A77C22">
        <w:rPr>
          <w:rFonts w:ascii="Times New Roman" w:hAnsi="Times New Roman" w:cs="Times New Roman"/>
          <w:sz w:val="28"/>
          <w:szCs w:val="28"/>
        </w:rPr>
        <w:t>. Дорожная карта формирования параметров налогооблагаемой базы Чеченской Республики на среднесрочный период.</w:t>
      </w:r>
    </w:p>
    <w:p w:rsidR="003340B9" w:rsidRPr="00A77C22" w:rsidRDefault="003340B9" w:rsidP="003340B9">
      <w:pPr>
        <w:spacing w:line="360" w:lineRule="auto"/>
        <w:jc w:val="center"/>
        <w:rPr>
          <w:rFonts w:ascii="Times New Roman" w:hAnsi="Times New Roman" w:cs="Times New Roman"/>
          <w:b/>
          <w:sz w:val="28"/>
          <w:szCs w:val="28"/>
        </w:rPr>
      </w:pPr>
      <w:r w:rsidRPr="00A77C22">
        <w:rPr>
          <w:rFonts w:ascii="Times New Roman" w:hAnsi="Times New Roman" w:cs="Times New Roman"/>
          <w:b/>
          <w:sz w:val="28"/>
          <w:szCs w:val="28"/>
          <w:lang w:val="en-US"/>
        </w:rPr>
        <w:t>I</w:t>
      </w:r>
      <w:r w:rsidRPr="00A77C22">
        <w:rPr>
          <w:rFonts w:ascii="Times New Roman" w:hAnsi="Times New Roman" w:cs="Times New Roman"/>
          <w:b/>
          <w:sz w:val="28"/>
          <w:szCs w:val="28"/>
        </w:rPr>
        <w:t>. Анализ уровня налогового потенциала Чеченской Республики</w:t>
      </w:r>
    </w:p>
    <w:p w:rsidR="003340B9" w:rsidRPr="00A77C22" w:rsidRDefault="003340B9" w:rsidP="003340B9">
      <w:pPr>
        <w:spacing w:line="360" w:lineRule="auto"/>
        <w:jc w:val="both"/>
        <w:outlineLvl w:val="0"/>
        <w:rPr>
          <w:rFonts w:ascii="Times New Roman" w:hAnsi="Times New Roman" w:cs="Times New Roman"/>
          <w:color w:val="000000"/>
          <w:sz w:val="28"/>
          <w:szCs w:val="28"/>
        </w:rPr>
      </w:pPr>
      <w:r w:rsidRPr="00A77C22">
        <w:rPr>
          <w:rFonts w:ascii="Times New Roman" w:hAnsi="Times New Roman" w:cs="Times New Roman"/>
          <w:color w:val="000000"/>
          <w:sz w:val="28"/>
          <w:szCs w:val="28"/>
        </w:rPr>
        <w:tab/>
        <w:t>Региональный налоговый потенциал (далее, РНП) характеризуется обеспеченностью региона налогооблагаемыми ресурсами, определяемыми налоговыми базами. Величина РНП определяет размер доходов регионального бюджета и возможности осуществления региональной властью своих функций. РНП представляет собой  максимально возможную сумму поступлений налогов и сборов в условиях действующего налогового законодательства на территории региона. Показатель РНП может рассчитываться и как отношение максимально возможных сумм налоговых доходов бюджетной системы страны к валовому региональному продукту (ВРП). На основе анализа величины показателя РНП и его фактического уровня использования возможна выработка решений по оптимизации управления региональной экономикой.</w:t>
      </w:r>
    </w:p>
    <w:p w:rsidR="003340B9" w:rsidRPr="00A77C22" w:rsidRDefault="003340B9" w:rsidP="003340B9">
      <w:pPr>
        <w:spacing w:line="360" w:lineRule="auto"/>
        <w:jc w:val="both"/>
        <w:outlineLvl w:val="0"/>
        <w:rPr>
          <w:rFonts w:ascii="Times New Roman" w:hAnsi="Times New Roman" w:cs="Times New Roman"/>
          <w:color w:val="000000"/>
          <w:sz w:val="28"/>
          <w:szCs w:val="28"/>
        </w:rPr>
      </w:pPr>
      <w:r w:rsidRPr="00A77C22">
        <w:rPr>
          <w:rFonts w:ascii="Times New Roman" w:hAnsi="Times New Roman" w:cs="Times New Roman"/>
          <w:color w:val="000000"/>
          <w:sz w:val="28"/>
          <w:szCs w:val="28"/>
        </w:rPr>
        <w:tab/>
        <w:t xml:space="preserve">Консолидированный бюджет Чеченской республики за 2012 год, как за предыдущие годы десятилетнего периода, характеризуется крайне низким уровнем налоговых и неналоговых доходов. Между тем, нельзя не отметить </w:t>
      </w:r>
      <w:r w:rsidRPr="00A77C22">
        <w:rPr>
          <w:rFonts w:ascii="Times New Roman" w:hAnsi="Times New Roman" w:cs="Times New Roman"/>
          <w:color w:val="000000"/>
          <w:sz w:val="28"/>
          <w:szCs w:val="28"/>
        </w:rPr>
        <w:lastRenderedPageBreak/>
        <w:t xml:space="preserve">сформировавшуюся динамику роста их доли в доходах консолидированного бюджета Чеченской республики. </w:t>
      </w:r>
    </w:p>
    <w:p w:rsidR="003340B9" w:rsidRPr="00A77C22" w:rsidRDefault="003340B9" w:rsidP="003340B9">
      <w:pPr>
        <w:spacing w:line="360" w:lineRule="auto"/>
        <w:jc w:val="center"/>
        <w:outlineLvl w:val="0"/>
        <w:rPr>
          <w:rFonts w:ascii="Times New Roman" w:hAnsi="Times New Roman" w:cs="Times New Roman"/>
          <w:color w:val="000000"/>
          <w:sz w:val="28"/>
          <w:szCs w:val="28"/>
        </w:rPr>
      </w:pPr>
      <w:r w:rsidRPr="00A77C22">
        <w:rPr>
          <w:rFonts w:ascii="Times New Roman" w:hAnsi="Times New Roman" w:cs="Times New Roman"/>
          <w:b/>
          <w:color w:val="000000"/>
          <w:sz w:val="28"/>
          <w:szCs w:val="28"/>
        </w:rPr>
        <w:t>Рис 1. Динамика доли налоговых и неналоговых доходов в доходах консолидированного бюджета Чеченской республики за период 2004-2012 гг.</w:t>
      </w:r>
    </w:p>
    <w:p w:rsidR="003340B9" w:rsidRPr="00755EC2" w:rsidRDefault="003340B9" w:rsidP="003340B9">
      <w:pPr>
        <w:spacing w:line="360" w:lineRule="auto"/>
        <w:jc w:val="center"/>
        <w:outlineLvl w:val="0"/>
        <w:rPr>
          <w:rFonts w:ascii="Times New Roman" w:hAnsi="Times New Roman" w:cs="Times New Roman"/>
          <w:b/>
          <w:color w:val="000000"/>
          <w:sz w:val="20"/>
          <w:szCs w:val="24"/>
        </w:rPr>
      </w:pPr>
      <w:r>
        <w:rPr>
          <w:rFonts w:ascii="Times New Roman" w:hAnsi="Times New Roman" w:cs="Times New Roman"/>
          <w:noProof/>
          <w:color w:val="000000"/>
          <w:sz w:val="24"/>
          <w:szCs w:val="24"/>
          <w:lang w:eastAsia="ru-RU"/>
        </w:rPr>
        <w:drawing>
          <wp:inline distT="0" distB="0" distL="0" distR="0" wp14:anchorId="066F135B" wp14:editId="6E462CBF">
            <wp:extent cx="6067810" cy="1738945"/>
            <wp:effectExtent l="0" t="0" r="9525" b="13970"/>
            <wp:docPr id="35" name="Диаграмма 35"/>
            <wp:cNvGraphicFramePr/>
            <a:graphic xmlns:a="http://schemas.openxmlformats.org/drawingml/2006/main">
              <a:graphicData uri="http://schemas.openxmlformats.org/drawingml/2006/chart">
                <c:chart xmlns:c="http://schemas.openxmlformats.org/drawingml/2006/chart" xmlns:r="http://schemas.openxmlformats.org/officeDocument/2006/relationships" r:id="rId8"/>
              </a:graphicData>
            </a:graphic>
          </wp:inline>
        </w:drawing>
      </w:r>
    </w:p>
    <w:p w:rsidR="003340B9" w:rsidRPr="00A77C22" w:rsidRDefault="003340B9" w:rsidP="003340B9">
      <w:pPr>
        <w:spacing w:line="360" w:lineRule="auto"/>
        <w:jc w:val="both"/>
        <w:outlineLvl w:val="0"/>
        <w:rPr>
          <w:rFonts w:ascii="Times New Roman" w:hAnsi="Times New Roman" w:cs="Times New Roman"/>
          <w:color w:val="000000"/>
          <w:sz w:val="28"/>
          <w:szCs w:val="28"/>
        </w:rPr>
      </w:pPr>
      <w:r w:rsidRPr="00A77C22">
        <w:rPr>
          <w:rFonts w:ascii="Times New Roman" w:hAnsi="Times New Roman" w:cs="Times New Roman"/>
          <w:color w:val="000000"/>
          <w:sz w:val="28"/>
          <w:szCs w:val="28"/>
        </w:rPr>
        <w:tab/>
        <w:t xml:space="preserve">Об этом наглядно свидетельствует тренд, представленный на рис. №1. </w:t>
      </w:r>
      <w:r w:rsidRPr="00A77C22">
        <w:rPr>
          <w:rFonts w:ascii="Times New Roman" w:hAnsi="Times New Roman" w:cs="Times New Roman"/>
          <w:sz w:val="28"/>
          <w:szCs w:val="28"/>
        </w:rPr>
        <w:t>Так, если в 2004 году доля собственных доходов (налоговые и неналоговые доходы)  консолидированного бюджета Чеченской республики составляла всего 7,11 процентов, то в 2012 году эта доля выросла до 14,88 процентов (см. табл.№1).</w:t>
      </w:r>
    </w:p>
    <w:p w:rsidR="003340B9" w:rsidRPr="00A77C22" w:rsidRDefault="003340B9" w:rsidP="003340B9">
      <w:pPr>
        <w:jc w:val="right"/>
        <w:rPr>
          <w:rFonts w:ascii="Times New Roman" w:hAnsi="Times New Roman" w:cs="Times New Roman"/>
          <w:sz w:val="28"/>
          <w:szCs w:val="28"/>
        </w:rPr>
      </w:pPr>
      <w:r w:rsidRPr="00A77C22">
        <w:rPr>
          <w:rFonts w:ascii="Times New Roman" w:hAnsi="Times New Roman" w:cs="Times New Roman"/>
          <w:sz w:val="28"/>
          <w:szCs w:val="28"/>
        </w:rPr>
        <w:t>Таблица №1</w:t>
      </w:r>
    </w:p>
    <w:p w:rsidR="003340B9" w:rsidRPr="00A77C22" w:rsidRDefault="003340B9" w:rsidP="003340B9">
      <w:pPr>
        <w:jc w:val="center"/>
        <w:rPr>
          <w:rFonts w:ascii="Times New Roman" w:hAnsi="Times New Roman" w:cs="Times New Roman"/>
          <w:b/>
          <w:sz w:val="28"/>
          <w:szCs w:val="28"/>
        </w:rPr>
      </w:pPr>
      <w:r w:rsidRPr="00A77C22">
        <w:rPr>
          <w:rFonts w:ascii="Times New Roman" w:hAnsi="Times New Roman" w:cs="Times New Roman"/>
          <w:b/>
          <w:sz w:val="28"/>
          <w:szCs w:val="28"/>
        </w:rPr>
        <w:t>Динамика роста налоговых и неналоговых доходов консолидированного бюджета Чеченской республики за период 2004-2012 гг.*</w:t>
      </w:r>
    </w:p>
    <w:tbl>
      <w:tblPr>
        <w:tblStyle w:val="a9"/>
        <w:tblW w:w="10065" w:type="dxa"/>
        <w:tblInd w:w="-176" w:type="dxa"/>
        <w:tblLayout w:type="fixed"/>
        <w:tblLook w:val="04A0" w:firstRow="1" w:lastRow="0" w:firstColumn="1" w:lastColumn="0" w:noHBand="0" w:noVBand="1"/>
      </w:tblPr>
      <w:tblGrid>
        <w:gridCol w:w="1135"/>
        <w:gridCol w:w="881"/>
        <w:gridCol w:w="992"/>
        <w:gridCol w:w="992"/>
        <w:gridCol w:w="992"/>
        <w:gridCol w:w="993"/>
        <w:gridCol w:w="1103"/>
        <w:gridCol w:w="993"/>
        <w:gridCol w:w="992"/>
        <w:gridCol w:w="992"/>
      </w:tblGrid>
      <w:tr w:rsidR="003340B9" w:rsidRPr="00E0041C" w:rsidTr="00012CD2">
        <w:trPr>
          <w:trHeight w:val="442"/>
        </w:trPr>
        <w:tc>
          <w:tcPr>
            <w:tcW w:w="1135" w:type="dxa"/>
          </w:tcPr>
          <w:p w:rsidR="003340B9" w:rsidRPr="00E0041C" w:rsidRDefault="003340B9" w:rsidP="00012CD2">
            <w:pPr>
              <w:jc w:val="center"/>
              <w:rPr>
                <w:rFonts w:ascii="Times New Roman" w:hAnsi="Times New Roman" w:cs="Times New Roman"/>
                <w:b/>
                <w:sz w:val="16"/>
              </w:rPr>
            </w:pPr>
            <w:r w:rsidRPr="00E0041C">
              <w:rPr>
                <w:rFonts w:ascii="Times New Roman" w:hAnsi="Times New Roman" w:cs="Times New Roman"/>
                <w:b/>
                <w:sz w:val="16"/>
              </w:rPr>
              <w:t>Показатели</w:t>
            </w:r>
          </w:p>
          <w:p w:rsidR="003340B9" w:rsidRPr="00E0041C" w:rsidRDefault="003340B9" w:rsidP="00012CD2">
            <w:pPr>
              <w:jc w:val="both"/>
              <w:rPr>
                <w:rFonts w:ascii="Times New Roman" w:hAnsi="Times New Roman" w:cs="Times New Roman"/>
                <w:sz w:val="16"/>
              </w:rPr>
            </w:pPr>
          </w:p>
        </w:tc>
        <w:tc>
          <w:tcPr>
            <w:tcW w:w="881" w:type="dxa"/>
          </w:tcPr>
          <w:p w:rsidR="003340B9" w:rsidRPr="00E0041C" w:rsidRDefault="003340B9" w:rsidP="00012CD2">
            <w:pPr>
              <w:jc w:val="center"/>
              <w:rPr>
                <w:rFonts w:ascii="Times New Roman" w:hAnsi="Times New Roman" w:cs="Times New Roman"/>
                <w:b/>
                <w:sz w:val="16"/>
              </w:rPr>
            </w:pPr>
            <w:r w:rsidRPr="00E0041C">
              <w:rPr>
                <w:rFonts w:ascii="Times New Roman" w:hAnsi="Times New Roman" w:cs="Times New Roman"/>
                <w:b/>
                <w:sz w:val="16"/>
              </w:rPr>
              <w:t>2004</w:t>
            </w:r>
          </w:p>
        </w:tc>
        <w:tc>
          <w:tcPr>
            <w:tcW w:w="992" w:type="dxa"/>
          </w:tcPr>
          <w:p w:rsidR="003340B9" w:rsidRPr="00E0041C" w:rsidRDefault="003340B9" w:rsidP="00012CD2">
            <w:pPr>
              <w:jc w:val="center"/>
              <w:rPr>
                <w:rFonts w:ascii="Times New Roman" w:hAnsi="Times New Roman" w:cs="Times New Roman"/>
                <w:b/>
                <w:sz w:val="16"/>
              </w:rPr>
            </w:pPr>
            <w:r w:rsidRPr="00E0041C">
              <w:rPr>
                <w:rFonts w:ascii="Times New Roman" w:hAnsi="Times New Roman" w:cs="Times New Roman"/>
                <w:b/>
                <w:sz w:val="16"/>
              </w:rPr>
              <w:t>2005</w:t>
            </w:r>
          </w:p>
        </w:tc>
        <w:tc>
          <w:tcPr>
            <w:tcW w:w="992" w:type="dxa"/>
          </w:tcPr>
          <w:p w:rsidR="003340B9" w:rsidRPr="00E0041C" w:rsidRDefault="003340B9" w:rsidP="00012CD2">
            <w:pPr>
              <w:jc w:val="center"/>
              <w:rPr>
                <w:rFonts w:ascii="Times New Roman" w:hAnsi="Times New Roman" w:cs="Times New Roman"/>
                <w:b/>
                <w:sz w:val="16"/>
              </w:rPr>
            </w:pPr>
            <w:r w:rsidRPr="00E0041C">
              <w:rPr>
                <w:rFonts w:ascii="Times New Roman" w:hAnsi="Times New Roman" w:cs="Times New Roman"/>
                <w:b/>
                <w:sz w:val="16"/>
              </w:rPr>
              <w:t>2006</w:t>
            </w:r>
          </w:p>
        </w:tc>
        <w:tc>
          <w:tcPr>
            <w:tcW w:w="992" w:type="dxa"/>
          </w:tcPr>
          <w:p w:rsidR="003340B9" w:rsidRPr="00E0041C" w:rsidRDefault="003340B9" w:rsidP="00012CD2">
            <w:pPr>
              <w:jc w:val="center"/>
              <w:rPr>
                <w:rFonts w:ascii="Times New Roman" w:hAnsi="Times New Roman" w:cs="Times New Roman"/>
                <w:b/>
                <w:sz w:val="16"/>
              </w:rPr>
            </w:pPr>
            <w:r w:rsidRPr="00E0041C">
              <w:rPr>
                <w:rFonts w:ascii="Times New Roman" w:hAnsi="Times New Roman" w:cs="Times New Roman"/>
                <w:b/>
                <w:sz w:val="16"/>
              </w:rPr>
              <w:t>2007</w:t>
            </w:r>
          </w:p>
        </w:tc>
        <w:tc>
          <w:tcPr>
            <w:tcW w:w="993" w:type="dxa"/>
          </w:tcPr>
          <w:p w:rsidR="003340B9" w:rsidRPr="00E0041C" w:rsidRDefault="003340B9" w:rsidP="00012CD2">
            <w:pPr>
              <w:jc w:val="center"/>
              <w:rPr>
                <w:rFonts w:ascii="Times New Roman" w:hAnsi="Times New Roman" w:cs="Times New Roman"/>
                <w:b/>
                <w:sz w:val="16"/>
              </w:rPr>
            </w:pPr>
            <w:r w:rsidRPr="00E0041C">
              <w:rPr>
                <w:rFonts w:ascii="Times New Roman" w:hAnsi="Times New Roman" w:cs="Times New Roman"/>
                <w:b/>
                <w:sz w:val="16"/>
              </w:rPr>
              <w:t>2008</w:t>
            </w:r>
          </w:p>
        </w:tc>
        <w:tc>
          <w:tcPr>
            <w:tcW w:w="1103" w:type="dxa"/>
          </w:tcPr>
          <w:p w:rsidR="003340B9" w:rsidRPr="00E0041C" w:rsidRDefault="003340B9" w:rsidP="00012CD2">
            <w:pPr>
              <w:jc w:val="center"/>
              <w:rPr>
                <w:rFonts w:ascii="Times New Roman" w:hAnsi="Times New Roman" w:cs="Times New Roman"/>
                <w:b/>
                <w:sz w:val="16"/>
              </w:rPr>
            </w:pPr>
            <w:r w:rsidRPr="00E0041C">
              <w:rPr>
                <w:rFonts w:ascii="Times New Roman" w:hAnsi="Times New Roman" w:cs="Times New Roman"/>
                <w:b/>
                <w:sz w:val="16"/>
              </w:rPr>
              <w:t>2009</w:t>
            </w:r>
          </w:p>
        </w:tc>
        <w:tc>
          <w:tcPr>
            <w:tcW w:w="993" w:type="dxa"/>
          </w:tcPr>
          <w:p w:rsidR="003340B9" w:rsidRPr="00E0041C" w:rsidRDefault="003340B9" w:rsidP="00012CD2">
            <w:pPr>
              <w:jc w:val="center"/>
              <w:rPr>
                <w:rFonts w:ascii="Times New Roman" w:hAnsi="Times New Roman" w:cs="Times New Roman"/>
                <w:b/>
                <w:sz w:val="16"/>
              </w:rPr>
            </w:pPr>
            <w:r w:rsidRPr="00E0041C">
              <w:rPr>
                <w:rFonts w:ascii="Times New Roman" w:hAnsi="Times New Roman" w:cs="Times New Roman"/>
                <w:b/>
                <w:sz w:val="16"/>
              </w:rPr>
              <w:t>2010</w:t>
            </w:r>
          </w:p>
        </w:tc>
        <w:tc>
          <w:tcPr>
            <w:tcW w:w="992" w:type="dxa"/>
          </w:tcPr>
          <w:p w:rsidR="003340B9" w:rsidRPr="00E0041C" w:rsidRDefault="003340B9" w:rsidP="00012CD2">
            <w:pPr>
              <w:jc w:val="center"/>
              <w:rPr>
                <w:rFonts w:ascii="Times New Roman" w:hAnsi="Times New Roman" w:cs="Times New Roman"/>
                <w:b/>
                <w:sz w:val="16"/>
              </w:rPr>
            </w:pPr>
            <w:r w:rsidRPr="00E0041C">
              <w:rPr>
                <w:rFonts w:ascii="Times New Roman" w:hAnsi="Times New Roman" w:cs="Times New Roman"/>
                <w:b/>
                <w:sz w:val="16"/>
              </w:rPr>
              <w:t>2011</w:t>
            </w:r>
          </w:p>
        </w:tc>
        <w:tc>
          <w:tcPr>
            <w:tcW w:w="992" w:type="dxa"/>
          </w:tcPr>
          <w:p w:rsidR="003340B9" w:rsidRPr="00E0041C" w:rsidRDefault="003340B9" w:rsidP="00012CD2">
            <w:pPr>
              <w:jc w:val="center"/>
              <w:rPr>
                <w:rFonts w:ascii="Times New Roman" w:hAnsi="Times New Roman" w:cs="Times New Roman"/>
                <w:b/>
                <w:sz w:val="16"/>
              </w:rPr>
            </w:pPr>
            <w:r w:rsidRPr="00E0041C">
              <w:rPr>
                <w:rFonts w:ascii="Times New Roman" w:hAnsi="Times New Roman" w:cs="Times New Roman"/>
                <w:b/>
                <w:sz w:val="16"/>
              </w:rPr>
              <w:t>2012</w:t>
            </w:r>
          </w:p>
        </w:tc>
      </w:tr>
      <w:tr w:rsidR="003340B9" w:rsidRPr="00E0041C" w:rsidTr="00012CD2">
        <w:trPr>
          <w:trHeight w:val="670"/>
        </w:trPr>
        <w:tc>
          <w:tcPr>
            <w:tcW w:w="1135" w:type="dxa"/>
          </w:tcPr>
          <w:p w:rsidR="003340B9" w:rsidRPr="00E0041C" w:rsidRDefault="003340B9" w:rsidP="00012CD2">
            <w:pPr>
              <w:jc w:val="both"/>
              <w:rPr>
                <w:rFonts w:ascii="Times New Roman" w:hAnsi="Times New Roman" w:cs="Times New Roman"/>
                <w:sz w:val="16"/>
              </w:rPr>
            </w:pPr>
            <w:r w:rsidRPr="00E0041C">
              <w:rPr>
                <w:rFonts w:ascii="Times New Roman" w:hAnsi="Times New Roman" w:cs="Times New Roman"/>
                <w:sz w:val="16"/>
              </w:rPr>
              <w:t>Доходы консолидированного бюджета ЧР, тыс. руб.</w:t>
            </w:r>
          </w:p>
        </w:tc>
        <w:tc>
          <w:tcPr>
            <w:tcW w:w="881" w:type="dxa"/>
          </w:tcPr>
          <w:p w:rsidR="003340B9" w:rsidRPr="00E0041C" w:rsidRDefault="003340B9" w:rsidP="00012CD2">
            <w:pPr>
              <w:jc w:val="both"/>
              <w:rPr>
                <w:rFonts w:ascii="Times New Roman" w:hAnsi="Times New Roman" w:cs="Times New Roman"/>
                <w:sz w:val="16"/>
              </w:rPr>
            </w:pPr>
            <w:r w:rsidRPr="00E0041C">
              <w:rPr>
                <w:rFonts w:ascii="Times New Roman" w:hAnsi="Times New Roman" w:cs="Times New Roman"/>
                <w:sz w:val="16"/>
              </w:rPr>
              <w:t>25038037</w:t>
            </w:r>
          </w:p>
        </w:tc>
        <w:tc>
          <w:tcPr>
            <w:tcW w:w="992" w:type="dxa"/>
          </w:tcPr>
          <w:p w:rsidR="003340B9" w:rsidRPr="00E0041C" w:rsidRDefault="003340B9" w:rsidP="00012CD2">
            <w:pPr>
              <w:jc w:val="both"/>
              <w:rPr>
                <w:rFonts w:ascii="Times New Roman" w:hAnsi="Times New Roman" w:cs="Times New Roman"/>
                <w:sz w:val="16"/>
              </w:rPr>
            </w:pPr>
            <w:r w:rsidRPr="00E0041C">
              <w:rPr>
                <w:rFonts w:ascii="Times New Roman" w:hAnsi="Times New Roman" w:cs="Times New Roman"/>
                <w:sz w:val="16"/>
              </w:rPr>
              <w:t>20929620,9</w:t>
            </w:r>
          </w:p>
        </w:tc>
        <w:tc>
          <w:tcPr>
            <w:tcW w:w="992" w:type="dxa"/>
          </w:tcPr>
          <w:p w:rsidR="003340B9" w:rsidRPr="00E0041C" w:rsidRDefault="003340B9" w:rsidP="00012CD2">
            <w:pPr>
              <w:jc w:val="both"/>
              <w:rPr>
                <w:rFonts w:ascii="Times New Roman" w:hAnsi="Times New Roman" w:cs="Times New Roman"/>
                <w:sz w:val="16"/>
              </w:rPr>
            </w:pPr>
            <w:r w:rsidRPr="00E0041C">
              <w:rPr>
                <w:rFonts w:ascii="Times New Roman" w:hAnsi="Times New Roman" w:cs="Times New Roman"/>
                <w:sz w:val="16"/>
              </w:rPr>
              <w:t>31625051,9</w:t>
            </w:r>
          </w:p>
        </w:tc>
        <w:tc>
          <w:tcPr>
            <w:tcW w:w="992" w:type="dxa"/>
          </w:tcPr>
          <w:p w:rsidR="003340B9" w:rsidRPr="00E0041C" w:rsidRDefault="003340B9" w:rsidP="00012CD2">
            <w:pPr>
              <w:jc w:val="both"/>
              <w:rPr>
                <w:rFonts w:ascii="Times New Roman" w:hAnsi="Times New Roman" w:cs="Times New Roman"/>
                <w:sz w:val="16"/>
              </w:rPr>
            </w:pPr>
            <w:r w:rsidRPr="00E0041C">
              <w:rPr>
                <w:rFonts w:ascii="Times New Roman" w:hAnsi="Times New Roman" w:cs="Times New Roman"/>
                <w:sz w:val="16"/>
              </w:rPr>
              <w:t>63565483,8</w:t>
            </w:r>
          </w:p>
        </w:tc>
        <w:tc>
          <w:tcPr>
            <w:tcW w:w="993" w:type="dxa"/>
          </w:tcPr>
          <w:p w:rsidR="003340B9" w:rsidRPr="00E0041C" w:rsidRDefault="003340B9" w:rsidP="00012CD2">
            <w:pPr>
              <w:jc w:val="both"/>
              <w:rPr>
                <w:rFonts w:ascii="Times New Roman" w:hAnsi="Times New Roman" w:cs="Times New Roman"/>
                <w:sz w:val="16"/>
              </w:rPr>
            </w:pPr>
            <w:r w:rsidRPr="00E0041C">
              <w:rPr>
                <w:rFonts w:ascii="Times New Roman" w:hAnsi="Times New Roman" w:cs="Times New Roman"/>
                <w:sz w:val="16"/>
              </w:rPr>
              <w:t>64684032,1</w:t>
            </w:r>
          </w:p>
        </w:tc>
        <w:tc>
          <w:tcPr>
            <w:tcW w:w="1103" w:type="dxa"/>
          </w:tcPr>
          <w:p w:rsidR="003340B9" w:rsidRPr="00E0041C" w:rsidRDefault="003340B9" w:rsidP="00012CD2">
            <w:pPr>
              <w:jc w:val="both"/>
              <w:rPr>
                <w:rFonts w:ascii="Times New Roman" w:hAnsi="Times New Roman" w:cs="Times New Roman"/>
                <w:sz w:val="16"/>
              </w:rPr>
            </w:pPr>
            <w:r w:rsidRPr="00E0041C">
              <w:rPr>
                <w:rFonts w:ascii="Times New Roman" w:hAnsi="Times New Roman" w:cs="Times New Roman"/>
                <w:sz w:val="16"/>
              </w:rPr>
              <w:t>65259447,8</w:t>
            </w:r>
          </w:p>
        </w:tc>
        <w:tc>
          <w:tcPr>
            <w:tcW w:w="993" w:type="dxa"/>
          </w:tcPr>
          <w:p w:rsidR="003340B9" w:rsidRPr="00E0041C" w:rsidRDefault="003340B9" w:rsidP="00012CD2">
            <w:pPr>
              <w:jc w:val="both"/>
              <w:rPr>
                <w:rFonts w:ascii="Times New Roman" w:hAnsi="Times New Roman" w:cs="Times New Roman"/>
                <w:sz w:val="16"/>
              </w:rPr>
            </w:pPr>
            <w:r w:rsidRPr="00E0041C">
              <w:rPr>
                <w:rFonts w:ascii="Times New Roman" w:hAnsi="Times New Roman" w:cs="Times New Roman"/>
                <w:sz w:val="16"/>
              </w:rPr>
              <w:t>64882769,3</w:t>
            </w:r>
          </w:p>
        </w:tc>
        <w:tc>
          <w:tcPr>
            <w:tcW w:w="992" w:type="dxa"/>
          </w:tcPr>
          <w:p w:rsidR="003340B9" w:rsidRPr="00E0041C" w:rsidRDefault="003340B9" w:rsidP="00012CD2">
            <w:pPr>
              <w:jc w:val="both"/>
              <w:rPr>
                <w:rFonts w:ascii="Times New Roman" w:hAnsi="Times New Roman" w:cs="Times New Roman"/>
                <w:sz w:val="16"/>
              </w:rPr>
            </w:pPr>
            <w:r w:rsidRPr="00E0041C">
              <w:rPr>
                <w:rFonts w:ascii="Times New Roman" w:hAnsi="Times New Roman" w:cs="Times New Roman"/>
                <w:sz w:val="16"/>
              </w:rPr>
              <w:t>78917147,6</w:t>
            </w:r>
          </w:p>
        </w:tc>
        <w:tc>
          <w:tcPr>
            <w:tcW w:w="992" w:type="dxa"/>
          </w:tcPr>
          <w:p w:rsidR="003340B9" w:rsidRPr="00E0041C" w:rsidRDefault="003340B9" w:rsidP="00012CD2">
            <w:pPr>
              <w:jc w:val="both"/>
              <w:rPr>
                <w:rFonts w:ascii="Times New Roman" w:hAnsi="Times New Roman" w:cs="Times New Roman"/>
                <w:sz w:val="16"/>
              </w:rPr>
            </w:pPr>
            <w:r w:rsidRPr="00E0041C">
              <w:rPr>
                <w:rFonts w:ascii="Times New Roman" w:hAnsi="Times New Roman" w:cs="Times New Roman"/>
                <w:sz w:val="16"/>
              </w:rPr>
              <w:t>78303356,2</w:t>
            </w:r>
          </w:p>
        </w:tc>
      </w:tr>
      <w:tr w:rsidR="003340B9" w:rsidRPr="00E0041C" w:rsidTr="00012CD2">
        <w:trPr>
          <w:trHeight w:val="442"/>
        </w:trPr>
        <w:tc>
          <w:tcPr>
            <w:tcW w:w="1135" w:type="dxa"/>
          </w:tcPr>
          <w:p w:rsidR="003340B9" w:rsidRPr="00E0041C" w:rsidRDefault="003340B9" w:rsidP="00012CD2">
            <w:pPr>
              <w:rPr>
                <w:rFonts w:ascii="Times New Roman" w:hAnsi="Times New Roman" w:cs="Times New Roman"/>
                <w:sz w:val="16"/>
              </w:rPr>
            </w:pPr>
            <w:r w:rsidRPr="00E0041C">
              <w:rPr>
                <w:rFonts w:ascii="Times New Roman" w:hAnsi="Times New Roman" w:cs="Times New Roman"/>
                <w:sz w:val="16"/>
              </w:rPr>
              <w:t>Налоговые и неналоговые доходы</w:t>
            </w:r>
          </w:p>
        </w:tc>
        <w:tc>
          <w:tcPr>
            <w:tcW w:w="881" w:type="dxa"/>
          </w:tcPr>
          <w:p w:rsidR="003340B9" w:rsidRPr="00E0041C" w:rsidRDefault="003340B9" w:rsidP="00012CD2">
            <w:pPr>
              <w:jc w:val="both"/>
              <w:rPr>
                <w:rFonts w:ascii="Times New Roman" w:hAnsi="Times New Roman" w:cs="Times New Roman"/>
                <w:sz w:val="16"/>
              </w:rPr>
            </w:pPr>
            <w:r w:rsidRPr="00E0041C">
              <w:rPr>
                <w:rFonts w:ascii="Times New Roman" w:hAnsi="Times New Roman" w:cs="Times New Roman"/>
                <w:sz w:val="16"/>
              </w:rPr>
              <w:t>1780973</w:t>
            </w:r>
          </w:p>
        </w:tc>
        <w:tc>
          <w:tcPr>
            <w:tcW w:w="992" w:type="dxa"/>
          </w:tcPr>
          <w:p w:rsidR="003340B9" w:rsidRPr="00E0041C" w:rsidRDefault="003340B9" w:rsidP="00012CD2">
            <w:pPr>
              <w:jc w:val="both"/>
              <w:rPr>
                <w:rFonts w:ascii="Times New Roman" w:hAnsi="Times New Roman" w:cs="Times New Roman"/>
                <w:sz w:val="16"/>
              </w:rPr>
            </w:pPr>
            <w:r w:rsidRPr="00E0041C">
              <w:rPr>
                <w:rFonts w:ascii="Times New Roman" w:hAnsi="Times New Roman" w:cs="Times New Roman"/>
                <w:sz w:val="16"/>
              </w:rPr>
              <w:t>2063789,8</w:t>
            </w:r>
          </w:p>
        </w:tc>
        <w:tc>
          <w:tcPr>
            <w:tcW w:w="992" w:type="dxa"/>
          </w:tcPr>
          <w:p w:rsidR="003340B9" w:rsidRPr="00E0041C" w:rsidRDefault="003340B9" w:rsidP="00012CD2">
            <w:pPr>
              <w:jc w:val="both"/>
              <w:rPr>
                <w:rFonts w:ascii="Times New Roman" w:hAnsi="Times New Roman" w:cs="Times New Roman"/>
                <w:sz w:val="16"/>
              </w:rPr>
            </w:pPr>
            <w:r w:rsidRPr="00E0041C">
              <w:rPr>
                <w:rFonts w:ascii="Times New Roman" w:hAnsi="Times New Roman" w:cs="Times New Roman"/>
                <w:sz w:val="16"/>
              </w:rPr>
              <w:t>3536039,0</w:t>
            </w:r>
          </w:p>
        </w:tc>
        <w:tc>
          <w:tcPr>
            <w:tcW w:w="992" w:type="dxa"/>
          </w:tcPr>
          <w:p w:rsidR="003340B9" w:rsidRPr="00E0041C" w:rsidRDefault="003340B9" w:rsidP="00012CD2">
            <w:pPr>
              <w:jc w:val="both"/>
              <w:rPr>
                <w:rFonts w:ascii="Times New Roman" w:hAnsi="Times New Roman" w:cs="Times New Roman"/>
                <w:sz w:val="16"/>
              </w:rPr>
            </w:pPr>
            <w:r w:rsidRPr="00E0041C">
              <w:rPr>
                <w:rFonts w:ascii="Times New Roman" w:hAnsi="Times New Roman" w:cs="Times New Roman"/>
                <w:sz w:val="16"/>
              </w:rPr>
              <w:t>4685251,9</w:t>
            </w:r>
          </w:p>
        </w:tc>
        <w:tc>
          <w:tcPr>
            <w:tcW w:w="993" w:type="dxa"/>
          </w:tcPr>
          <w:p w:rsidR="003340B9" w:rsidRPr="00E0041C" w:rsidRDefault="003340B9" w:rsidP="00012CD2">
            <w:pPr>
              <w:jc w:val="both"/>
              <w:rPr>
                <w:rFonts w:ascii="Times New Roman" w:hAnsi="Times New Roman" w:cs="Times New Roman"/>
                <w:sz w:val="16"/>
              </w:rPr>
            </w:pPr>
            <w:r w:rsidRPr="00E0041C">
              <w:rPr>
                <w:rFonts w:ascii="Times New Roman" w:hAnsi="Times New Roman" w:cs="Times New Roman"/>
                <w:sz w:val="16"/>
              </w:rPr>
              <w:t>6031319,6</w:t>
            </w:r>
          </w:p>
        </w:tc>
        <w:tc>
          <w:tcPr>
            <w:tcW w:w="1103" w:type="dxa"/>
          </w:tcPr>
          <w:p w:rsidR="003340B9" w:rsidRPr="00E0041C" w:rsidRDefault="003340B9" w:rsidP="00012CD2">
            <w:pPr>
              <w:jc w:val="both"/>
              <w:rPr>
                <w:rFonts w:ascii="Times New Roman" w:hAnsi="Times New Roman" w:cs="Times New Roman"/>
                <w:sz w:val="16"/>
              </w:rPr>
            </w:pPr>
            <w:r w:rsidRPr="00E0041C">
              <w:rPr>
                <w:rFonts w:ascii="Times New Roman" w:hAnsi="Times New Roman" w:cs="Times New Roman"/>
                <w:sz w:val="16"/>
              </w:rPr>
              <w:t>6107443,1</w:t>
            </w:r>
          </w:p>
        </w:tc>
        <w:tc>
          <w:tcPr>
            <w:tcW w:w="993" w:type="dxa"/>
          </w:tcPr>
          <w:p w:rsidR="003340B9" w:rsidRPr="00E0041C" w:rsidRDefault="003340B9" w:rsidP="00012CD2">
            <w:pPr>
              <w:jc w:val="both"/>
              <w:rPr>
                <w:rFonts w:ascii="Times New Roman" w:hAnsi="Times New Roman" w:cs="Times New Roman"/>
                <w:sz w:val="16"/>
              </w:rPr>
            </w:pPr>
            <w:r w:rsidRPr="00E0041C">
              <w:rPr>
                <w:rFonts w:ascii="Times New Roman" w:hAnsi="Times New Roman" w:cs="Times New Roman"/>
                <w:sz w:val="16"/>
              </w:rPr>
              <w:t>8689513,3</w:t>
            </w:r>
          </w:p>
        </w:tc>
        <w:tc>
          <w:tcPr>
            <w:tcW w:w="992" w:type="dxa"/>
          </w:tcPr>
          <w:p w:rsidR="003340B9" w:rsidRPr="00E0041C" w:rsidRDefault="003340B9" w:rsidP="00012CD2">
            <w:pPr>
              <w:jc w:val="both"/>
              <w:rPr>
                <w:rFonts w:ascii="Times New Roman" w:hAnsi="Times New Roman" w:cs="Times New Roman"/>
                <w:sz w:val="16"/>
              </w:rPr>
            </w:pPr>
            <w:r w:rsidRPr="00E0041C">
              <w:rPr>
                <w:rFonts w:ascii="Times New Roman" w:hAnsi="Times New Roman" w:cs="Times New Roman"/>
                <w:sz w:val="16"/>
              </w:rPr>
              <w:t>10354369,1</w:t>
            </w:r>
          </w:p>
        </w:tc>
        <w:tc>
          <w:tcPr>
            <w:tcW w:w="992" w:type="dxa"/>
          </w:tcPr>
          <w:p w:rsidR="003340B9" w:rsidRPr="00E0041C" w:rsidRDefault="003340B9" w:rsidP="00012CD2">
            <w:pPr>
              <w:jc w:val="both"/>
              <w:rPr>
                <w:rFonts w:ascii="Times New Roman" w:hAnsi="Times New Roman" w:cs="Times New Roman"/>
                <w:sz w:val="16"/>
              </w:rPr>
            </w:pPr>
            <w:r w:rsidRPr="00E0041C">
              <w:rPr>
                <w:rFonts w:ascii="Times New Roman" w:hAnsi="Times New Roman" w:cs="Times New Roman"/>
                <w:sz w:val="16"/>
              </w:rPr>
              <w:t>11650606,2</w:t>
            </w:r>
          </w:p>
        </w:tc>
      </w:tr>
      <w:tr w:rsidR="003340B9" w:rsidRPr="00E0041C" w:rsidTr="00012CD2">
        <w:trPr>
          <w:trHeight w:val="442"/>
        </w:trPr>
        <w:tc>
          <w:tcPr>
            <w:tcW w:w="1135" w:type="dxa"/>
          </w:tcPr>
          <w:p w:rsidR="003340B9" w:rsidRPr="00E0041C" w:rsidRDefault="003340B9" w:rsidP="00012CD2">
            <w:pPr>
              <w:rPr>
                <w:rFonts w:ascii="Times New Roman" w:hAnsi="Times New Roman" w:cs="Times New Roman"/>
                <w:sz w:val="16"/>
              </w:rPr>
            </w:pPr>
            <w:r w:rsidRPr="00E0041C">
              <w:rPr>
                <w:rFonts w:ascii="Times New Roman" w:hAnsi="Times New Roman" w:cs="Times New Roman"/>
                <w:sz w:val="16"/>
              </w:rPr>
              <w:t>- налоговые доходы</w:t>
            </w:r>
          </w:p>
        </w:tc>
        <w:tc>
          <w:tcPr>
            <w:tcW w:w="881" w:type="dxa"/>
          </w:tcPr>
          <w:p w:rsidR="003340B9" w:rsidRPr="00E0041C" w:rsidRDefault="003340B9" w:rsidP="00012CD2">
            <w:pPr>
              <w:jc w:val="both"/>
              <w:rPr>
                <w:rFonts w:ascii="Times New Roman" w:hAnsi="Times New Roman" w:cs="Times New Roman"/>
                <w:bCs/>
                <w:sz w:val="16"/>
              </w:rPr>
            </w:pPr>
            <w:r w:rsidRPr="00E0041C">
              <w:rPr>
                <w:rFonts w:ascii="Times New Roman" w:hAnsi="Times New Roman" w:cs="Times New Roman"/>
                <w:bCs/>
                <w:sz w:val="16"/>
              </w:rPr>
              <w:t>1707175</w:t>
            </w:r>
          </w:p>
        </w:tc>
        <w:tc>
          <w:tcPr>
            <w:tcW w:w="992" w:type="dxa"/>
          </w:tcPr>
          <w:p w:rsidR="003340B9" w:rsidRPr="00E0041C" w:rsidRDefault="003340B9" w:rsidP="00012CD2">
            <w:pPr>
              <w:jc w:val="both"/>
              <w:rPr>
                <w:rFonts w:ascii="Times New Roman" w:hAnsi="Times New Roman" w:cs="Times New Roman"/>
                <w:sz w:val="16"/>
              </w:rPr>
            </w:pPr>
            <w:r w:rsidRPr="00E0041C">
              <w:rPr>
                <w:rFonts w:ascii="Times New Roman" w:hAnsi="Times New Roman" w:cs="Times New Roman"/>
                <w:sz w:val="16"/>
              </w:rPr>
              <w:t>2061556,4</w:t>
            </w:r>
          </w:p>
        </w:tc>
        <w:tc>
          <w:tcPr>
            <w:tcW w:w="992" w:type="dxa"/>
          </w:tcPr>
          <w:p w:rsidR="003340B9" w:rsidRPr="00E0041C" w:rsidRDefault="003340B9" w:rsidP="00012CD2">
            <w:pPr>
              <w:jc w:val="both"/>
              <w:rPr>
                <w:rFonts w:ascii="Times New Roman" w:hAnsi="Times New Roman" w:cs="Times New Roman"/>
                <w:sz w:val="16"/>
              </w:rPr>
            </w:pPr>
            <w:r w:rsidRPr="00E0041C">
              <w:rPr>
                <w:rFonts w:ascii="Times New Roman" w:hAnsi="Times New Roman" w:cs="Times New Roman"/>
                <w:sz w:val="16"/>
              </w:rPr>
              <w:t>3476724,1</w:t>
            </w:r>
          </w:p>
        </w:tc>
        <w:tc>
          <w:tcPr>
            <w:tcW w:w="992" w:type="dxa"/>
          </w:tcPr>
          <w:p w:rsidR="003340B9" w:rsidRPr="00E0041C" w:rsidRDefault="003340B9" w:rsidP="00012CD2">
            <w:pPr>
              <w:jc w:val="both"/>
              <w:rPr>
                <w:rFonts w:ascii="Times New Roman" w:hAnsi="Times New Roman" w:cs="Times New Roman"/>
                <w:sz w:val="16"/>
              </w:rPr>
            </w:pPr>
            <w:r w:rsidRPr="00E0041C">
              <w:rPr>
                <w:rFonts w:ascii="Times New Roman" w:hAnsi="Times New Roman" w:cs="Times New Roman"/>
                <w:sz w:val="16"/>
              </w:rPr>
              <w:t>4463514,3</w:t>
            </w:r>
          </w:p>
        </w:tc>
        <w:tc>
          <w:tcPr>
            <w:tcW w:w="993" w:type="dxa"/>
          </w:tcPr>
          <w:p w:rsidR="003340B9" w:rsidRPr="00E0041C" w:rsidRDefault="003340B9" w:rsidP="00012CD2">
            <w:pPr>
              <w:jc w:val="both"/>
              <w:rPr>
                <w:rFonts w:ascii="Times New Roman" w:hAnsi="Times New Roman" w:cs="Times New Roman"/>
                <w:sz w:val="16"/>
              </w:rPr>
            </w:pPr>
            <w:r w:rsidRPr="00E0041C">
              <w:rPr>
                <w:rFonts w:ascii="Times New Roman" w:hAnsi="Times New Roman" w:cs="Times New Roman"/>
                <w:sz w:val="16"/>
              </w:rPr>
              <w:t>5986823,6</w:t>
            </w:r>
          </w:p>
        </w:tc>
        <w:tc>
          <w:tcPr>
            <w:tcW w:w="1103" w:type="dxa"/>
          </w:tcPr>
          <w:p w:rsidR="003340B9" w:rsidRPr="00E0041C" w:rsidRDefault="003340B9" w:rsidP="00012CD2">
            <w:pPr>
              <w:jc w:val="both"/>
              <w:rPr>
                <w:rFonts w:ascii="Times New Roman" w:hAnsi="Times New Roman" w:cs="Times New Roman"/>
                <w:sz w:val="16"/>
              </w:rPr>
            </w:pPr>
            <w:r w:rsidRPr="00E0041C">
              <w:rPr>
                <w:rFonts w:ascii="Times New Roman" w:hAnsi="Times New Roman" w:cs="Times New Roman"/>
                <w:sz w:val="16"/>
              </w:rPr>
              <w:t>5969989,0</w:t>
            </w:r>
          </w:p>
        </w:tc>
        <w:tc>
          <w:tcPr>
            <w:tcW w:w="993" w:type="dxa"/>
          </w:tcPr>
          <w:p w:rsidR="003340B9" w:rsidRPr="00E0041C" w:rsidRDefault="003340B9" w:rsidP="00012CD2">
            <w:pPr>
              <w:jc w:val="both"/>
              <w:rPr>
                <w:rFonts w:ascii="Times New Roman" w:hAnsi="Times New Roman" w:cs="Times New Roman"/>
                <w:sz w:val="16"/>
              </w:rPr>
            </w:pPr>
            <w:r w:rsidRPr="00E0041C">
              <w:rPr>
                <w:rFonts w:ascii="Times New Roman" w:hAnsi="Times New Roman" w:cs="Times New Roman"/>
                <w:sz w:val="16"/>
              </w:rPr>
              <w:t>8453096,3</w:t>
            </w:r>
          </w:p>
        </w:tc>
        <w:tc>
          <w:tcPr>
            <w:tcW w:w="992" w:type="dxa"/>
          </w:tcPr>
          <w:p w:rsidR="003340B9" w:rsidRPr="00E0041C" w:rsidRDefault="003340B9" w:rsidP="00012CD2">
            <w:pPr>
              <w:jc w:val="both"/>
              <w:rPr>
                <w:rFonts w:ascii="Times New Roman" w:hAnsi="Times New Roman" w:cs="Times New Roman"/>
                <w:sz w:val="16"/>
              </w:rPr>
            </w:pPr>
            <w:r w:rsidRPr="00E0041C">
              <w:rPr>
                <w:rFonts w:ascii="Times New Roman" w:hAnsi="Times New Roman" w:cs="Times New Roman"/>
                <w:sz w:val="16"/>
              </w:rPr>
              <w:t>9903529,0</w:t>
            </w:r>
          </w:p>
        </w:tc>
        <w:tc>
          <w:tcPr>
            <w:tcW w:w="992" w:type="dxa"/>
          </w:tcPr>
          <w:p w:rsidR="003340B9" w:rsidRPr="00E0041C" w:rsidRDefault="003340B9" w:rsidP="00012CD2">
            <w:pPr>
              <w:jc w:val="both"/>
              <w:rPr>
                <w:rFonts w:ascii="Times New Roman" w:hAnsi="Times New Roman" w:cs="Times New Roman"/>
                <w:sz w:val="16"/>
              </w:rPr>
            </w:pPr>
            <w:r w:rsidRPr="00E0041C">
              <w:rPr>
                <w:rFonts w:ascii="Times New Roman" w:hAnsi="Times New Roman" w:cs="Times New Roman"/>
                <w:sz w:val="16"/>
              </w:rPr>
              <w:t>11261277,8</w:t>
            </w:r>
          </w:p>
        </w:tc>
      </w:tr>
      <w:tr w:rsidR="003340B9" w:rsidRPr="00E0041C" w:rsidTr="00012CD2">
        <w:trPr>
          <w:trHeight w:val="442"/>
        </w:trPr>
        <w:tc>
          <w:tcPr>
            <w:tcW w:w="1135" w:type="dxa"/>
          </w:tcPr>
          <w:p w:rsidR="003340B9" w:rsidRPr="00E0041C" w:rsidRDefault="003340B9" w:rsidP="00012CD2">
            <w:pPr>
              <w:rPr>
                <w:rFonts w:ascii="Times New Roman" w:hAnsi="Times New Roman" w:cs="Times New Roman"/>
                <w:sz w:val="16"/>
              </w:rPr>
            </w:pPr>
            <w:r w:rsidRPr="00E0041C">
              <w:rPr>
                <w:rFonts w:ascii="Times New Roman" w:hAnsi="Times New Roman" w:cs="Times New Roman"/>
                <w:sz w:val="16"/>
              </w:rPr>
              <w:t>- неналоговые доходы</w:t>
            </w:r>
          </w:p>
        </w:tc>
        <w:tc>
          <w:tcPr>
            <w:tcW w:w="881" w:type="dxa"/>
          </w:tcPr>
          <w:p w:rsidR="003340B9" w:rsidRPr="00E0041C" w:rsidRDefault="003340B9" w:rsidP="00012CD2">
            <w:pPr>
              <w:jc w:val="both"/>
              <w:rPr>
                <w:rFonts w:ascii="Times New Roman" w:hAnsi="Times New Roman" w:cs="Times New Roman"/>
                <w:bCs/>
                <w:sz w:val="16"/>
              </w:rPr>
            </w:pPr>
            <w:r w:rsidRPr="00E0041C">
              <w:rPr>
                <w:rFonts w:ascii="Times New Roman" w:hAnsi="Times New Roman" w:cs="Times New Roman"/>
                <w:bCs/>
                <w:sz w:val="16"/>
              </w:rPr>
              <w:t>73800</w:t>
            </w:r>
          </w:p>
        </w:tc>
        <w:tc>
          <w:tcPr>
            <w:tcW w:w="992" w:type="dxa"/>
          </w:tcPr>
          <w:p w:rsidR="003340B9" w:rsidRPr="00E0041C" w:rsidRDefault="003340B9" w:rsidP="00012CD2">
            <w:pPr>
              <w:jc w:val="both"/>
              <w:rPr>
                <w:rFonts w:ascii="Times New Roman" w:hAnsi="Times New Roman" w:cs="Times New Roman"/>
                <w:sz w:val="16"/>
              </w:rPr>
            </w:pPr>
            <w:r w:rsidRPr="00E0041C">
              <w:rPr>
                <w:rFonts w:ascii="Times New Roman" w:hAnsi="Times New Roman" w:cs="Times New Roman"/>
                <w:sz w:val="16"/>
              </w:rPr>
              <w:t>2233,4</w:t>
            </w:r>
          </w:p>
        </w:tc>
        <w:tc>
          <w:tcPr>
            <w:tcW w:w="992" w:type="dxa"/>
          </w:tcPr>
          <w:p w:rsidR="003340B9" w:rsidRPr="00E0041C" w:rsidRDefault="003340B9" w:rsidP="00012CD2">
            <w:pPr>
              <w:jc w:val="both"/>
              <w:rPr>
                <w:rFonts w:ascii="Times New Roman" w:hAnsi="Times New Roman" w:cs="Times New Roman"/>
                <w:sz w:val="16"/>
              </w:rPr>
            </w:pPr>
            <w:r w:rsidRPr="00E0041C">
              <w:rPr>
                <w:rFonts w:ascii="Times New Roman" w:hAnsi="Times New Roman" w:cs="Times New Roman"/>
                <w:sz w:val="16"/>
              </w:rPr>
              <w:t>59314,9</w:t>
            </w:r>
          </w:p>
        </w:tc>
        <w:tc>
          <w:tcPr>
            <w:tcW w:w="992" w:type="dxa"/>
          </w:tcPr>
          <w:p w:rsidR="003340B9" w:rsidRPr="00E0041C" w:rsidRDefault="003340B9" w:rsidP="00012CD2">
            <w:pPr>
              <w:jc w:val="both"/>
              <w:rPr>
                <w:rFonts w:ascii="Times New Roman" w:hAnsi="Times New Roman" w:cs="Times New Roman"/>
                <w:sz w:val="16"/>
              </w:rPr>
            </w:pPr>
            <w:r w:rsidRPr="00E0041C">
              <w:rPr>
                <w:rFonts w:ascii="Times New Roman" w:hAnsi="Times New Roman" w:cs="Times New Roman"/>
                <w:sz w:val="16"/>
              </w:rPr>
              <w:t>221737,6</w:t>
            </w:r>
          </w:p>
        </w:tc>
        <w:tc>
          <w:tcPr>
            <w:tcW w:w="993" w:type="dxa"/>
          </w:tcPr>
          <w:p w:rsidR="003340B9" w:rsidRPr="00E0041C" w:rsidRDefault="003340B9" w:rsidP="00012CD2">
            <w:pPr>
              <w:jc w:val="both"/>
              <w:rPr>
                <w:rFonts w:ascii="Times New Roman" w:hAnsi="Times New Roman" w:cs="Times New Roman"/>
                <w:sz w:val="16"/>
              </w:rPr>
            </w:pPr>
            <w:r w:rsidRPr="00E0041C">
              <w:rPr>
                <w:rFonts w:ascii="Times New Roman" w:hAnsi="Times New Roman" w:cs="Times New Roman"/>
                <w:sz w:val="16"/>
              </w:rPr>
              <w:t>44496,0</w:t>
            </w:r>
          </w:p>
        </w:tc>
        <w:tc>
          <w:tcPr>
            <w:tcW w:w="1103" w:type="dxa"/>
          </w:tcPr>
          <w:p w:rsidR="003340B9" w:rsidRPr="00E0041C" w:rsidRDefault="003340B9" w:rsidP="00012CD2">
            <w:pPr>
              <w:jc w:val="both"/>
              <w:rPr>
                <w:rFonts w:ascii="Times New Roman" w:hAnsi="Times New Roman" w:cs="Times New Roman"/>
                <w:sz w:val="16"/>
              </w:rPr>
            </w:pPr>
            <w:r w:rsidRPr="00E0041C">
              <w:rPr>
                <w:rFonts w:ascii="Times New Roman" w:hAnsi="Times New Roman" w:cs="Times New Roman"/>
                <w:sz w:val="16"/>
              </w:rPr>
              <w:t>137454,1</w:t>
            </w:r>
          </w:p>
        </w:tc>
        <w:tc>
          <w:tcPr>
            <w:tcW w:w="993" w:type="dxa"/>
          </w:tcPr>
          <w:p w:rsidR="003340B9" w:rsidRPr="00E0041C" w:rsidRDefault="003340B9" w:rsidP="00012CD2">
            <w:pPr>
              <w:jc w:val="both"/>
              <w:rPr>
                <w:rFonts w:ascii="Times New Roman" w:hAnsi="Times New Roman" w:cs="Times New Roman"/>
                <w:sz w:val="16"/>
              </w:rPr>
            </w:pPr>
            <w:r w:rsidRPr="00E0041C">
              <w:rPr>
                <w:rFonts w:ascii="Times New Roman" w:hAnsi="Times New Roman" w:cs="Times New Roman"/>
                <w:sz w:val="16"/>
              </w:rPr>
              <w:t>236416,7</w:t>
            </w:r>
          </w:p>
        </w:tc>
        <w:tc>
          <w:tcPr>
            <w:tcW w:w="992" w:type="dxa"/>
          </w:tcPr>
          <w:p w:rsidR="003340B9" w:rsidRPr="00E0041C" w:rsidRDefault="003340B9" w:rsidP="00012CD2">
            <w:pPr>
              <w:jc w:val="both"/>
              <w:rPr>
                <w:rFonts w:ascii="Times New Roman" w:hAnsi="Times New Roman" w:cs="Times New Roman"/>
                <w:sz w:val="16"/>
              </w:rPr>
            </w:pPr>
            <w:r w:rsidRPr="00E0041C">
              <w:rPr>
                <w:rFonts w:ascii="Times New Roman" w:hAnsi="Times New Roman" w:cs="Times New Roman"/>
                <w:sz w:val="16"/>
              </w:rPr>
              <w:t>450840,1</w:t>
            </w:r>
          </w:p>
        </w:tc>
        <w:tc>
          <w:tcPr>
            <w:tcW w:w="992" w:type="dxa"/>
          </w:tcPr>
          <w:p w:rsidR="003340B9" w:rsidRPr="00E0041C" w:rsidRDefault="003340B9" w:rsidP="00012CD2">
            <w:pPr>
              <w:jc w:val="both"/>
              <w:rPr>
                <w:rFonts w:ascii="Times New Roman" w:hAnsi="Times New Roman" w:cs="Times New Roman"/>
                <w:sz w:val="16"/>
              </w:rPr>
            </w:pPr>
            <w:r w:rsidRPr="00E0041C">
              <w:rPr>
                <w:rFonts w:ascii="Times New Roman" w:hAnsi="Times New Roman" w:cs="Times New Roman"/>
                <w:sz w:val="16"/>
              </w:rPr>
              <w:t>389328,4</w:t>
            </w:r>
          </w:p>
        </w:tc>
      </w:tr>
      <w:tr w:rsidR="003340B9" w:rsidRPr="00E0041C" w:rsidTr="00012CD2">
        <w:trPr>
          <w:trHeight w:val="655"/>
        </w:trPr>
        <w:tc>
          <w:tcPr>
            <w:tcW w:w="1135" w:type="dxa"/>
          </w:tcPr>
          <w:p w:rsidR="003340B9" w:rsidRPr="00E0041C" w:rsidRDefault="003340B9" w:rsidP="00012CD2">
            <w:pPr>
              <w:rPr>
                <w:rFonts w:ascii="Times New Roman" w:hAnsi="Times New Roman" w:cs="Times New Roman"/>
                <w:sz w:val="16"/>
              </w:rPr>
            </w:pPr>
            <w:r w:rsidRPr="00E0041C">
              <w:rPr>
                <w:rFonts w:ascii="Times New Roman" w:hAnsi="Times New Roman" w:cs="Times New Roman"/>
                <w:sz w:val="16"/>
              </w:rPr>
              <w:t xml:space="preserve">Безвозмездные поступления от других бюджетов БС РФ  </w:t>
            </w:r>
          </w:p>
        </w:tc>
        <w:tc>
          <w:tcPr>
            <w:tcW w:w="881" w:type="dxa"/>
          </w:tcPr>
          <w:p w:rsidR="003340B9" w:rsidRPr="00E0041C" w:rsidRDefault="003340B9" w:rsidP="00012CD2">
            <w:pPr>
              <w:jc w:val="both"/>
              <w:rPr>
                <w:rFonts w:ascii="Times New Roman" w:hAnsi="Times New Roman" w:cs="Times New Roman"/>
                <w:sz w:val="16"/>
              </w:rPr>
            </w:pPr>
            <w:r w:rsidRPr="00E0041C">
              <w:rPr>
                <w:rFonts w:ascii="Times New Roman" w:hAnsi="Times New Roman" w:cs="Times New Roman"/>
                <w:sz w:val="16"/>
              </w:rPr>
              <w:t>23257062</w:t>
            </w:r>
          </w:p>
        </w:tc>
        <w:tc>
          <w:tcPr>
            <w:tcW w:w="992" w:type="dxa"/>
          </w:tcPr>
          <w:p w:rsidR="003340B9" w:rsidRPr="00E0041C" w:rsidRDefault="003340B9" w:rsidP="00012CD2">
            <w:pPr>
              <w:jc w:val="both"/>
              <w:rPr>
                <w:rFonts w:ascii="Times New Roman" w:hAnsi="Times New Roman" w:cs="Times New Roman"/>
                <w:sz w:val="16"/>
              </w:rPr>
            </w:pPr>
            <w:r w:rsidRPr="00E0041C">
              <w:rPr>
                <w:rFonts w:ascii="Times New Roman" w:hAnsi="Times New Roman" w:cs="Times New Roman"/>
                <w:sz w:val="16"/>
              </w:rPr>
              <w:t>18865831,1</w:t>
            </w:r>
          </w:p>
        </w:tc>
        <w:tc>
          <w:tcPr>
            <w:tcW w:w="992" w:type="dxa"/>
          </w:tcPr>
          <w:p w:rsidR="003340B9" w:rsidRPr="00E0041C" w:rsidRDefault="003340B9" w:rsidP="00012CD2">
            <w:pPr>
              <w:jc w:val="both"/>
              <w:rPr>
                <w:rFonts w:ascii="Times New Roman" w:hAnsi="Times New Roman" w:cs="Times New Roman"/>
                <w:sz w:val="16"/>
              </w:rPr>
            </w:pPr>
            <w:r w:rsidRPr="00E0041C">
              <w:rPr>
                <w:rFonts w:ascii="Times New Roman" w:hAnsi="Times New Roman" w:cs="Times New Roman"/>
                <w:sz w:val="16"/>
              </w:rPr>
              <w:t>28089012,9</w:t>
            </w:r>
          </w:p>
        </w:tc>
        <w:tc>
          <w:tcPr>
            <w:tcW w:w="992" w:type="dxa"/>
          </w:tcPr>
          <w:p w:rsidR="003340B9" w:rsidRPr="00E0041C" w:rsidRDefault="003340B9" w:rsidP="00012CD2">
            <w:pPr>
              <w:jc w:val="both"/>
              <w:rPr>
                <w:rFonts w:ascii="Times New Roman" w:hAnsi="Times New Roman" w:cs="Times New Roman"/>
                <w:sz w:val="16"/>
              </w:rPr>
            </w:pPr>
            <w:r w:rsidRPr="00E0041C">
              <w:rPr>
                <w:rFonts w:ascii="Times New Roman" w:hAnsi="Times New Roman" w:cs="Times New Roman"/>
                <w:sz w:val="16"/>
              </w:rPr>
              <w:t>58880231,9</w:t>
            </w:r>
          </w:p>
        </w:tc>
        <w:tc>
          <w:tcPr>
            <w:tcW w:w="993" w:type="dxa"/>
          </w:tcPr>
          <w:p w:rsidR="003340B9" w:rsidRPr="00E0041C" w:rsidRDefault="003340B9" w:rsidP="00012CD2">
            <w:pPr>
              <w:jc w:val="both"/>
              <w:rPr>
                <w:rFonts w:ascii="Times New Roman" w:hAnsi="Times New Roman" w:cs="Times New Roman"/>
                <w:sz w:val="16"/>
              </w:rPr>
            </w:pPr>
            <w:r w:rsidRPr="00E0041C">
              <w:rPr>
                <w:rFonts w:ascii="Times New Roman" w:hAnsi="Times New Roman" w:cs="Times New Roman"/>
                <w:sz w:val="16"/>
              </w:rPr>
              <w:t>58652712,4</w:t>
            </w:r>
          </w:p>
        </w:tc>
        <w:tc>
          <w:tcPr>
            <w:tcW w:w="1103" w:type="dxa"/>
          </w:tcPr>
          <w:p w:rsidR="003340B9" w:rsidRPr="00E0041C" w:rsidRDefault="003340B9" w:rsidP="00012CD2">
            <w:pPr>
              <w:jc w:val="both"/>
              <w:rPr>
                <w:rFonts w:ascii="Times New Roman" w:hAnsi="Times New Roman" w:cs="Times New Roman"/>
                <w:sz w:val="16"/>
              </w:rPr>
            </w:pPr>
            <w:r w:rsidRPr="00E0041C">
              <w:rPr>
                <w:rFonts w:ascii="Times New Roman" w:hAnsi="Times New Roman" w:cs="Times New Roman"/>
                <w:sz w:val="16"/>
              </w:rPr>
              <w:t>59152004,7</w:t>
            </w:r>
          </w:p>
        </w:tc>
        <w:tc>
          <w:tcPr>
            <w:tcW w:w="993" w:type="dxa"/>
          </w:tcPr>
          <w:p w:rsidR="003340B9" w:rsidRPr="00E0041C" w:rsidRDefault="003340B9" w:rsidP="00012CD2">
            <w:pPr>
              <w:jc w:val="both"/>
              <w:rPr>
                <w:rFonts w:ascii="Times New Roman" w:hAnsi="Times New Roman" w:cs="Times New Roman"/>
                <w:sz w:val="16"/>
              </w:rPr>
            </w:pPr>
            <w:r w:rsidRPr="00E0041C">
              <w:rPr>
                <w:rFonts w:ascii="Times New Roman" w:hAnsi="Times New Roman" w:cs="Times New Roman"/>
                <w:sz w:val="16"/>
              </w:rPr>
              <w:t>56143256,0</w:t>
            </w:r>
          </w:p>
        </w:tc>
        <w:tc>
          <w:tcPr>
            <w:tcW w:w="992" w:type="dxa"/>
          </w:tcPr>
          <w:p w:rsidR="003340B9" w:rsidRPr="00E0041C" w:rsidRDefault="003340B9" w:rsidP="00012CD2">
            <w:pPr>
              <w:jc w:val="both"/>
              <w:rPr>
                <w:rFonts w:ascii="Times New Roman" w:hAnsi="Times New Roman" w:cs="Times New Roman"/>
                <w:sz w:val="16"/>
              </w:rPr>
            </w:pPr>
            <w:r w:rsidRPr="00E0041C">
              <w:rPr>
                <w:rFonts w:ascii="Times New Roman" w:hAnsi="Times New Roman" w:cs="Times New Roman"/>
                <w:sz w:val="16"/>
              </w:rPr>
              <w:t>68562778,6</w:t>
            </w:r>
          </w:p>
        </w:tc>
        <w:tc>
          <w:tcPr>
            <w:tcW w:w="992" w:type="dxa"/>
          </w:tcPr>
          <w:p w:rsidR="003340B9" w:rsidRPr="00E0041C" w:rsidRDefault="003340B9" w:rsidP="00012CD2">
            <w:pPr>
              <w:jc w:val="both"/>
              <w:rPr>
                <w:rFonts w:ascii="Times New Roman" w:hAnsi="Times New Roman" w:cs="Times New Roman"/>
                <w:sz w:val="16"/>
              </w:rPr>
            </w:pPr>
            <w:r w:rsidRPr="00E0041C">
              <w:rPr>
                <w:rFonts w:ascii="Times New Roman" w:hAnsi="Times New Roman" w:cs="Times New Roman"/>
                <w:sz w:val="16"/>
              </w:rPr>
              <w:t>66652750,0</w:t>
            </w:r>
          </w:p>
        </w:tc>
      </w:tr>
      <w:tr w:rsidR="003340B9" w:rsidRPr="00E0041C" w:rsidTr="00012CD2">
        <w:trPr>
          <w:trHeight w:val="685"/>
        </w:trPr>
        <w:tc>
          <w:tcPr>
            <w:tcW w:w="1135" w:type="dxa"/>
          </w:tcPr>
          <w:p w:rsidR="003340B9" w:rsidRPr="00E0041C" w:rsidRDefault="003340B9" w:rsidP="00012CD2">
            <w:pPr>
              <w:jc w:val="both"/>
              <w:rPr>
                <w:rFonts w:ascii="Times New Roman" w:hAnsi="Times New Roman" w:cs="Times New Roman"/>
                <w:sz w:val="16"/>
              </w:rPr>
            </w:pPr>
            <w:r w:rsidRPr="00E0041C">
              <w:rPr>
                <w:rFonts w:ascii="Times New Roman" w:hAnsi="Times New Roman" w:cs="Times New Roman"/>
                <w:sz w:val="16"/>
              </w:rPr>
              <w:lastRenderedPageBreak/>
              <w:t>Доля налоговых и неналоговых доходов в консолидированном бюджете ЧР, %</w:t>
            </w:r>
          </w:p>
        </w:tc>
        <w:tc>
          <w:tcPr>
            <w:tcW w:w="881" w:type="dxa"/>
          </w:tcPr>
          <w:p w:rsidR="003340B9" w:rsidRPr="00E0041C" w:rsidRDefault="003340B9" w:rsidP="00012CD2">
            <w:pPr>
              <w:jc w:val="both"/>
              <w:rPr>
                <w:rFonts w:ascii="Times New Roman" w:hAnsi="Times New Roman" w:cs="Times New Roman"/>
                <w:sz w:val="16"/>
              </w:rPr>
            </w:pPr>
            <w:r w:rsidRPr="00E0041C">
              <w:rPr>
                <w:rFonts w:ascii="Times New Roman" w:hAnsi="Times New Roman" w:cs="Times New Roman"/>
                <w:sz w:val="16"/>
              </w:rPr>
              <w:t>7,11</w:t>
            </w:r>
          </w:p>
        </w:tc>
        <w:tc>
          <w:tcPr>
            <w:tcW w:w="992" w:type="dxa"/>
          </w:tcPr>
          <w:p w:rsidR="003340B9" w:rsidRPr="00E0041C" w:rsidRDefault="003340B9" w:rsidP="00012CD2">
            <w:pPr>
              <w:jc w:val="both"/>
              <w:rPr>
                <w:rFonts w:ascii="Times New Roman" w:hAnsi="Times New Roman" w:cs="Times New Roman"/>
                <w:sz w:val="16"/>
              </w:rPr>
            </w:pPr>
            <w:r w:rsidRPr="00E0041C">
              <w:rPr>
                <w:rFonts w:ascii="Times New Roman" w:hAnsi="Times New Roman" w:cs="Times New Roman"/>
                <w:sz w:val="16"/>
              </w:rPr>
              <w:t>9,86</w:t>
            </w:r>
          </w:p>
        </w:tc>
        <w:tc>
          <w:tcPr>
            <w:tcW w:w="992" w:type="dxa"/>
          </w:tcPr>
          <w:p w:rsidR="003340B9" w:rsidRPr="00E0041C" w:rsidRDefault="003340B9" w:rsidP="00012CD2">
            <w:pPr>
              <w:jc w:val="both"/>
              <w:rPr>
                <w:rFonts w:ascii="Times New Roman" w:hAnsi="Times New Roman" w:cs="Times New Roman"/>
                <w:sz w:val="16"/>
              </w:rPr>
            </w:pPr>
            <w:r w:rsidRPr="00E0041C">
              <w:rPr>
                <w:rFonts w:ascii="Times New Roman" w:hAnsi="Times New Roman" w:cs="Times New Roman"/>
                <w:sz w:val="16"/>
              </w:rPr>
              <w:t>11,18</w:t>
            </w:r>
          </w:p>
        </w:tc>
        <w:tc>
          <w:tcPr>
            <w:tcW w:w="992" w:type="dxa"/>
          </w:tcPr>
          <w:p w:rsidR="003340B9" w:rsidRPr="00E0041C" w:rsidRDefault="003340B9" w:rsidP="00012CD2">
            <w:pPr>
              <w:jc w:val="both"/>
              <w:rPr>
                <w:rFonts w:ascii="Times New Roman" w:hAnsi="Times New Roman" w:cs="Times New Roman"/>
                <w:sz w:val="16"/>
              </w:rPr>
            </w:pPr>
            <w:r w:rsidRPr="00E0041C">
              <w:rPr>
                <w:rFonts w:ascii="Times New Roman" w:hAnsi="Times New Roman" w:cs="Times New Roman"/>
                <w:sz w:val="16"/>
              </w:rPr>
              <w:t>7,37</w:t>
            </w:r>
          </w:p>
        </w:tc>
        <w:tc>
          <w:tcPr>
            <w:tcW w:w="993" w:type="dxa"/>
          </w:tcPr>
          <w:p w:rsidR="003340B9" w:rsidRPr="00E0041C" w:rsidRDefault="003340B9" w:rsidP="00012CD2">
            <w:pPr>
              <w:jc w:val="both"/>
              <w:rPr>
                <w:rFonts w:ascii="Times New Roman" w:hAnsi="Times New Roman" w:cs="Times New Roman"/>
                <w:sz w:val="16"/>
              </w:rPr>
            </w:pPr>
            <w:r w:rsidRPr="00E0041C">
              <w:rPr>
                <w:rFonts w:ascii="Times New Roman" w:hAnsi="Times New Roman" w:cs="Times New Roman"/>
                <w:sz w:val="16"/>
              </w:rPr>
              <w:t>9,32</w:t>
            </w:r>
          </w:p>
        </w:tc>
        <w:tc>
          <w:tcPr>
            <w:tcW w:w="1103" w:type="dxa"/>
          </w:tcPr>
          <w:p w:rsidR="003340B9" w:rsidRPr="00E0041C" w:rsidRDefault="003340B9" w:rsidP="00012CD2">
            <w:pPr>
              <w:jc w:val="both"/>
              <w:rPr>
                <w:rFonts w:ascii="Times New Roman" w:hAnsi="Times New Roman" w:cs="Times New Roman"/>
                <w:sz w:val="16"/>
              </w:rPr>
            </w:pPr>
            <w:r w:rsidRPr="00E0041C">
              <w:rPr>
                <w:rFonts w:ascii="Times New Roman" w:hAnsi="Times New Roman" w:cs="Times New Roman"/>
                <w:sz w:val="16"/>
              </w:rPr>
              <w:t>9,36</w:t>
            </w:r>
          </w:p>
        </w:tc>
        <w:tc>
          <w:tcPr>
            <w:tcW w:w="993" w:type="dxa"/>
          </w:tcPr>
          <w:p w:rsidR="003340B9" w:rsidRPr="00E0041C" w:rsidRDefault="003340B9" w:rsidP="00012CD2">
            <w:pPr>
              <w:jc w:val="both"/>
              <w:rPr>
                <w:rFonts w:ascii="Times New Roman" w:hAnsi="Times New Roman" w:cs="Times New Roman"/>
                <w:sz w:val="16"/>
              </w:rPr>
            </w:pPr>
            <w:r w:rsidRPr="00E0041C">
              <w:rPr>
                <w:rFonts w:ascii="Times New Roman" w:hAnsi="Times New Roman" w:cs="Times New Roman"/>
                <w:sz w:val="16"/>
              </w:rPr>
              <w:t>13,39</w:t>
            </w:r>
          </w:p>
        </w:tc>
        <w:tc>
          <w:tcPr>
            <w:tcW w:w="992" w:type="dxa"/>
          </w:tcPr>
          <w:p w:rsidR="003340B9" w:rsidRPr="00E0041C" w:rsidRDefault="003340B9" w:rsidP="00012CD2">
            <w:pPr>
              <w:jc w:val="both"/>
              <w:rPr>
                <w:rFonts w:ascii="Times New Roman" w:hAnsi="Times New Roman" w:cs="Times New Roman"/>
                <w:sz w:val="16"/>
              </w:rPr>
            </w:pPr>
            <w:r w:rsidRPr="00E0041C">
              <w:rPr>
                <w:rFonts w:ascii="Times New Roman" w:hAnsi="Times New Roman" w:cs="Times New Roman"/>
                <w:sz w:val="16"/>
              </w:rPr>
              <w:t>13,12</w:t>
            </w:r>
          </w:p>
        </w:tc>
        <w:tc>
          <w:tcPr>
            <w:tcW w:w="992" w:type="dxa"/>
          </w:tcPr>
          <w:p w:rsidR="003340B9" w:rsidRPr="00E0041C" w:rsidRDefault="003340B9" w:rsidP="00012CD2">
            <w:pPr>
              <w:jc w:val="both"/>
              <w:rPr>
                <w:rFonts w:ascii="Times New Roman" w:hAnsi="Times New Roman" w:cs="Times New Roman"/>
                <w:sz w:val="16"/>
              </w:rPr>
            </w:pPr>
            <w:r w:rsidRPr="00E0041C">
              <w:rPr>
                <w:rFonts w:ascii="Times New Roman" w:hAnsi="Times New Roman" w:cs="Times New Roman"/>
                <w:sz w:val="16"/>
              </w:rPr>
              <w:t>14,88</w:t>
            </w:r>
          </w:p>
        </w:tc>
      </w:tr>
    </w:tbl>
    <w:p w:rsidR="003340B9" w:rsidRPr="0057332A" w:rsidRDefault="003340B9" w:rsidP="003340B9">
      <w:pPr>
        <w:jc w:val="both"/>
        <w:rPr>
          <w:rFonts w:ascii="Times New Roman" w:hAnsi="Times New Roman" w:cs="Times New Roman"/>
          <w:sz w:val="20"/>
        </w:rPr>
      </w:pPr>
      <w:proofErr w:type="gramStart"/>
      <w:r w:rsidRPr="0057332A">
        <w:rPr>
          <w:rFonts w:ascii="Times New Roman" w:hAnsi="Times New Roman" w:cs="Times New Roman"/>
          <w:sz w:val="20"/>
        </w:rPr>
        <w:t xml:space="preserve">*) Рассчитано по данным, представленные в Формах «Отчет об исполнении доходной части консолидированного бюджета </w:t>
      </w:r>
      <w:r>
        <w:rPr>
          <w:rFonts w:ascii="Times New Roman" w:hAnsi="Times New Roman" w:cs="Times New Roman"/>
          <w:sz w:val="20"/>
        </w:rPr>
        <w:t>Чеченской Р</w:t>
      </w:r>
      <w:r w:rsidRPr="0057332A">
        <w:rPr>
          <w:rFonts w:ascii="Times New Roman" w:hAnsi="Times New Roman" w:cs="Times New Roman"/>
          <w:sz w:val="20"/>
        </w:rPr>
        <w:t xml:space="preserve">еспублики».  </w:t>
      </w:r>
      <w:proofErr w:type="gramEnd"/>
    </w:p>
    <w:p w:rsidR="003340B9" w:rsidRPr="00A77C22" w:rsidRDefault="003340B9" w:rsidP="003340B9">
      <w:pPr>
        <w:spacing w:line="360" w:lineRule="auto"/>
        <w:jc w:val="both"/>
        <w:outlineLvl w:val="0"/>
        <w:rPr>
          <w:rFonts w:ascii="Times New Roman" w:hAnsi="Times New Roman" w:cs="Times New Roman"/>
          <w:color w:val="000000"/>
          <w:sz w:val="28"/>
          <w:szCs w:val="28"/>
        </w:rPr>
      </w:pPr>
      <w:r w:rsidRPr="00A77C22">
        <w:rPr>
          <w:rFonts w:ascii="Times New Roman" w:hAnsi="Times New Roman" w:cs="Times New Roman"/>
          <w:color w:val="000000"/>
          <w:sz w:val="28"/>
          <w:szCs w:val="28"/>
        </w:rPr>
        <w:tab/>
        <w:t xml:space="preserve">Наблюдаемое увеличение доли собственных доходов консолидированного бюджета Чеченской республики обеспечивалось преимущественно за счет налоговых поступлений (см. табл. 2). </w:t>
      </w:r>
    </w:p>
    <w:p w:rsidR="003340B9" w:rsidRPr="003F7CFE" w:rsidRDefault="003340B9" w:rsidP="003340B9">
      <w:pPr>
        <w:spacing w:line="360" w:lineRule="auto"/>
        <w:jc w:val="right"/>
        <w:outlineLvl w:val="0"/>
        <w:rPr>
          <w:rFonts w:ascii="Times New Roman" w:hAnsi="Times New Roman" w:cs="Times New Roman"/>
          <w:color w:val="000000"/>
          <w:sz w:val="20"/>
          <w:szCs w:val="24"/>
        </w:rPr>
      </w:pPr>
      <w:r w:rsidRPr="003F7CFE">
        <w:rPr>
          <w:rFonts w:ascii="Times New Roman" w:hAnsi="Times New Roman" w:cs="Times New Roman"/>
          <w:color w:val="000000"/>
          <w:sz w:val="20"/>
          <w:szCs w:val="24"/>
        </w:rPr>
        <w:t>Таблица №2</w:t>
      </w:r>
    </w:p>
    <w:p w:rsidR="003340B9" w:rsidRPr="003F7CFE" w:rsidRDefault="003340B9" w:rsidP="003340B9">
      <w:pPr>
        <w:spacing w:line="360" w:lineRule="auto"/>
        <w:jc w:val="center"/>
        <w:outlineLvl w:val="0"/>
        <w:rPr>
          <w:rFonts w:ascii="Times New Roman" w:hAnsi="Times New Roman" w:cs="Times New Roman"/>
          <w:b/>
          <w:color w:val="000000"/>
          <w:sz w:val="20"/>
          <w:szCs w:val="24"/>
        </w:rPr>
      </w:pPr>
      <w:r w:rsidRPr="003F7CFE">
        <w:rPr>
          <w:rFonts w:ascii="Times New Roman" w:hAnsi="Times New Roman" w:cs="Times New Roman"/>
          <w:b/>
          <w:color w:val="000000"/>
          <w:sz w:val="20"/>
          <w:szCs w:val="24"/>
        </w:rPr>
        <w:t xml:space="preserve">Соотношение налоговых и неналоговых доходов консолидированного бюджета ЧР в 2004-2012 гг.* </w:t>
      </w:r>
    </w:p>
    <w:tbl>
      <w:tblPr>
        <w:tblStyle w:val="a9"/>
        <w:tblW w:w="10065" w:type="dxa"/>
        <w:tblInd w:w="-176" w:type="dxa"/>
        <w:tblLayout w:type="fixed"/>
        <w:tblLook w:val="04A0" w:firstRow="1" w:lastRow="0" w:firstColumn="1" w:lastColumn="0" w:noHBand="0" w:noVBand="1"/>
      </w:tblPr>
      <w:tblGrid>
        <w:gridCol w:w="1135"/>
        <w:gridCol w:w="992"/>
        <w:gridCol w:w="993"/>
        <w:gridCol w:w="992"/>
        <w:gridCol w:w="992"/>
        <w:gridCol w:w="992"/>
        <w:gridCol w:w="993"/>
        <w:gridCol w:w="992"/>
        <w:gridCol w:w="992"/>
        <w:gridCol w:w="992"/>
      </w:tblGrid>
      <w:tr w:rsidR="003340B9" w:rsidRPr="003F7CFE" w:rsidTr="00012CD2">
        <w:trPr>
          <w:trHeight w:val="442"/>
        </w:trPr>
        <w:tc>
          <w:tcPr>
            <w:tcW w:w="1135" w:type="dxa"/>
          </w:tcPr>
          <w:p w:rsidR="003340B9" w:rsidRPr="003F7CFE" w:rsidRDefault="003340B9" w:rsidP="00012CD2">
            <w:pPr>
              <w:jc w:val="center"/>
              <w:rPr>
                <w:rFonts w:ascii="Times New Roman" w:hAnsi="Times New Roman" w:cs="Times New Roman"/>
                <w:b/>
                <w:sz w:val="16"/>
              </w:rPr>
            </w:pPr>
            <w:r w:rsidRPr="003F7CFE">
              <w:rPr>
                <w:rFonts w:ascii="Times New Roman" w:hAnsi="Times New Roman" w:cs="Times New Roman"/>
                <w:b/>
                <w:sz w:val="16"/>
              </w:rPr>
              <w:t>Показатели</w:t>
            </w:r>
          </w:p>
          <w:p w:rsidR="003340B9" w:rsidRPr="003F7CFE" w:rsidRDefault="003340B9" w:rsidP="00012CD2">
            <w:pPr>
              <w:jc w:val="both"/>
              <w:rPr>
                <w:rFonts w:ascii="Times New Roman" w:hAnsi="Times New Roman" w:cs="Times New Roman"/>
                <w:sz w:val="16"/>
              </w:rPr>
            </w:pPr>
          </w:p>
        </w:tc>
        <w:tc>
          <w:tcPr>
            <w:tcW w:w="992" w:type="dxa"/>
          </w:tcPr>
          <w:p w:rsidR="003340B9" w:rsidRPr="003F7CFE" w:rsidRDefault="003340B9" w:rsidP="00012CD2">
            <w:pPr>
              <w:jc w:val="center"/>
              <w:rPr>
                <w:rFonts w:ascii="Times New Roman" w:hAnsi="Times New Roman" w:cs="Times New Roman"/>
                <w:b/>
                <w:sz w:val="16"/>
              </w:rPr>
            </w:pPr>
            <w:r w:rsidRPr="003F7CFE">
              <w:rPr>
                <w:rFonts w:ascii="Times New Roman" w:hAnsi="Times New Roman" w:cs="Times New Roman"/>
                <w:b/>
                <w:sz w:val="16"/>
              </w:rPr>
              <w:t>2004</w:t>
            </w:r>
          </w:p>
        </w:tc>
        <w:tc>
          <w:tcPr>
            <w:tcW w:w="993" w:type="dxa"/>
          </w:tcPr>
          <w:p w:rsidR="003340B9" w:rsidRPr="003F7CFE" w:rsidRDefault="003340B9" w:rsidP="00012CD2">
            <w:pPr>
              <w:jc w:val="center"/>
              <w:rPr>
                <w:rFonts w:ascii="Times New Roman" w:hAnsi="Times New Roman" w:cs="Times New Roman"/>
                <w:b/>
                <w:sz w:val="16"/>
              </w:rPr>
            </w:pPr>
            <w:r w:rsidRPr="003F7CFE">
              <w:rPr>
                <w:rFonts w:ascii="Times New Roman" w:hAnsi="Times New Roman" w:cs="Times New Roman"/>
                <w:b/>
                <w:sz w:val="16"/>
              </w:rPr>
              <w:t>2005</w:t>
            </w:r>
          </w:p>
        </w:tc>
        <w:tc>
          <w:tcPr>
            <w:tcW w:w="992" w:type="dxa"/>
          </w:tcPr>
          <w:p w:rsidR="003340B9" w:rsidRPr="003F7CFE" w:rsidRDefault="003340B9" w:rsidP="00012CD2">
            <w:pPr>
              <w:jc w:val="center"/>
              <w:rPr>
                <w:rFonts w:ascii="Times New Roman" w:hAnsi="Times New Roman" w:cs="Times New Roman"/>
                <w:b/>
                <w:sz w:val="16"/>
              </w:rPr>
            </w:pPr>
            <w:r w:rsidRPr="003F7CFE">
              <w:rPr>
                <w:rFonts w:ascii="Times New Roman" w:hAnsi="Times New Roman" w:cs="Times New Roman"/>
                <w:b/>
                <w:sz w:val="16"/>
              </w:rPr>
              <w:t>2006</w:t>
            </w:r>
          </w:p>
        </w:tc>
        <w:tc>
          <w:tcPr>
            <w:tcW w:w="992" w:type="dxa"/>
          </w:tcPr>
          <w:p w:rsidR="003340B9" w:rsidRPr="003F7CFE" w:rsidRDefault="003340B9" w:rsidP="00012CD2">
            <w:pPr>
              <w:jc w:val="center"/>
              <w:rPr>
                <w:rFonts w:ascii="Times New Roman" w:hAnsi="Times New Roman" w:cs="Times New Roman"/>
                <w:b/>
                <w:sz w:val="16"/>
              </w:rPr>
            </w:pPr>
            <w:r w:rsidRPr="003F7CFE">
              <w:rPr>
                <w:rFonts w:ascii="Times New Roman" w:hAnsi="Times New Roman" w:cs="Times New Roman"/>
                <w:b/>
                <w:sz w:val="16"/>
              </w:rPr>
              <w:t>2007</w:t>
            </w:r>
          </w:p>
        </w:tc>
        <w:tc>
          <w:tcPr>
            <w:tcW w:w="992" w:type="dxa"/>
          </w:tcPr>
          <w:p w:rsidR="003340B9" w:rsidRPr="003F7CFE" w:rsidRDefault="003340B9" w:rsidP="00012CD2">
            <w:pPr>
              <w:jc w:val="center"/>
              <w:rPr>
                <w:rFonts w:ascii="Times New Roman" w:hAnsi="Times New Roman" w:cs="Times New Roman"/>
                <w:b/>
                <w:sz w:val="16"/>
              </w:rPr>
            </w:pPr>
            <w:r w:rsidRPr="003F7CFE">
              <w:rPr>
                <w:rFonts w:ascii="Times New Roman" w:hAnsi="Times New Roman" w:cs="Times New Roman"/>
                <w:b/>
                <w:sz w:val="16"/>
              </w:rPr>
              <w:t>2008</w:t>
            </w:r>
          </w:p>
        </w:tc>
        <w:tc>
          <w:tcPr>
            <w:tcW w:w="993" w:type="dxa"/>
          </w:tcPr>
          <w:p w:rsidR="003340B9" w:rsidRPr="003F7CFE" w:rsidRDefault="003340B9" w:rsidP="00012CD2">
            <w:pPr>
              <w:jc w:val="center"/>
              <w:rPr>
                <w:rFonts w:ascii="Times New Roman" w:hAnsi="Times New Roman" w:cs="Times New Roman"/>
                <w:b/>
                <w:sz w:val="16"/>
              </w:rPr>
            </w:pPr>
            <w:r w:rsidRPr="003F7CFE">
              <w:rPr>
                <w:rFonts w:ascii="Times New Roman" w:hAnsi="Times New Roman" w:cs="Times New Roman"/>
                <w:b/>
                <w:sz w:val="16"/>
              </w:rPr>
              <w:t>2009</w:t>
            </w:r>
          </w:p>
        </w:tc>
        <w:tc>
          <w:tcPr>
            <w:tcW w:w="992" w:type="dxa"/>
          </w:tcPr>
          <w:p w:rsidR="003340B9" w:rsidRPr="003F7CFE" w:rsidRDefault="003340B9" w:rsidP="00012CD2">
            <w:pPr>
              <w:jc w:val="center"/>
              <w:rPr>
                <w:rFonts w:ascii="Times New Roman" w:hAnsi="Times New Roman" w:cs="Times New Roman"/>
                <w:b/>
                <w:sz w:val="16"/>
              </w:rPr>
            </w:pPr>
            <w:r w:rsidRPr="003F7CFE">
              <w:rPr>
                <w:rFonts w:ascii="Times New Roman" w:hAnsi="Times New Roman" w:cs="Times New Roman"/>
                <w:b/>
                <w:sz w:val="16"/>
              </w:rPr>
              <w:t>2010</w:t>
            </w:r>
          </w:p>
        </w:tc>
        <w:tc>
          <w:tcPr>
            <w:tcW w:w="992" w:type="dxa"/>
          </w:tcPr>
          <w:p w:rsidR="003340B9" w:rsidRPr="003F7CFE" w:rsidRDefault="003340B9" w:rsidP="00012CD2">
            <w:pPr>
              <w:jc w:val="center"/>
              <w:rPr>
                <w:rFonts w:ascii="Times New Roman" w:hAnsi="Times New Roman" w:cs="Times New Roman"/>
                <w:b/>
                <w:sz w:val="16"/>
              </w:rPr>
            </w:pPr>
            <w:r w:rsidRPr="003F7CFE">
              <w:rPr>
                <w:rFonts w:ascii="Times New Roman" w:hAnsi="Times New Roman" w:cs="Times New Roman"/>
                <w:b/>
                <w:sz w:val="16"/>
              </w:rPr>
              <w:t>2011</w:t>
            </w:r>
          </w:p>
        </w:tc>
        <w:tc>
          <w:tcPr>
            <w:tcW w:w="992" w:type="dxa"/>
          </w:tcPr>
          <w:p w:rsidR="003340B9" w:rsidRPr="003F7CFE" w:rsidRDefault="003340B9" w:rsidP="00012CD2">
            <w:pPr>
              <w:jc w:val="center"/>
              <w:rPr>
                <w:rFonts w:ascii="Times New Roman" w:hAnsi="Times New Roman" w:cs="Times New Roman"/>
                <w:b/>
                <w:sz w:val="16"/>
              </w:rPr>
            </w:pPr>
            <w:r w:rsidRPr="003F7CFE">
              <w:rPr>
                <w:rFonts w:ascii="Times New Roman" w:hAnsi="Times New Roman" w:cs="Times New Roman"/>
                <w:b/>
                <w:sz w:val="16"/>
              </w:rPr>
              <w:t>2012</w:t>
            </w:r>
          </w:p>
        </w:tc>
      </w:tr>
      <w:tr w:rsidR="003340B9" w:rsidRPr="003F7CFE" w:rsidTr="00012CD2">
        <w:trPr>
          <w:trHeight w:val="442"/>
        </w:trPr>
        <w:tc>
          <w:tcPr>
            <w:tcW w:w="1135" w:type="dxa"/>
          </w:tcPr>
          <w:p w:rsidR="003340B9" w:rsidRPr="003F7CFE" w:rsidRDefault="003340B9" w:rsidP="00012CD2">
            <w:pPr>
              <w:rPr>
                <w:rFonts w:ascii="Times New Roman" w:hAnsi="Times New Roman" w:cs="Times New Roman"/>
                <w:sz w:val="16"/>
              </w:rPr>
            </w:pPr>
            <w:r w:rsidRPr="003F7CFE">
              <w:rPr>
                <w:rFonts w:ascii="Times New Roman" w:hAnsi="Times New Roman" w:cs="Times New Roman"/>
                <w:sz w:val="16"/>
              </w:rPr>
              <w:t>Налоговые и неналоговые доходы, тыс. руб.</w:t>
            </w:r>
          </w:p>
        </w:tc>
        <w:tc>
          <w:tcPr>
            <w:tcW w:w="992" w:type="dxa"/>
          </w:tcPr>
          <w:p w:rsidR="003340B9" w:rsidRPr="003F7CFE" w:rsidRDefault="003340B9" w:rsidP="00012CD2">
            <w:pPr>
              <w:jc w:val="both"/>
              <w:rPr>
                <w:rFonts w:ascii="Times New Roman" w:hAnsi="Times New Roman" w:cs="Times New Roman"/>
                <w:sz w:val="16"/>
              </w:rPr>
            </w:pPr>
            <w:r w:rsidRPr="003F7CFE">
              <w:rPr>
                <w:rFonts w:ascii="Times New Roman" w:hAnsi="Times New Roman" w:cs="Times New Roman"/>
                <w:sz w:val="16"/>
              </w:rPr>
              <w:t>1780973,0</w:t>
            </w:r>
          </w:p>
        </w:tc>
        <w:tc>
          <w:tcPr>
            <w:tcW w:w="993" w:type="dxa"/>
          </w:tcPr>
          <w:p w:rsidR="003340B9" w:rsidRPr="003F7CFE" w:rsidRDefault="003340B9" w:rsidP="00012CD2">
            <w:pPr>
              <w:jc w:val="both"/>
              <w:rPr>
                <w:rFonts w:ascii="Times New Roman" w:hAnsi="Times New Roman" w:cs="Times New Roman"/>
                <w:sz w:val="16"/>
              </w:rPr>
            </w:pPr>
            <w:r w:rsidRPr="003F7CFE">
              <w:rPr>
                <w:rFonts w:ascii="Times New Roman" w:hAnsi="Times New Roman" w:cs="Times New Roman"/>
                <w:sz w:val="16"/>
              </w:rPr>
              <w:t>2063789,8</w:t>
            </w:r>
          </w:p>
        </w:tc>
        <w:tc>
          <w:tcPr>
            <w:tcW w:w="992" w:type="dxa"/>
          </w:tcPr>
          <w:p w:rsidR="003340B9" w:rsidRPr="003F7CFE" w:rsidRDefault="003340B9" w:rsidP="00012CD2">
            <w:pPr>
              <w:jc w:val="both"/>
              <w:rPr>
                <w:rFonts w:ascii="Times New Roman" w:hAnsi="Times New Roman" w:cs="Times New Roman"/>
                <w:sz w:val="16"/>
              </w:rPr>
            </w:pPr>
            <w:r w:rsidRPr="003F7CFE">
              <w:rPr>
                <w:rFonts w:ascii="Times New Roman" w:hAnsi="Times New Roman" w:cs="Times New Roman"/>
                <w:sz w:val="16"/>
              </w:rPr>
              <w:t>3536039,0</w:t>
            </w:r>
          </w:p>
        </w:tc>
        <w:tc>
          <w:tcPr>
            <w:tcW w:w="992" w:type="dxa"/>
          </w:tcPr>
          <w:p w:rsidR="003340B9" w:rsidRPr="003F7CFE" w:rsidRDefault="003340B9" w:rsidP="00012CD2">
            <w:pPr>
              <w:jc w:val="both"/>
              <w:rPr>
                <w:rFonts w:ascii="Times New Roman" w:hAnsi="Times New Roman" w:cs="Times New Roman"/>
                <w:sz w:val="16"/>
              </w:rPr>
            </w:pPr>
            <w:r w:rsidRPr="003F7CFE">
              <w:rPr>
                <w:rFonts w:ascii="Times New Roman" w:hAnsi="Times New Roman" w:cs="Times New Roman"/>
                <w:sz w:val="16"/>
              </w:rPr>
              <w:t>4685251,9</w:t>
            </w:r>
          </w:p>
        </w:tc>
        <w:tc>
          <w:tcPr>
            <w:tcW w:w="992" w:type="dxa"/>
          </w:tcPr>
          <w:p w:rsidR="003340B9" w:rsidRPr="003F7CFE" w:rsidRDefault="003340B9" w:rsidP="00012CD2">
            <w:pPr>
              <w:jc w:val="both"/>
              <w:rPr>
                <w:rFonts w:ascii="Times New Roman" w:hAnsi="Times New Roman" w:cs="Times New Roman"/>
                <w:sz w:val="16"/>
              </w:rPr>
            </w:pPr>
            <w:r w:rsidRPr="003F7CFE">
              <w:rPr>
                <w:rFonts w:ascii="Times New Roman" w:hAnsi="Times New Roman" w:cs="Times New Roman"/>
                <w:sz w:val="16"/>
              </w:rPr>
              <w:t>6031319,6</w:t>
            </w:r>
          </w:p>
        </w:tc>
        <w:tc>
          <w:tcPr>
            <w:tcW w:w="993" w:type="dxa"/>
          </w:tcPr>
          <w:p w:rsidR="003340B9" w:rsidRPr="003F7CFE" w:rsidRDefault="003340B9" w:rsidP="00012CD2">
            <w:pPr>
              <w:jc w:val="both"/>
              <w:rPr>
                <w:rFonts w:ascii="Times New Roman" w:hAnsi="Times New Roman" w:cs="Times New Roman"/>
                <w:sz w:val="16"/>
              </w:rPr>
            </w:pPr>
            <w:r w:rsidRPr="003F7CFE">
              <w:rPr>
                <w:rFonts w:ascii="Times New Roman" w:hAnsi="Times New Roman" w:cs="Times New Roman"/>
                <w:sz w:val="16"/>
              </w:rPr>
              <w:t>6107443,1</w:t>
            </w:r>
          </w:p>
        </w:tc>
        <w:tc>
          <w:tcPr>
            <w:tcW w:w="992" w:type="dxa"/>
          </w:tcPr>
          <w:p w:rsidR="003340B9" w:rsidRPr="003F7CFE" w:rsidRDefault="003340B9" w:rsidP="00012CD2">
            <w:pPr>
              <w:jc w:val="both"/>
              <w:rPr>
                <w:rFonts w:ascii="Times New Roman" w:hAnsi="Times New Roman" w:cs="Times New Roman"/>
                <w:sz w:val="16"/>
              </w:rPr>
            </w:pPr>
            <w:r w:rsidRPr="003F7CFE">
              <w:rPr>
                <w:rFonts w:ascii="Times New Roman" w:hAnsi="Times New Roman" w:cs="Times New Roman"/>
                <w:sz w:val="16"/>
              </w:rPr>
              <w:t>8689513,3</w:t>
            </w:r>
          </w:p>
        </w:tc>
        <w:tc>
          <w:tcPr>
            <w:tcW w:w="992" w:type="dxa"/>
          </w:tcPr>
          <w:p w:rsidR="003340B9" w:rsidRPr="003F7CFE" w:rsidRDefault="003340B9" w:rsidP="00012CD2">
            <w:pPr>
              <w:jc w:val="both"/>
              <w:rPr>
                <w:rFonts w:ascii="Times New Roman" w:hAnsi="Times New Roman" w:cs="Times New Roman"/>
                <w:sz w:val="16"/>
              </w:rPr>
            </w:pPr>
            <w:r w:rsidRPr="003F7CFE">
              <w:rPr>
                <w:rFonts w:ascii="Times New Roman" w:hAnsi="Times New Roman" w:cs="Times New Roman"/>
                <w:sz w:val="16"/>
              </w:rPr>
              <w:t>10354369,1</w:t>
            </w:r>
          </w:p>
        </w:tc>
        <w:tc>
          <w:tcPr>
            <w:tcW w:w="992" w:type="dxa"/>
          </w:tcPr>
          <w:p w:rsidR="003340B9" w:rsidRPr="003F7CFE" w:rsidRDefault="003340B9" w:rsidP="00012CD2">
            <w:pPr>
              <w:jc w:val="both"/>
              <w:rPr>
                <w:rFonts w:ascii="Times New Roman" w:hAnsi="Times New Roman" w:cs="Times New Roman"/>
                <w:sz w:val="16"/>
              </w:rPr>
            </w:pPr>
            <w:r w:rsidRPr="003F7CFE">
              <w:rPr>
                <w:rFonts w:ascii="Times New Roman" w:hAnsi="Times New Roman" w:cs="Times New Roman"/>
                <w:sz w:val="16"/>
              </w:rPr>
              <w:t>11650606,2</w:t>
            </w:r>
          </w:p>
        </w:tc>
      </w:tr>
      <w:tr w:rsidR="003340B9" w:rsidRPr="003F7CFE" w:rsidTr="00012CD2">
        <w:trPr>
          <w:trHeight w:val="442"/>
        </w:trPr>
        <w:tc>
          <w:tcPr>
            <w:tcW w:w="1135" w:type="dxa"/>
          </w:tcPr>
          <w:p w:rsidR="003340B9" w:rsidRPr="003F7CFE" w:rsidRDefault="003340B9" w:rsidP="00012CD2">
            <w:pPr>
              <w:rPr>
                <w:rFonts w:ascii="Times New Roman" w:hAnsi="Times New Roman" w:cs="Times New Roman"/>
                <w:sz w:val="16"/>
              </w:rPr>
            </w:pPr>
            <w:r w:rsidRPr="003F7CFE">
              <w:rPr>
                <w:rFonts w:ascii="Times New Roman" w:hAnsi="Times New Roman" w:cs="Times New Roman"/>
                <w:sz w:val="16"/>
              </w:rPr>
              <w:t>- налоговые доходы, тыс. руб.</w:t>
            </w:r>
          </w:p>
        </w:tc>
        <w:tc>
          <w:tcPr>
            <w:tcW w:w="992" w:type="dxa"/>
          </w:tcPr>
          <w:p w:rsidR="003340B9" w:rsidRPr="003F7CFE" w:rsidRDefault="003340B9" w:rsidP="00012CD2">
            <w:pPr>
              <w:jc w:val="both"/>
              <w:rPr>
                <w:rFonts w:ascii="Times New Roman" w:hAnsi="Times New Roman" w:cs="Times New Roman"/>
                <w:bCs/>
                <w:sz w:val="16"/>
              </w:rPr>
            </w:pPr>
            <w:r w:rsidRPr="003F7CFE">
              <w:rPr>
                <w:rFonts w:ascii="Times New Roman" w:hAnsi="Times New Roman" w:cs="Times New Roman"/>
                <w:bCs/>
                <w:sz w:val="16"/>
              </w:rPr>
              <w:t>1707175,0</w:t>
            </w:r>
          </w:p>
        </w:tc>
        <w:tc>
          <w:tcPr>
            <w:tcW w:w="993" w:type="dxa"/>
          </w:tcPr>
          <w:p w:rsidR="003340B9" w:rsidRPr="003F7CFE" w:rsidRDefault="003340B9" w:rsidP="00012CD2">
            <w:pPr>
              <w:jc w:val="both"/>
              <w:rPr>
                <w:rFonts w:ascii="Times New Roman" w:hAnsi="Times New Roman" w:cs="Times New Roman"/>
                <w:sz w:val="16"/>
              </w:rPr>
            </w:pPr>
            <w:r w:rsidRPr="003F7CFE">
              <w:rPr>
                <w:rFonts w:ascii="Times New Roman" w:hAnsi="Times New Roman" w:cs="Times New Roman"/>
                <w:sz w:val="16"/>
              </w:rPr>
              <w:t>2061556,4</w:t>
            </w:r>
          </w:p>
        </w:tc>
        <w:tc>
          <w:tcPr>
            <w:tcW w:w="992" w:type="dxa"/>
          </w:tcPr>
          <w:p w:rsidR="003340B9" w:rsidRPr="003F7CFE" w:rsidRDefault="003340B9" w:rsidP="00012CD2">
            <w:pPr>
              <w:jc w:val="both"/>
              <w:rPr>
                <w:rFonts w:ascii="Times New Roman" w:hAnsi="Times New Roman" w:cs="Times New Roman"/>
                <w:sz w:val="16"/>
              </w:rPr>
            </w:pPr>
            <w:r w:rsidRPr="003F7CFE">
              <w:rPr>
                <w:rFonts w:ascii="Times New Roman" w:hAnsi="Times New Roman" w:cs="Times New Roman"/>
                <w:sz w:val="16"/>
              </w:rPr>
              <w:t>3476724,1</w:t>
            </w:r>
          </w:p>
        </w:tc>
        <w:tc>
          <w:tcPr>
            <w:tcW w:w="992" w:type="dxa"/>
          </w:tcPr>
          <w:p w:rsidR="003340B9" w:rsidRPr="003F7CFE" w:rsidRDefault="003340B9" w:rsidP="00012CD2">
            <w:pPr>
              <w:jc w:val="both"/>
              <w:rPr>
                <w:rFonts w:ascii="Times New Roman" w:hAnsi="Times New Roman" w:cs="Times New Roman"/>
                <w:sz w:val="16"/>
              </w:rPr>
            </w:pPr>
            <w:r w:rsidRPr="003F7CFE">
              <w:rPr>
                <w:rFonts w:ascii="Times New Roman" w:hAnsi="Times New Roman" w:cs="Times New Roman"/>
                <w:sz w:val="16"/>
              </w:rPr>
              <w:t>4463514,3</w:t>
            </w:r>
          </w:p>
        </w:tc>
        <w:tc>
          <w:tcPr>
            <w:tcW w:w="992" w:type="dxa"/>
          </w:tcPr>
          <w:p w:rsidR="003340B9" w:rsidRPr="003F7CFE" w:rsidRDefault="003340B9" w:rsidP="00012CD2">
            <w:pPr>
              <w:jc w:val="both"/>
              <w:rPr>
                <w:rFonts w:ascii="Times New Roman" w:hAnsi="Times New Roman" w:cs="Times New Roman"/>
                <w:sz w:val="16"/>
              </w:rPr>
            </w:pPr>
            <w:r w:rsidRPr="003F7CFE">
              <w:rPr>
                <w:rFonts w:ascii="Times New Roman" w:hAnsi="Times New Roman" w:cs="Times New Roman"/>
                <w:sz w:val="16"/>
              </w:rPr>
              <w:t>5986823,6</w:t>
            </w:r>
          </w:p>
        </w:tc>
        <w:tc>
          <w:tcPr>
            <w:tcW w:w="993" w:type="dxa"/>
          </w:tcPr>
          <w:p w:rsidR="003340B9" w:rsidRPr="003F7CFE" w:rsidRDefault="003340B9" w:rsidP="00012CD2">
            <w:pPr>
              <w:jc w:val="both"/>
              <w:rPr>
                <w:rFonts w:ascii="Times New Roman" w:hAnsi="Times New Roman" w:cs="Times New Roman"/>
                <w:sz w:val="16"/>
              </w:rPr>
            </w:pPr>
            <w:r w:rsidRPr="003F7CFE">
              <w:rPr>
                <w:rFonts w:ascii="Times New Roman" w:hAnsi="Times New Roman" w:cs="Times New Roman"/>
                <w:sz w:val="16"/>
              </w:rPr>
              <w:t>5969989,0</w:t>
            </w:r>
          </w:p>
        </w:tc>
        <w:tc>
          <w:tcPr>
            <w:tcW w:w="992" w:type="dxa"/>
          </w:tcPr>
          <w:p w:rsidR="003340B9" w:rsidRPr="003F7CFE" w:rsidRDefault="003340B9" w:rsidP="00012CD2">
            <w:pPr>
              <w:jc w:val="both"/>
              <w:rPr>
                <w:rFonts w:ascii="Times New Roman" w:hAnsi="Times New Roman" w:cs="Times New Roman"/>
                <w:sz w:val="16"/>
              </w:rPr>
            </w:pPr>
            <w:r w:rsidRPr="003F7CFE">
              <w:rPr>
                <w:rFonts w:ascii="Times New Roman" w:hAnsi="Times New Roman" w:cs="Times New Roman"/>
                <w:sz w:val="16"/>
              </w:rPr>
              <w:t>8453096,3</w:t>
            </w:r>
          </w:p>
        </w:tc>
        <w:tc>
          <w:tcPr>
            <w:tcW w:w="992" w:type="dxa"/>
          </w:tcPr>
          <w:p w:rsidR="003340B9" w:rsidRPr="003F7CFE" w:rsidRDefault="003340B9" w:rsidP="00012CD2">
            <w:pPr>
              <w:jc w:val="both"/>
              <w:rPr>
                <w:rFonts w:ascii="Times New Roman" w:hAnsi="Times New Roman" w:cs="Times New Roman"/>
                <w:sz w:val="16"/>
              </w:rPr>
            </w:pPr>
            <w:r w:rsidRPr="003F7CFE">
              <w:rPr>
                <w:rFonts w:ascii="Times New Roman" w:hAnsi="Times New Roman" w:cs="Times New Roman"/>
                <w:sz w:val="16"/>
              </w:rPr>
              <w:t>9903529,0</w:t>
            </w:r>
          </w:p>
        </w:tc>
        <w:tc>
          <w:tcPr>
            <w:tcW w:w="992" w:type="dxa"/>
          </w:tcPr>
          <w:p w:rsidR="003340B9" w:rsidRPr="003F7CFE" w:rsidRDefault="003340B9" w:rsidP="00012CD2">
            <w:pPr>
              <w:jc w:val="both"/>
              <w:rPr>
                <w:rFonts w:ascii="Times New Roman" w:hAnsi="Times New Roman" w:cs="Times New Roman"/>
                <w:sz w:val="16"/>
              </w:rPr>
            </w:pPr>
            <w:r w:rsidRPr="003F7CFE">
              <w:rPr>
                <w:rFonts w:ascii="Times New Roman" w:hAnsi="Times New Roman" w:cs="Times New Roman"/>
                <w:sz w:val="16"/>
              </w:rPr>
              <w:t>11261277,8</w:t>
            </w:r>
          </w:p>
        </w:tc>
      </w:tr>
      <w:tr w:rsidR="003340B9" w:rsidRPr="003F7CFE" w:rsidTr="00012CD2">
        <w:trPr>
          <w:trHeight w:val="442"/>
        </w:trPr>
        <w:tc>
          <w:tcPr>
            <w:tcW w:w="1135" w:type="dxa"/>
          </w:tcPr>
          <w:p w:rsidR="003340B9" w:rsidRPr="003F7CFE" w:rsidRDefault="003340B9" w:rsidP="00012CD2">
            <w:pPr>
              <w:rPr>
                <w:rFonts w:ascii="Times New Roman" w:hAnsi="Times New Roman" w:cs="Times New Roman"/>
                <w:sz w:val="16"/>
              </w:rPr>
            </w:pPr>
            <w:r w:rsidRPr="003F7CFE">
              <w:rPr>
                <w:rFonts w:ascii="Times New Roman" w:hAnsi="Times New Roman" w:cs="Times New Roman"/>
                <w:sz w:val="16"/>
              </w:rPr>
              <w:t>- неналоговые доходы, тыс. руб.</w:t>
            </w:r>
          </w:p>
        </w:tc>
        <w:tc>
          <w:tcPr>
            <w:tcW w:w="992" w:type="dxa"/>
          </w:tcPr>
          <w:p w:rsidR="003340B9" w:rsidRPr="003F7CFE" w:rsidRDefault="003340B9" w:rsidP="00012CD2">
            <w:pPr>
              <w:jc w:val="both"/>
              <w:rPr>
                <w:rFonts w:ascii="Times New Roman" w:hAnsi="Times New Roman" w:cs="Times New Roman"/>
                <w:bCs/>
                <w:sz w:val="16"/>
              </w:rPr>
            </w:pPr>
            <w:r w:rsidRPr="003F7CFE">
              <w:rPr>
                <w:rFonts w:ascii="Times New Roman" w:hAnsi="Times New Roman" w:cs="Times New Roman"/>
                <w:bCs/>
                <w:sz w:val="16"/>
              </w:rPr>
              <w:t>73800</w:t>
            </w:r>
          </w:p>
        </w:tc>
        <w:tc>
          <w:tcPr>
            <w:tcW w:w="993" w:type="dxa"/>
          </w:tcPr>
          <w:p w:rsidR="003340B9" w:rsidRPr="003F7CFE" w:rsidRDefault="003340B9" w:rsidP="00012CD2">
            <w:pPr>
              <w:jc w:val="both"/>
              <w:rPr>
                <w:rFonts w:ascii="Times New Roman" w:hAnsi="Times New Roman" w:cs="Times New Roman"/>
                <w:sz w:val="16"/>
              </w:rPr>
            </w:pPr>
            <w:r w:rsidRPr="003F7CFE">
              <w:rPr>
                <w:rFonts w:ascii="Times New Roman" w:hAnsi="Times New Roman" w:cs="Times New Roman"/>
                <w:sz w:val="16"/>
              </w:rPr>
              <w:t>2233,4</w:t>
            </w:r>
          </w:p>
        </w:tc>
        <w:tc>
          <w:tcPr>
            <w:tcW w:w="992" w:type="dxa"/>
          </w:tcPr>
          <w:p w:rsidR="003340B9" w:rsidRPr="003F7CFE" w:rsidRDefault="003340B9" w:rsidP="00012CD2">
            <w:pPr>
              <w:jc w:val="both"/>
              <w:rPr>
                <w:rFonts w:ascii="Times New Roman" w:hAnsi="Times New Roman" w:cs="Times New Roman"/>
                <w:sz w:val="16"/>
              </w:rPr>
            </w:pPr>
            <w:r w:rsidRPr="003F7CFE">
              <w:rPr>
                <w:rFonts w:ascii="Times New Roman" w:hAnsi="Times New Roman" w:cs="Times New Roman"/>
                <w:sz w:val="16"/>
              </w:rPr>
              <w:t>59314,9</w:t>
            </w:r>
          </w:p>
        </w:tc>
        <w:tc>
          <w:tcPr>
            <w:tcW w:w="992" w:type="dxa"/>
          </w:tcPr>
          <w:p w:rsidR="003340B9" w:rsidRPr="003F7CFE" w:rsidRDefault="003340B9" w:rsidP="00012CD2">
            <w:pPr>
              <w:jc w:val="both"/>
              <w:rPr>
                <w:rFonts w:ascii="Times New Roman" w:hAnsi="Times New Roman" w:cs="Times New Roman"/>
                <w:sz w:val="16"/>
              </w:rPr>
            </w:pPr>
            <w:r w:rsidRPr="003F7CFE">
              <w:rPr>
                <w:rFonts w:ascii="Times New Roman" w:hAnsi="Times New Roman" w:cs="Times New Roman"/>
                <w:sz w:val="16"/>
              </w:rPr>
              <w:t>221737,6</w:t>
            </w:r>
          </w:p>
        </w:tc>
        <w:tc>
          <w:tcPr>
            <w:tcW w:w="992" w:type="dxa"/>
          </w:tcPr>
          <w:p w:rsidR="003340B9" w:rsidRPr="003F7CFE" w:rsidRDefault="003340B9" w:rsidP="00012CD2">
            <w:pPr>
              <w:jc w:val="both"/>
              <w:rPr>
                <w:rFonts w:ascii="Times New Roman" w:hAnsi="Times New Roman" w:cs="Times New Roman"/>
                <w:sz w:val="16"/>
              </w:rPr>
            </w:pPr>
            <w:r w:rsidRPr="003F7CFE">
              <w:rPr>
                <w:rFonts w:ascii="Times New Roman" w:hAnsi="Times New Roman" w:cs="Times New Roman"/>
                <w:sz w:val="16"/>
              </w:rPr>
              <w:t>44496,0</w:t>
            </w:r>
          </w:p>
        </w:tc>
        <w:tc>
          <w:tcPr>
            <w:tcW w:w="993" w:type="dxa"/>
          </w:tcPr>
          <w:p w:rsidR="003340B9" w:rsidRPr="003F7CFE" w:rsidRDefault="003340B9" w:rsidP="00012CD2">
            <w:pPr>
              <w:jc w:val="both"/>
              <w:rPr>
                <w:rFonts w:ascii="Times New Roman" w:hAnsi="Times New Roman" w:cs="Times New Roman"/>
                <w:sz w:val="16"/>
              </w:rPr>
            </w:pPr>
            <w:r w:rsidRPr="003F7CFE">
              <w:rPr>
                <w:rFonts w:ascii="Times New Roman" w:hAnsi="Times New Roman" w:cs="Times New Roman"/>
                <w:sz w:val="16"/>
              </w:rPr>
              <w:t>137454,1</w:t>
            </w:r>
          </w:p>
        </w:tc>
        <w:tc>
          <w:tcPr>
            <w:tcW w:w="992" w:type="dxa"/>
          </w:tcPr>
          <w:p w:rsidR="003340B9" w:rsidRPr="003F7CFE" w:rsidRDefault="003340B9" w:rsidP="00012CD2">
            <w:pPr>
              <w:jc w:val="both"/>
              <w:rPr>
                <w:rFonts w:ascii="Times New Roman" w:hAnsi="Times New Roman" w:cs="Times New Roman"/>
                <w:sz w:val="16"/>
              </w:rPr>
            </w:pPr>
            <w:r w:rsidRPr="003F7CFE">
              <w:rPr>
                <w:rFonts w:ascii="Times New Roman" w:hAnsi="Times New Roman" w:cs="Times New Roman"/>
                <w:sz w:val="16"/>
              </w:rPr>
              <w:t>236416,7</w:t>
            </w:r>
          </w:p>
        </w:tc>
        <w:tc>
          <w:tcPr>
            <w:tcW w:w="992" w:type="dxa"/>
          </w:tcPr>
          <w:p w:rsidR="003340B9" w:rsidRPr="003F7CFE" w:rsidRDefault="003340B9" w:rsidP="00012CD2">
            <w:pPr>
              <w:jc w:val="both"/>
              <w:rPr>
                <w:rFonts w:ascii="Times New Roman" w:hAnsi="Times New Roman" w:cs="Times New Roman"/>
                <w:sz w:val="16"/>
              </w:rPr>
            </w:pPr>
            <w:r w:rsidRPr="003F7CFE">
              <w:rPr>
                <w:rFonts w:ascii="Times New Roman" w:hAnsi="Times New Roman" w:cs="Times New Roman"/>
                <w:sz w:val="16"/>
              </w:rPr>
              <w:t>450840,1</w:t>
            </w:r>
          </w:p>
        </w:tc>
        <w:tc>
          <w:tcPr>
            <w:tcW w:w="992" w:type="dxa"/>
          </w:tcPr>
          <w:p w:rsidR="003340B9" w:rsidRPr="003F7CFE" w:rsidRDefault="003340B9" w:rsidP="00012CD2">
            <w:pPr>
              <w:jc w:val="both"/>
              <w:rPr>
                <w:rFonts w:ascii="Times New Roman" w:hAnsi="Times New Roman" w:cs="Times New Roman"/>
                <w:sz w:val="16"/>
              </w:rPr>
            </w:pPr>
            <w:r w:rsidRPr="003F7CFE">
              <w:rPr>
                <w:rFonts w:ascii="Times New Roman" w:hAnsi="Times New Roman" w:cs="Times New Roman"/>
                <w:sz w:val="16"/>
              </w:rPr>
              <w:t>389328,4</w:t>
            </w:r>
          </w:p>
        </w:tc>
      </w:tr>
      <w:tr w:rsidR="003340B9" w:rsidRPr="003F7CFE" w:rsidTr="00012CD2">
        <w:trPr>
          <w:trHeight w:val="655"/>
        </w:trPr>
        <w:tc>
          <w:tcPr>
            <w:tcW w:w="1135" w:type="dxa"/>
          </w:tcPr>
          <w:p w:rsidR="003340B9" w:rsidRPr="003F7CFE" w:rsidRDefault="003340B9" w:rsidP="00012CD2">
            <w:pPr>
              <w:rPr>
                <w:rFonts w:ascii="Times New Roman" w:hAnsi="Times New Roman" w:cs="Times New Roman"/>
                <w:b/>
                <w:sz w:val="16"/>
              </w:rPr>
            </w:pPr>
            <w:r w:rsidRPr="003F7CFE">
              <w:rPr>
                <w:rFonts w:ascii="Times New Roman" w:hAnsi="Times New Roman" w:cs="Times New Roman"/>
                <w:b/>
                <w:sz w:val="16"/>
              </w:rPr>
              <w:t>Соотношение налоговых и неналоговых доходов консолидированного бюджета ЧР</w:t>
            </w:r>
          </w:p>
        </w:tc>
        <w:tc>
          <w:tcPr>
            <w:tcW w:w="992" w:type="dxa"/>
          </w:tcPr>
          <w:p w:rsidR="003340B9" w:rsidRPr="003F7CFE" w:rsidRDefault="003340B9" w:rsidP="00012CD2">
            <w:pPr>
              <w:jc w:val="both"/>
              <w:rPr>
                <w:rFonts w:ascii="Times New Roman" w:hAnsi="Times New Roman" w:cs="Times New Roman"/>
                <w:b/>
                <w:sz w:val="16"/>
              </w:rPr>
            </w:pPr>
            <w:r w:rsidRPr="003F7CFE">
              <w:rPr>
                <w:rFonts w:ascii="Times New Roman" w:hAnsi="Times New Roman" w:cs="Times New Roman"/>
                <w:b/>
                <w:sz w:val="16"/>
              </w:rPr>
              <w:t>23:1</w:t>
            </w:r>
          </w:p>
        </w:tc>
        <w:tc>
          <w:tcPr>
            <w:tcW w:w="993" w:type="dxa"/>
          </w:tcPr>
          <w:p w:rsidR="003340B9" w:rsidRPr="003F7CFE" w:rsidRDefault="003340B9" w:rsidP="00012CD2">
            <w:pPr>
              <w:jc w:val="center"/>
              <w:rPr>
                <w:rFonts w:ascii="Times New Roman" w:hAnsi="Times New Roman" w:cs="Times New Roman"/>
                <w:sz w:val="16"/>
              </w:rPr>
            </w:pPr>
            <w:r w:rsidRPr="003F7CFE">
              <w:rPr>
                <w:rFonts w:ascii="Times New Roman" w:hAnsi="Times New Roman" w:cs="Times New Roman"/>
                <w:sz w:val="16"/>
              </w:rPr>
              <w:t>х</w:t>
            </w:r>
          </w:p>
        </w:tc>
        <w:tc>
          <w:tcPr>
            <w:tcW w:w="992" w:type="dxa"/>
          </w:tcPr>
          <w:p w:rsidR="003340B9" w:rsidRPr="003F7CFE" w:rsidRDefault="003340B9" w:rsidP="00012CD2">
            <w:pPr>
              <w:jc w:val="center"/>
              <w:rPr>
                <w:rFonts w:ascii="Times New Roman" w:hAnsi="Times New Roman" w:cs="Times New Roman"/>
                <w:sz w:val="16"/>
              </w:rPr>
            </w:pPr>
            <w:r w:rsidRPr="003F7CFE">
              <w:rPr>
                <w:rFonts w:ascii="Times New Roman" w:hAnsi="Times New Roman" w:cs="Times New Roman"/>
                <w:sz w:val="16"/>
              </w:rPr>
              <w:t>х</w:t>
            </w:r>
          </w:p>
        </w:tc>
        <w:tc>
          <w:tcPr>
            <w:tcW w:w="992" w:type="dxa"/>
          </w:tcPr>
          <w:p w:rsidR="003340B9" w:rsidRPr="003F7CFE" w:rsidRDefault="003340B9" w:rsidP="00012CD2">
            <w:pPr>
              <w:jc w:val="center"/>
              <w:rPr>
                <w:rFonts w:ascii="Times New Roman" w:hAnsi="Times New Roman" w:cs="Times New Roman"/>
                <w:sz w:val="16"/>
              </w:rPr>
            </w:pPr>
            <w:r w:rsidRPr="003F7CFE">
              <w:rPr>
                <w:rFonts w:ascii="Times New Roman" w:hAnsi="Times New Roman" w:cs="Times New Roman"/>
                <w:sz w:val="16"/>
              </w:rPr>
              <w:t>х</w:t>
            </w:r>
          </w:p>
        </w:tc>
        <w:tc>
          <w:tcPr>
            <w:tcW w:w="992" w:type="dxa"/>
          </w:tcPr>
          <w:p w:rsidR="003340B9" w:rsidRPr="003F7CFE" w:rsidRDefault="003340B9" w:rsidP="00012CD2">
            <w:pPr>
              <w:jc w:val="center"/>
              <w:rPr>
                <w:rFonts w:ascii="Times New Roman" w:hAnsi="Times New Roman" w:cs="Times New Roman"/>
                <w:sz w:val="16"/>
              </w:rPr>
            </w:pPr>
            <w:r w:rsidRPr="003F7CFE">
              <w:rPr>
                <w:rFonts w:ascii="Times New Roman" w:hAnsi="Times New Roman" w:cs="Times New Roman"/>
                <w:sz w:val="16"/>
              </w:rPr>
              <w:t>х</w:t>
            </w:r>
          </w:p>
        </w:tc>
        <w:tc>
          <w:tcPr>
            <w:tcW w:w="993" w:type="dxa"/>
          </w:tcPr>
          <w:p w:rsidR="003340B9" w:rsidRPr="003F7CFE" w:rsidRDefault="003340B9" w:rsidP="00012CD2">
            <w:pPr>
              <w:jc w:val="center"/>
              <w:rPr>
                <w:rFonts w:ascii="Times New Roman" w:hAnsi="Times New Roman" w:cs="Times New Roman"/>
                <w:sz w:val="16"/>
              </w:rPr>
            </w:pPr>
            <w:r w:rsidRPr="003F7CFE">
              <w:rPr>
                <w:rFonts w:ascii="Times New Roman" w:hAnsi="Times New Roman" w:cs="Times New Roman"/>
                <w:sz w:val="16"/>
              </w:rPr>
              <w:t>х</w:t>
            </w:r>
          </w:p>
        </w:tc>
        <w:tc>
          <w:tcPr>
            <w:tcW w:w="992" w:type="dxa"/>
          </w:tcPr>
          <w:p w:rsidR="003340B9" w:rsidRPr="003F7CFE" w:rsidRDefault="003340B9" w:rsidP="00012CD2">
            <w:pPr>
              <w:jc w:val="center"/>
              <w:rPr>
                <w:rFonts w:ascii="Times New Roman" w:hAnsi="Times New Roman" w:cs="Times New Roman"/>
                <w:sz w:val="16"/>
              </w:rPr>
            </w:pPr>
            <w:r w:rsidRPr="003F7CFE">
              <w:rPr>
                <w:rFonts w:ascii="Times New Roman" w:hAnsi="Times New Roman" w:cs="Times New Roman"/>
                <w:sz w:val="16"/>
              </w:rPr>
              <w:t>х</w:t>
            </w:r>
          </w:p>
        </w:tc>
        <w:tc>
          <w:tcPr>
            <w:tcW w:w="992" w:type="dxa"/>
          </w:tcPr>
          <w:p w:rsidR="003340B9" w:rsidRPr="003F7CFE" w:rsidRDefault="003340B9" w:rsidP="00012CD2">
            <w:pPr>
              <w:jc w:val="center"/>
              <w:rPr>
                <w:rFonts w:ascii="Times New Roman" w:hAnsi="Times New Roman" w:cs="Times New Roman"/>
                <w:sz w:val="16"/>
              </w:rPr>
            </w:pPr>
            <w:r w:rsidRPr="003F7CFE">
              <w:rPr>
                <w:rFonts w:ascii="Times New Roman" w:hAnsi="Times New Roman" w:cs="Times New Roman"/>
                <w:sz w:val="16"/>
              </w:rPr>
              <w:t>х</w:t>
            </w:r>
          </w:p>
        </w:tc>
        <w:tc>
          <w:tcPr>
            <w:tcW w:w="992" w:type="dxa"/>
          </w:tcPr>
          <w:p w:rsidR="003340B9" w:rsidRPr="003F7CFE" w:rsidRDefault="003340B9" w:rsidP="00012CD2">
            <w:pPr>
              <w:jc w:val="both"/>
              <w:rPr>
                <w:rFonts w:ascii="Times New Roman" w:hAnsi="Times New Roman" w:cs="Times New Roman"/>
                <w:b/>
                <w:sz w:val="16"/>
              </w:rPr>
            </w:pPr>
            <w:r w:rsidRPr="003F7CFE">
              <w:rPr>
                <w:rFonts w:ascii="Times New Roman" w:hAnsi="Times New Roman" w:cs="Times New Roman"/>
                <w:b/>
                <w:sz w:val="16"/>
              </w:rPr>
              <w:t>29:1</w:t>
            </w:r>
          </w:p>
        </w:tc>
      </w:tr>
    </w:tbl>
    <w:p w:rsidR="003340B9" w:rsidRPr="00E01741" w:rsidRDefault="003340B9" w:rsidP="003340B9">
      <w:pPr>
        <w:spacing w:line="360" w:lineRule="auto"/>
        <w:jc w:val="both"/>
        <w:outlineLvl w:val="0"/>
        <w:rPr>
          <w:rFonts w:ascii="Times New Roman" w:hAnsi="Times New Roman" w:cs="Times New Roman"/>
          <w:sz w:val="18"/>
        </w:rPr>
      </w:pPr>
      <w:proofErr w:type="gramStart"/>
      <w:r w:rsidRPr="00E01741">
        <w:rPr>
          <w:rFonts w:ascii="Times New Roman" w:hAnsi="Times New Roman" w:cs="Times New Roman"/>
          <w:color w:val="000000"/>
          <w:sz w:val="18"/>
          <w:szCs w:val="24"/>
        </w:rPr>
        <w:t xml:space="preserve">*) Рассчитано по данным, </w:t>
      </w:r>
      <w:r w:rsidRPr="00E01741">
        <w:rPr>
          <w:rFonts w:ascii="Times New Roman" w:hAnsi="Times New Roman" w:cs="Times New Roman"/>
          <w:sz w:val="18"/>
        </w:rPr>
        <w:t xml:space="preserve">представленные в Формах «Отчет об исполнении доходной части консолидированного бюджета Чеченской Республики».  </w:t>
      </w:r>
      <w:proofErr w:type="gramEnd"/>
    </w:p>
    <w:p w:rsidR="003340B9" w:rsidRPr="00A77C22" w:rsidRDefault="003340B9" w:rsidP="003340B9">
      <w:pPr>
        <w:spacing w:line="360" w:lineRule="auto"/>
        <w:jc w:val="both"/>
        <w:outlineLvl w:val="0"/>
        <w:rPr>
          <w:rFonts w:ascii="Times New Roman" w:hAnsi="Times New Roman" w:cs="Times New Roman"/>
          <w:sz w:val="28"/>
          <w:szCs w:val="28"/>
        </w:rPr>
      </w:pPr>
      <w:r w:rsidRPr="00A77C22">
        <w:rPr>
          <w:rFonts w:ascii="Times New Roman" w:hAnsi="Times New Roman" w:cs="Times New Roman"/>
          <w:color w:val="000000"/>
          <w:sz w:val="28"/>
          <w:szCs w:val="28"/>
        </w:rPr>
        <w:tab/>
        <w:t>Так, если в 2004 году соотношение налоговых и неналоговых доходов консолидированного бюджета Чеченской республики составляло 23:1, то уже в 2012 году  это соотношение составило уже  29:1.</w:t>
      </w:r>
    </w:p>
    <w:p w:rsidR="003340B9" w:rsidRPr="00A77C22" w:rsidRDefault="003340B9" w:rsidP="003340B9">
      <w:pPr>
        <w:spacing w:line="360" w:lineRule="auto"/>
        <w:jc w:val="both"/>
        <w:outlineLvl w:val="0"/>
        <w:rPr>
          <w:rFonts w:ascii="Times New Roman" w:hAnsi="Times New Roman" w:cs="Times New Roman"/>
          <w:color w:val="000000"/>
          <w:sz w:val="28"/>
          <w:szCs w:val="28"/>
        </w:rPr>
      </w:pPr>
      <w:r w:rsidRPr="00A77C22">
        <w:rPr>
          <w:rFonts w:ascii="Times New Roman" w:hAnsi="Times New Roman" w:cs="Times New Roman"/>
          <w:color w:val="000000"/>
          <w:sz w:val="28"/>
          <w:szCs w:val="28"/>
        </w:rPr>
        <w:tab/>
        <w:t>Налоговые поступления в консолидированный бюджет Чеченской республики за рассматриваемый период (2004-2012 гг.) выросли с 1</w:t>
      </w:r>
      <w:r>
        <w:rPr>
          <w:rFonts w:ascii="Times New Roman" w:hAnsi="Times New Roman" w:cs="Times New Roman"/>
          <w:color w:val="000000"/>
          <w:sz w:val="28"/>
          <w:szCs w:val="28"/>
        </w:rPr>
        <w:t xml:space="preserve"> </w:t>
      </w:r>
      <w:r w:rsidRPr="00A77C22">
        <w:rPr>
          <w:rFonts w:ascii="Times New Roman" w:hAnsi="Times New Roman" w:cs="Times New Roman"/>
          <w:color w:val="000000"/>
          <w:sz w:val="28"/>
          <w:szCs w:val="28"/>
        </w:rPr>
        <w:t>707</w:t>
      </w:r>
      <w:r>
        <w:rPr>
          <w:rFonts w:ascii="Times New Roman" w:hAnsi="Times New Roman" w:cs="Times New Roman"/>
          <w:color w:val="000000"/>
          <w:sz w:val="28"/>
          <w:szCs w:val="28"/>
        </w:rPr>
        <w:t xml:space="preserve"> </w:t>
      </w:r>
      <w:r w:rsidRPr="00A77C22">
        <w:rPr>
          <w:rFonts w:ascii="Times New Roman" w:hAnsi="Times New Roman" w:cs="Times New Roman"/>
          <w:color w:val="000000"/>
          <w:sz w:val="28"/>
          <w:szCs w:val="28"/>
        </w:rPr>
        <w:t>175 тыс. руб.  до 11</w:t>
      </w:r>
      <w:r>
        <w:rPr>
          <w:rFonts w:ascii="Times New Roman" w:hAnsi="Times New Roman" w:cs="Times New Roman"/>
          <w:color w:val="000000"/>
          <w:sz w:val="28"/>
          <w:szCs w:val="28"/>
        </w:rPr>
        <w:t xml:space="preserve"> </w:t>
      </w:r>
      <w:r w:rsidRPr="00A77C22">
        <w:rPr>
          <w:rFonts w:ascii="Times New Roman" w:hAnsi="Times New Roman" w:cs="Times New Roman"/>
          <w:color w:val="000000"/>
          <w:sz w:val="28"/>
          <w:szCs w:val="28"/>
        </w:rPr>
        <w:t>261</w:t>
      </w:r>
      <w:r>
        <w:rPr>
          <w:rFonts w:ascii="Times New Roman" w:hAnsi="Times New Roman" w:cs="Times New Roman"/>
          <w:color w:val="000000"/>
          <w:sz w:val="28"/>
          <w:szCs w:val="28"/>
        </w:rPr>
        <w:t xml:space="preserve"> </w:t>
      </w:r>
      <w:r w:rsidRPr="00A77C22">
        <w:rPr>
          <w:rFonts w:ascii="Times New Roman" w:hAnsi="Times New Roman" w:cs="Times New Roman"/>
          <w:color w:val="000000"/>
          <w:sz w:val="28"/>
          <w:szCs w:val="28"/>
        </w:rPr>
        <w:t>277,8 тыс. руб. или 6,6 раза, а неналоговые доходы выросли с 73</w:t>
      </w:r>
      <w:r>
        <w:rPr>
          <w:rFonts w:ascii="Times New Roman" w:hAnsi="Times New Roman" w:cs="Times New Roman"/>
          <w:color w:val="000000"/>
          <w:sz w:val="28"/>
          <w:szCs w:val="28"/>
        </w:rPr>
        <w:t xml:space="preserve"> </w:t>
      </w:r>
      <w:r w:rsidRPr="00A77C22">
        <w:rPr>
          <w:rFonts w:ascii="Times New Roman" w:hAnsi="Times New Roman" w:cs="Times New Roman"/>
          <w:color w:val="000000"/>
          <w:sz w:val="28"/>
          <w:szCs w:val="28"/>
        </w:rPr>
        <w:t>800,0 тыс. руб. до 389328,4 тыс. руб. или в 5,3 раза.</w:t>
      </w:r>
    </w:p>
    <w:p w:rsidR="003340B9" w:rsidRPr="00A77C22" w:rsidRDefault="003340B9" w:rsidP="003340B9">
      <w:pPr>
        <w:spacing w:line="360" w:lineRule="auto"/>
        <w:jc w:val="both"/>
        <w:outlineLvl w:val="0"/>
        <w:rPr>
          <w:rFonts w:ascii="Times New Roman" w:hAnsi="Times New Roman" w:cs="Times New Roman"/>
          <w:color w:val="000000"/>
          <w:sz w:val="28"/>
          <w:szCs w:val="28"/>
        </w:rPr>
      </w:pPr>
      <w:r w:rsidRPr="00A77C22">
        <w:rPr>
          <w:rFonts w:ascii="Times New Roman" w:hAnsi="Times New Roman" w:cs="Times New Roman"/>
          <w:color w:val="000000"/>
          <w:sz w:val="28"/>
          <w:szCs w:val="28"/>
        </w:rPr>
        <w:tab/>
        <w:t xml:space="preserve">Наибольшая доля в налоговых доходах консолидированного бюджета Чеченской республики за рассматриваемый период приходилась на налоги на </w:t>
      </w:r>
      <w:r w:rsidRPr="00A77C22">
        <w:rPr>
          <w:rFonts w:ascii="Times New Roman" w:hAnsi="Times New Roman" w:cs="Times New Roman"/>
          <w:color w:val="000000"/>
          <w:sz w:val="28"/>
          <w:szCs w:val="28"/>
        </w:rPr>
        <w:lastRenderedPageBreak/>
        <w:t>прибыль, доходы (включающий в себя  налоги на прибыль и налоги на доходы физических лиц) и акцизы (</w:t>
      </w:r>
      <w:r w:rsidRPr="00A77C22">
        <w:rPr>
          <w:rFonts w:ascii="Times New Roman" w:hAnsi="Times New Roman" w:cs="Times New Roman"/>
          <w:sz w:val="28"/>
          <w:szCs w:val="28"/>
        </w:rPr>
        <w:t>налоги на товары (работы и услуги), реализуемые на территории РФ), что подтверждается данными таблицы №3.</w:t>
      </w:r>
      <w:r w:rsidRPr="00A77C22">
        <w:rPr>
          <w:rFonts w:ascii="Times New Roman" w:hAnsi="Times New Roman" w:cs="Times New Roman"/>
          <w:color w:val="000000"/>
          <w:sz w:val="28"/>
          <w:szCs w:val="28"/>
        </w:rPr>
        <w:t xml:space="preserve"> Их доля в налоговых доходах консолидированного бюджета Чеченской республики за период  2004-2012 гг. колебалась от 77,7%  до 95,3%.</w:t>
      </w:r>
    </w:p>
    <w:p w:rsidR="003340B9" w:rsidRPr="00A77C22" w:rsidRDefault="003340B9" w:rsidP="003340B9">
      <w:pPr>
        <w:jc w:val="right"/>
        <w:rPr>
          <w:rFonts w:ascii="Times New Roman" w:hAnsi="Times New Roman" w:cs="Times New Roman"/>
          <w:sz w:val="28"/>
          <w:szCs w:val="28"/>
        </w:rPr>
      </w:pPr>
      <w:r w:rsidRPr="00A77C22">
        <w:rPr>
          <w:rFonts w:ascii="Times New Roman" w:hAnsi="Times New Roman" w:cs="Times New Roman"/>
          <w:sz w:val="28"/>
          <w:szCs w:val="28"/>
        </w:rPr>
        <w:t>Таблица № 3</w:t>
      </w:r>
    </w:p>
    <w:p w:rsidR="003340B9" w:rsidRPr="00A77C22" w:rsidRDefault="003340B9" w:rsidP="003340B9">
      <w:pPr>
        <w:jc w:val="center"/>
        <w:rPr>
          <w:rFonts w:ascii="Times New Roman" w:hAnsi="Times New Roman" w:cs="Times New Roman"/>
          <w:b/>
          <w:sz w:val="28"/>
          <w:szCs w:val="28"/>
        </w:rPr>
      </w:pPr>
      <w:r w:rsidRPr="00A77C22">
        <w:rPr>
          <w:rFonts w:ascii="Times New Roman" w:hAnsi="Times New Roman" w:cs="Times New Roman"/>
          <w:b/>
          <w:sz w:val="28"/>
          <w:szCs w:val="28"/>
        </w:rPr>
        <w:t>Динамика структуры налоговых поступлений в консолидированный бюджет Чеченской республики за период 2004-2012гг.*</w:t>
      </w:r>
    </w:p>
    <w:tbl>
      <w:tblPr>
        <w:tblStyle w:val="a9"/>
        <w:tblW w:w="0" w:type="auto"/>
        <w:tblInd w:w="108" w:type="dxa"/>
        <w:tblLayout w:type="fixed"/>
        <w:tblLook w:val="04A0" w:firstRow="1" w:lastRow="0" w:firstColumn="1" w:lastColumn="0" w:noHBand="0" w:noVBand="1"/>
      </w:tblPr>
      <w:tblGrid>
        <w:gridCol w:w="1985"/>
        <w:gridCol w:w="819"/>
        <w:gridCol w:w="819"/>
        <w:gridCol w:w="819"/>
        <w:gridCol w:w="819"/>
        <w:gridCol w:w="819"/>
        <w:gridCol w:w="819"/>
        <w:gridCol w:w="819"/>
        <w:gridCol w:w="819"/>
        <w:gridCol w:w="819"/>
      </w:tblGrid>
      <w:tr w:rsidR="003340B9" w:rsidRPr="00E0041C" w:rsidTr="00012CD2">
        <w:tc>
          <w:tcPr>
            <w:tcW w:w="1985" w:type="dxa"/>
          </w:tcPr>
          <w:p w:rsidR="003340B9" w:rsidRPr="00E0041C" w:rsidRDefault="003340B9" w:rsidP="00012CD2">
            <w:pPr>
              <w:jc w:val="center"/>
              <w:rPr>
                <w:rFonts w:ascii="Times New Roman" w:hAnsi="Times New Roman" w:cs="Times New Roman"/>
                <w:b/>
                <w:sz w:val="16"/>
              </w:rPr>
            </w:pPr>
            <w:r w:rsidRPr="00E0041C">
              <w:rPr>
                <w:rFonts w:ascii="Times New Roman" w:hAnsi="Times New Roman" w:cs="Times New Roman"/>
                <w:b/>
                <w:sz w:val="16"/>
              </w:rPr>
              <w:t>Показатели</w:t>
            </w:r>
          </w:p>
        </w:tc>
        <w:tc>
          <w:tcPr>
            <w:tcW w:w="819" w:type="dxa"/>
          </w:tcPr>
          <w:p w:rsidR="003340B9" w:rsidRPr="00E0041C" w:rsidRDefault="003340B9" w:rsidP="00012CD2">
            <w:pPr>
              <w:jc w:val="center"/>
              <w:rPr>
                <w:rFonts w:ascii="Times New Roman" w:hAnsi="Times New Roman" w:cs="Times New Roman"/>
                <w:b/>
                <w:sz w:val="16"/>
              </w:rPr>
            </w:pPr>
            <w:r w:rsidRPr="00E0041C">
              <w:rPr>
                <w:rFonts w:ascii="Times New Roman" w:hAnsi="Times New Roman" w:cs="Times New Roman"/>
                <w:b/>
                <w:sz w:val="16"/>
              </w:rPr>
              <w:t>2004</w:t>
            </w:r>
          </w:p>
        </w:tc>
        <w:tc>
          <w:tcPr>
            <w:tcW w:w="819" w:type="dxa"/>
          </w:tcPr>
          <w:p w:rsidR="003340B9" w:rsidRPr="00E0041C" w:rsidRDefault="003340B9" w:rsidP="00012CD2">
            <w:pPr>
              <w:jc w:val="center"/>
              <w:rPr>
                <w:rFonts w:ascii="Times New Roman" w:hAnsi="Times New Roman" w:cs="Times New Roman"/>
                <w:b/>
                <w:sz w:val="16"/>
              </w:rPr>
            </w:pPr>
            <w:r w:rsidRPr="00E0041C">
              <w:rPr>
                <w:rFonts w:ascii="Times New Roman" w:hAnsi="Times New Roman" w:cs="Times New Roman"/>
                <w:b/>
                <w:sz w:val="16"/>
              </w:rPr>
              <w:t>2005</w:t>
            </w:r>
          </w:p>
        </w:tc>
        <w:tc>
          <w:tcPr>
            <w:tcW w:w="819" w:type="dxa"/>
          </w:tcPr>
          <w:p w:rsidR="003340B9" w:rsidRPr="00E0041C" w:rsidRDefault="003340B9" w:rsidP="00012CD2">
            <w:pPr>
              <w:jc w:val="center"/>
              <w:rPr>
                <w:rFonts w:ascii="Times New Roman" w:hAnsi="Times New Roman" w:cs="Times New Roman"/>
                <w:b/>
                <w:sz w:val="16"/>
              </w:rPr>
            </w:pPr>
            <w:r w:rsidRPr="00E0041C">
              <w:rPr>
                <w:rFonts w:ascii="Times New Roman" w:hAnsi="Times New Roman" w:cs="Times New Roman"/>
                <w:b/>
                <w:sz w:val="16"/>
              </w:rPr>
              <w:t>2006</w:t>
            </w:r>
          </w:p>
        </w:tc>
        <w:tc>
          <w:tcPr>
            <w:tcW w:w="819" w:type="dxa"/>
          </w:tcPr>
          <w:p w:rsidR="003340B9" w:rsidRPr="00E0041C" w:rsidRDefault="003340B9" w:rsidP="00012CD2">
            <w:pPr>
              <w:jc w:val="center"/>
              <w:rPr>
                <w:rFonts w:ascii="Times New Roman" w:hAnsi="Times New Roman" w:cs="Times New Roman"/>
                <w:b/>
                <w:sz w:val="16"/>
              </w:rPr>
            </w:pPr>
            <w:r w:rsidRPr="00E0041C">
              <w:rPr>
                <w:rFonts w:ascii="Times New Roman" w:hAnsi="Times New Roman" w:cs="Times New Roman"/>
                <w:b/>
                <w:sz w:val="16"/>
              </w:rPr>
              <w:t>2007</w:t>
            </w:r>
          </w:p>
        </w:tc>
        <w:tc>
          <w:tcPr>
            <w:tcW w:w="819" w:type="dxa"/>
          </w:tcPr>
          <w:p w:rsidR="003340B9" w:rsidRPr="00E0041C" w:rsidRDefault="003340B9" w:rsidP="00012CD2">
            <w:pPr>
              <w:jc w:val="center"/>
              <w:rPr>
                <w:rFonts w:ascii="Times New Roman" w:hAnsi="Times New Roman" w:cs="Times New Roman"/>
                <w:b/>
                <w:sz w:val="16"/>
              </w:rPr>
            </w:pPr>
            <w:r w:rsidRPr="00E0041C">
              <w:rPr>
                <w:rFonts w:ascii="Times New Roman" w:hAnsi="Times New Roman" w:cs="Times New Roman"/>
                <w:b/>
                <w:sz w:val="16"/>
              </w:rPr>
              <w:t>2008</w:t>
            </w:r>
          </w:p>
        </w:tc>
        <w:tc>
          <w:tcPr>
            <w:tcW w:w="819" w:type="dxa"/>
          </w:tcPr>
          <w:p w:rsidR="003340B9" w:rsidRPr="00E0041C" w:rsidRDefault="003340B9" w:rsidP="00012CD2">
            <w:pPr>
              <w:jc w:val="center"/>
              <w:rPr>
                <w:rFonts w:ascii="Times New Roman" w:hAnsi="Times New Roman" w:cs="Times New Roman"/>
                <w:b/>
                <w:sz w:val="16"/>
              </w:rPr>
            </w:pPr>
            <w:r w:rsidRPr="00E0041C">
              <w:rPr>
                <w:rFonts w:ascii="Times New Roman" w:hAnsi="Times New Roman" w:cs="Times New Roman"/>
                <w:b/>
                <w:sz w:val="16"/>
              </w:rPr>
              <w:t>2009</w:t>
            </w:r>
          </w:p>
        </w:tc>
        <w:tc>
          <w:tcPr>
            <w:tcW w:w="819" w:type="dxa"/>
          </w:tcPr>
          <w:p w:rsidR="003340B9" w:rsidRPr="00E0041C" w:rsidRDefault="003340B9" w:rsidP="00012CD2">
            <w:pPr>
              <w:jc w:val="center"/>
              <w:rPr>
                <w:rFonts w:ascii="Times New Roman" w:hAnsi="Times New Roman" w:cs="Times New Roman"/>
                <w:b/>
                <w:sz w:val="16"/>
              </w:rPr>
            </w:pPr>
            <w:r w:rsidRPr="00E0041C">
              <w:rPr>
                <w:rFonts w:ascii="Times New Roman" w:hAnsi="Times New Roman" w:cs="Times New Roman"/>
                <w:b/>
                <w:sz w:val="16"/>
              </w:rPr>
              <w:t>2010</w:t>
            </w:r>
          </w:p>
        </w:tc>
        <w:tc>
          <w:tcPr>
            <w:tcW w:w="819" w:type="dxa"/>
          </w:tcPr>
          <w:p w:rsidR="003340B9" w:rsidRPr="00E0041C" w:rsidRDefault="003340B9" w:rsidP="00012CD2">
            <w:pPr>
              <w:jc w:val="center"/>
              <w:rPr>
                <w:rFonts w:ascii="Times New Roman" w:hAnsi="Times New Roman" w:cs="Times New Roman"/>
                <w:b/>
                <w:sz w:val="16"/>
              </w:rPr>
            </w:pPr>
            <w:r w:rsidRPr="00E0041C">
              <w:rPr>
                <w:rFonts w:ascii="Times New Roman" w:hAnsi="Times New Roman" w:cs="Times New Roman"/>
                <w:b/>
                <w:sz w:val="16"/>
              </w:rPr>
              <w:t>2011</w:t>
            </w:r>
          </w:p>
        </w:tc>
        <w:tc>
          <w:tcPr>
            <w:tcW w:w="819" w:type="dxa"/>
          </w:tcPr>
          <w:p w:rsidR="003340B9" w:rsidRPr="00E0041C" w:rsidRDefault="003340B9" w:rsidP="00012CD2">
            <w:pPr>
              <w:jc w:val="center"/>
              <w:rPr>
                <w:rFonts w:ascii="Times New Roman" w:hAnsi="Times New Roman" w:cs="Times New Roman"/>
                <w:b/>
                <w:sz w:val="16"/>
              </w:rPr>
            </w:pPr>
            <w:r w:rsidRPr="00E0041C">
              <w:rPr>
                <w:rFonts w:ascii="Times New Roman" w:hAnsi="Times New Roman" w:cs="Times New Roman"/>
                <w:b/>
                <w:sz w:val="16"/>
              </w:rPr>
              <w:t>2012</w:t>
            </w:r>
          </w:p>
        </w:tc>
      </w:tr>
      <w:tr w:rsidR="003340B9" w:rsidRPr="00E0041C" w:rsidTr="00012CD2">
        <w:tc>
          <w:tcPr>
            <w:tcW w:w="1985" w:type="dxa"/>
          </w:tcPr>
          <w:p w:rsidR="003340B9" w:rsidRPr="00E0041C" w:rsidRDefault="003340B9" w:rsidP="00012CD2">
            <w:pPr>
              <w:jc w:val="both"/>
              <w:rPr>
                <w:rFonts w:ascii="Times New Roman" w:hAnsi="Times New Roman" w:cs="Times New Roman"/>
                <w:b/>
                <w:sz w:val="16"/>
              </w:rPr>
            </w:pPr>
            <w:r w:rsidRPr="00E0041C">
              <w:rPr>
                <w:rFonts w:ascii="Times New Roman" w:hAnsi="Times New Roman" w:cs="Times New Roman"/>
                <w:b/>
                <w:sz w:val="16"/>
              </w:rPr>
              <w:t>Налоговые доходы консолидированного бюджета ЧР, млн. руб.</w:t>
            </w:r>
          </w:p>
        </w:tc>
        <w:tc>
          <w:tcPr>
            <w:tcW w:w="819" w:type="dxa"/>
            <w:vAlign w:val="center"/>
          </w:tcPr>
          <w:p w:rsidR="003340B9" w:rsidRPr="00E0041C" w:rsidRDefault="003340B9" w:rsidP="00012CD2">
            <w:pPr>
              <w:jc w:val="center"/>
              <w:rPr>
                <w:rFonts w:ascii="Times New Roman" w:hAnsi="Times New Roman" w:cs="Times New Roman"/>
                <w:b/>
                <w:bCs/>
                <w:sz w:val="16"/>
              </w:rPr>
            </w:pPr>
            <w:r w:rsidRPr="00E0041C">
              <w:rPr>
                <w:rFonts w:ascii="Times New Roman" w:hAnsi="Times New Roman" w:cs="Times New Roman"/>
                <w:b/>
                <w:bCs/>
                <w:sz w:val="16"/>
              </w:rPr>
              <w:t>1707,2</w:t>
            </w:r>
          </w:p>
        </w:tc>
        <w:tc>
          <w:tcPr>
            <w:tcW w:w="819" w:type="dxa"/>
            <w:vAlign w:val="center"/>
          </w:tcPr>
          <w:p w:rsidR="003340B9" w:rsidRPr="00E0041C" w:rsidRDefault="003340B9" w:rsidP="00012CD2">
            <w:pPr>
              <w:jc w:val="center"/>
              <w:rPr>
                <w:rFonts w:ascii="Times New Roman" w:hAnsi="Times New Roman" w:cs="Times New Roman"/>
                <w:b/>
                <w:sz w:val="16"/>
              </w:rPr>
            </w:pPr>
            <w:r w:rsidRPr="00E0041C">
              <w:rPr>
                <w:rFonts w:ascii="Times New Roman" w:hAnsi="Times New Roman" w:cs="Times New Roman"/>
                <w:b/>
                <w:sz w:val="16"/>
              </w:rPr>
              <w:t>2061, 6</w:t>
            </w:r>
          </w:p>
        </w:tc>
        <w:tc>
          <w:tcPr>
            <w:tcW w:w="819" w:type="dxa"/>
            <w:vAlign w:val="center"/>
          </w:tcPr>
          <w:p w:rsidR="003340B9" w:rsidRPr="00E0041C" w:rsidRDefault="003340B9" w:rsidP="00012CD2">
            <w:pPr>
              <w:jc w:val="center"/>
              <w:rPr>
                <w:rFonts w:ascii="Times New Roman" w:hAnsi="Times New Roman" w:cs="Times New Roman"/>
                <w:b/>
                <w:sz w:val="16"/>
              </w:rPr>
            </w:pPr>
            <w:r w:rsidRPr="00E0041C">
              <w:rPr>
                <w:rFonts w:ascii="Times New Roman" w:hAnsi="Times New Roman" w:cs="Times New Roman"/>
                <w:b/>
                <w:sz w:val="16"/>
              </w:rPr>
              <w:t>3476,7</w:t>
            </w:r>
          </w:p>
        </w:tc>
        <w:tc>
          <w:tcPr>
            <w:tcW w:w="819" w:type="dxa"/>
            <w:vAlign w:val="center"/>
          </w:tcPr>
          <w:p w:rsidR="003340B9" w:rsidRPr="00E0041C" w:rsidRDefault="003340B9" w:rsidP="00012CD2">
            <w:pPr>
              <w:jc w:val="center"/>
              <w:rPr>
                <w:rFonts w:ascii="Times New Roman" w:hAnsi="Times New Roman" w:cs="Times New Roman"/>
                <w:b/>
                <w:sz w:val="16"/>
              </w:rPr>
            </w:pPr>
            <w:r w:rsidRPr="00E0041C">
              <w:rPr>
                <w:rFonts w:ascii="Times New Roman" w:hAnsi="Times New Roman" w:cs="Times New Roman"/>
                <w:b/>
                <w:sz w:val="16"/>
              </w:rPr>
              <w:t>4463,5</w:t>
            </w:r>
          </w:p>
        </w:tc>
        <w:tc>
          <w:tcPr>
            <w:tcW w:w="819" w:type="dxa"/>
            <w:vAlign w:val="center"/>
          </w:tcPr>
          <w:p w:rsidR="003340B9" w:rsidRPr="00E0041C" w:rsidRDefault="003340B9" w:rsidP="00012CD2">
            <w:pPr>
              <w:jc w:val="center"/>
              <w:rPr>
                <w:rFonts w:ascii="Times New Roman" w:hAnsi="Times New Roman" w:cs="Times New Roman"/>
                <w:b/>
                <w:sz w:val="16"/>
              </w:rPr>
            </w:pPr>
            <w:r w:rsidRPr="00E0041C">
              <w:rPr>
                <w:rFonts w:ascii="Times New Roman" w:hAnsi="Times New Roman" w:cs="Times New Roman"/>
                <w:b/>
                <w:sz w:val="16"/>
              </w:rPr>
              <w:t>5986,8</w:t>
            </w:r>
          </w:p>
        </w:tc>
        <w:tc>
          <w:tcPr>
            <w:tcW w:w="819" w:type="dxa"/>
            <w:vAlign w:val="center"/>
          </w:tcPr>
          <w:p w:rsidR="003340B9" w:rsidRPr="00E0041C" w:rsidRDefault="003340B9" w:rsidP="00012CD2">
            <w:pPr>
              <w:jc w:val="center"/>
              <w:rPr>
                <w:rFonts w:ascii="Times New Roman" w:hAnsi="Times New Roman" w:cs="Times New Roman"/>
                <w:b/>
                <w:sz w:val="16"/>
              </w:rPr>
            </w:pPr>
            <w:r w:rsidRPr="00E0041C">
              <w:rPr>
                <w:rFonts w:ascii="Times New Roman" w:hAnsi="Times New Roman" w:cs="Times New Roman"/>
                <w:b/>
                <w:sz w:val="16"/>
              </w:rPr>
              <w:t>5970,0</w:t>
            </w:r>
          </w:p>
        </w:tc>
        <w:tc>
          <w:tcPr>
            <w:tcW w:w="819" w:type="dxa"/>
            <w:vAlign w:val="center"/>
          </w:tcPr>
          <w:p w:rsidR="003340B9" w:rsidRPr="00E0041C" w:rsidRDefault="003340B9" w:rsidP="00012CD2">
            <w:pPr>
              <w:jc w:val="center"/>
              <w:rPr>
                <w:rFonts w:ascii="Times New Roman" w:hAnsi="Times New Roman" w:cs="Times New Roman"/>
                <w:b/>
                <w:sz w:val="16"/>
              </w:rPr>
            </w:pPr>
            <w:r w:rsidRPr="00E0041C">
              <w:rPr>
                <w:rFonts w:ascii="Times New Roman" w:hAnsi="Times New Roman" w:cs="Times New Roman"/>
                <w:b/>
                <w:sz w:val="16"/>
              </w:rPr>
              <w:t>8453, 1</w:t>
            </w:r>
          </w:p>
        </w:tc>
        <w:tc>
          <w:tcPr>
            <w:tcW w:w="819" w:type="dxa"/>
            <w:vAlign w:val="center"/>
          </w:tcPr>
          <w:p w:rsidR="003340B9" w:rsidRPr="00E0041C" w:rsidRDefault="003340B9" w:rsidP="00012CD2">
            <w:pPr>
              <w:jc w:val="center"/>
              <w:rPr>
                <w:rFonts w:ascii="Times New Roman" w:hAnsi="Times New Roman" w:cs="Times New Roman"/>
                <w:b/>
                <w:sz w:val="16"/>
              </w:rPr>
            </w:pPr>
            <w:r w:rsidRPr="00E0041C">
              <w:rPr>
                <w:rFonts w:ascii="Times New Roman" w:hAnsi="Times New Roman" w:cs="Times New Roman"/>
                <w:b/>
                <w:sz w:val="16"/>
              </w:rPr>
              <w:t>9903,5</w:t>
            </w:r>
          </w:p>
        </w:tc>
        <w:tc>
          <w:tcPr>
            <w:tcW w:w="819" w:type="dxa"/>
            <w:vAlign w:val="center"/>
          </w:tcPr>
          <w:p w:rsidR="003340B9" w:rsidRPr="00E0041C" w:rsidRDefault="003340B9" w:rsidP="00012CD2">
            <w:pPr>
              <w:jc w:val="center"/>
              <w:rPr>
                <w:rFonts w:ascii="Times New Roman" w:hAnsi="Times New Roman" w:cs="Times New Roman"/>
                <w:b/>
                <w:sz w:val="16"/>
              </w:rPr>
            </w:pPr>
            <w:r w:rsidRPr="00E0041C">
              <w:rPr>
                <w:rFonts w:ascii="Times New Roman" w:hAnsi="Times New Roman" w:cs="Times New Roman"/>
                <w:b/>
                <w:sz w:val="16"/>
              </w:rPr>
              <w:t>11261,3</w:t>
            </w:r>
          </w:p>
        </w:tc>
      </w:tr>
      <w:tr w:rsidR="003340B9" w:rsidRPr="00E0041C" w:rsidTr="00012CD2">
        <w:tc>
          <w:tcPr>
            <w:tcW w:w="1985" w:type="dxa"/>
          </w:tcPr>
          <w:p w:rsidR="003340B9" w:rsidRPr="00E0041C" w:rsidRDefault="003340B9" w:rsidP="00012CD2">
            <w:pPr>
              <w:jc w:val="both"/>
              <w:rPr>
                <w:rFonts w:ascii="Times New Roman" w:hAnsi="Times New Roman" w:cs="Times New Roman"/>
                <w:b/>
                <w:sz w:val="16"/>
              </w:rPr>
            </w:pPr>
            <w:r w:rsidRPr="00E0041C">
              <w:rPr>
                <w:rFonts w:ascii="Times New Roman" w:hAnsi="Times New Roman" w:cs="Times New Roman"/>
                <w:b/>
                <w:sz w:val="16"/>
              </w:rPr>
              <w:t>Налоги на прибыль, доходы,         млн. руб.</w:t>
            </w:r>
          </w:p>
        </w:tc>
        <w:tc>
          <w:tcPr>
            <w:tcW w:w="819" w:type="dxa"/>
            <w:vAlign w:val="center"/>
          </w:tcPr>
          <w:p w:rsidR="003340B9" w:rsidRPr="00E0041C" w:rsidRDefault="003340B9" w:rsidP="00012CD2">
            <w:pPr>
              <w:jc w:val="center"/>
              <w:rPr>
                <w:rFonts w:ascii="Times New Roman" w:hAnsi="Times New Roman" w:cs="Times New Roman"/>
                <w:b/>
                <w:sz w:val="16"/>
              </w:rPr>
            </w:pPr>
            <w:r w:rsidRPr="00E0041C">
              <w:rPr>
                <w:rFonts w:ascii="Times New Roman" w:hAnsi="Times New Roman" w:cs="Times New Roman"/>
                <w:b/>
                <w:sz w:val="16"/>
              </w:rPr>
              <w:t>1209,9</w:t>
            </w:r>
          </w:p>
        </w:tc>
        <w:tc>
          <w:tcPr>
            <w:tcW w:w="819" w:type="dxa"/>
            <w:vAlign w:val="center"/>
          </w:tcPr>
          <w:p w:rsidR="003340B9" w:rsidRPr="00E0041C" w:rsidRDefault="003340B9" w:rsidP="00012CD2">
            <w:pPr>
              <w:jc w:val="center"/>
              <w:rPr>
                <w:rFonts w:ascii="Times New Roman" w:hAnsi="Times New Roman" w:cs="Times New Roman"/>
                <w:b/>
                <w:sz w:val="16"/>
              </w:rPr>
            </w:pPr>
            <w:r w:rsidRPr="00E0041C">
              <w:rPr>
                <w:rFonts w:ascii="Times New Roman" w:hAnsi="Times New Roman" w:cs="Times New Roman"/>
                <w:b/>
                <w:sz w:val="16"/>
              </w:rPr>
              <w:t>1746,2</w:t>
            </w:r>
          </w:p>
        </w:tc>
        <w:tc>
          <w:tcPr>
            <w:tcW w:w="819" w:type="dxa"/>
            <w:vAlign w:val="center"/>
          </w:tcPr>
          <w:p w:rsidR="003340B9" w:rsidRPr="00E0041C" w:rsidRDefault="003340B9" w:rsidP="00012CD2">
            <w:pPr>
              <w:jc w:val="center"/>
              <w:rPr>
                <w:rFonts w:ascii="Times New Roman" w:hAnsi="Times New Roman" w:cs="Times New Roman"/>
                <w:b/>
                <w:sz w:val="16"/>
              </w:rPr>
            </w:pPr>
            <w:r w:rsidRPr="00E0041C">
              <w:rPr>
                <w:rFonts w:ascii="Times New Roman" w:hAnsi="Times New Roman" w:cs="Times New Roman"/>
                <w:b/>
                <w:sz w:val="16"/>
              </w:rPr>
              <w:t>2921,1</w:t>
            </w:r>
          </w:p>
        </w:tc>
        <w:tc>
          <w:tcPr>
            <w:tcW w:w="819" w:type="dxa"/>
            <w:vAlign w:val="center"/>
          </w:tcPr>
          <w:p w:rsidR="003340B9" w:rsidRPr="00E0041C" w:rsidRDefault="003340B9" w:rsidP="00012CD2">
            <w:pPr>
              <w:jc w:val="center"/>
              <w:rPr>
                <w:rFonts w:ascii="Times New Roman" w:hAnsi="Times New Roman" w:cs="Times New Roman"/>
                <w:b/>
                <w:sz w:val="16"/>
              </w:rPr>
            </w:pPr>
            <w:r w:rsidRPr="00E0041C">
              <w:rPr>
                <w:rFonts w:ascii="Times New Roman" w:hAnsi="Times New Roman" w:cs="Times New Roman"/>
                <w:b/>
                <w:sz w:val="16"/>
              </w:rPr>
              <w:t>3909,0</w:t>
            </w:r>
          </w:p>
        </w:tc>
        <w:tc>
          <w:tcPr>
            <w:tcW w:w="819" w:type="dxa"/>
            <w:vAlign w:val="center"/>
          </w:tcPr>
          <w:p w:rsidR="003340B9" w:rsidRPr="00E0041C" w:rsidRDefault="003340B9" w:rsidP="00012CD2">
            <w:pPr>
              <w:jc w:val="center"/>
              <w:rPr>
                <w:rFonts w:ascii="Times New Roman" w:hAnsi="Times New Roman" w:cs="Times New Roman"/>
                <w:b/>
                <w:sz w:val="16"/>
              </w:rPr>
            </w:pPr>
            <w:r w:rsidRPr="00E0041C">
              <w:rPr>
                <w:rFonts w:ascii="Times New Roman" w:hAnsi="Times New Roman" w:cs="Times New Roman"/>
                <w:b/>
                <w:sz w:val="16"/>
              </w:rPr>
              <w:t>4867,3</w:t>
            </w:r>
          </w:p>
        </w:tc>
        <w:tc>
          <w:tcPr>
            <w:tcW w:w="819" w:type="dxa"/>
            <w:vAlign w:val="center"/>
          </w:tcPr>
          <w:p w:rsidR="003340B9" w:rsidRPr="00E0041C" w:rsidRDefault="003340B9" w:rsidP="00012CD2">
            <w:pPr>
              <w:jc w:val="center"/>
              <w:rPr>
                <w:rFonts w:ascii="Times New Roman" w:hAnsi="Times New Roman" w:cs="Times New Roman"/>
                <w:b/>
                <w:sz w:val="16"/>
              </w:rPr>
            </w:pPr>
            <w:r w:rsidRPr="00E0041C">
              <w:rPr>
                <w:rFonts w:ascii="Times New Roman" w:hAnsi="Times New Roman" w:cs="Times New Roman"/>
                <w:b/>
                <w:sz w:val="16"/>
              </w:rPr>
              <w:t>5359,0</w:t>
            </w:r>
          </w:p>
        </w:tc>
        <w:tc>
          <w:tcPr>
            <w:tcW w:w="819" w:type="dxa"/>
            <w:vAlign w:val="center"/>
          </w:tcPr>
          <w:p w:rsidR="003340B9" w:rsidRPr="00E0041C" w:rsidRDefault="003340B9" w:rsidP="00012CD2">
            <w:pPr>
              <w:jc w:val="center"/>
              <w:rPr>
                <w:rFonts w:ascii="Times New Roman" w:hAnsi="Times New Roman" w:cs="Times New Roman"/>
                <w:b/>
                <w:sz w:val="16"/>
              </w:rPr>
            </w:pPr>
            <w:r w:rsidRPr="00E0041C">
              <w:rPr>
                <w:rFonts w:ascii="Times New Roman" w:hAnsi="Times New Roman" w:cs="Times New Roman"/>
                <w:b/>
                <w:sz w:val="16"/>
              </w:rPr>
              <w:t>5689,7</w:t>
            </w:r>
          </w:p>
        </w:tc>
        <w:tc>
          <w:tcPr>
            <w:tcW w:w="819" w:type="dxa"/>
            <w:vAlign w:val="center"/>
          </w:tcPr>
          <w:p w:rsidR="003340B9" w:rsidRPr="00E0041C" w:rsidRDefault="003340B9" w:rsidP="00012CD2">
            <w:pPr>
              <w:jc w:val="center"/>
              <w:rPr>
                <w:rFonts w:ascii="Times New Roman" w:hAnsi="Times New Roman" w:cs="Times New Roman"/>
                <w:b/>
                <w:sz w:val="16"/>
              </w:rPr>
            </w:pPr>
            <w:r w:rsidRPr="00E0041C">
              <w:rPr>
                <w:rFonts w:ascii="Times New Roman" w:hAnsi="Times New Roman" w:cs="Times New Roman"/>
                <w:b/>
                <w:sz w:val="16"/>
              </w:rPr>
              <w:t>6875,8</w:t>
            </w:r>
          </w:p>
        </w:tc>
        <w:tc>
          <w:tcPr>
            <w:tcW w:w="819" w:type="dxa"/>
            <w:vAlign w:val="center"/>
          </w:tcPr>
          <w:p w:rsidR="003340B9" w:rsidRPr="00E0041C" w:rsidRDefault="003340B9" w:rsidP="00012CD2">
            <w:pPr>
              <w:jc w:val="center"/>
              <w:rPr>
                <w:rFonts w:ascii="Times New Roman" w:hAnsi="Times New Roman" w:cs="Times New Roman"/>
                <w:b/>
                <w:sz w:val="16"/>
              </w:rPr>
            </w:pPr>
            <w:r w:rsidRPr="00E0041C">
              <w:rPr>
                <w:rFonts w:ascii="Times New Roman" w:hAnsi="Times New Roman" w:cs="Times New Roman"/>
                <w:b/>
                <w:sz w:val="16"/>
              </w:rPr>
              <w:t>7793,7</w:t>
            </w:r>
          </w:p>
        </w:tc>
      </w:tr>
      <w:tr w:rsidR="003340B9" w:rsidRPr="00E0041C" w:rsidTr="00012CD2">
        <w:tc>
          <w:tcPr>
            <w:tcW w:w="1985" w:type="dxa"/>
          </w:tcPr>
          <w:p w:rsidR="003340B9" w:rsidRPr="00E0041C" w:rsidRDefault="003340B9" w:rsidP="00012CD2">
            <w:pPr>
              <w:jc w:val="both"/>
              <w:rPr>
                <w:rFonts w:ascii="Times New Roman" w:hAnsi="Times New Roman" w:cs="Times New Roman"/>
                <w:sz w:val="16"/>
              </w:rPr>
            </w:pPr>
            <w:r w:rsidRPr="00E0041C">
              <w:rPr>
                <w:rFonts w:ascii="Times New Roman" w:hAnsi="Times New Roman" w:cs="Times New Roman"/>
                <w:sz w:val="16"/>
              </w:rPr>
              <w:t xml:space="preserve">- Налог на прибыль организаций,    млн. руб. </w:t>
            </w:r>
          </w:p>
        </w:tc>
        <w:tc>
          <w:tcPr>
            <w:tcW w:w="819" w:type="dxa"/>
            <w:vAlign w:val="center"/>
          </w:tcPr>
          <w:p w:rsidR="003340B9" w:rsidRPr="00E0041C" w:rsidRDefault="003340B9" w:rsidP="00012CD2">
            <w:pPr>
              <w:jc w:val="center"/>
              <w:rPr>
                <w:rFonts w:ascii="Times New Roman" w:hAnsi="Times New Roman" w:cs="Times New Roman"/>
                <w:sz w:val="16"/>
              </w:rPr>
            </w:pPr>
            <w:r w:rsidRPr="00E0041C">
              <w:rPr>
                <w:rFonts w:ascii="Times New Roman" w:hAnsi="Times New Roman" w:cs="Times New Roman"/>
                <w:sz w:val="16"/>
              </w:rPr>
              <w:t>214,4</w:t>
            </w:r>
          </w:p>
        </w:tc>
        <w:tc>
          <w:tcPr>
            <w:tcW w:w="819" w:type="dxa"/>
            <w:vAlign w:val="center"/>
          </w:tcPr>
          <w:p w:rsidR="003340B9" w:rsidRPr="00E0041C" w:rsidRDefault="003340B9" w:rsidP="00012CD2">
            <w:pPr>
              <w:jc w:val="center"/>
              <w:rPr>
                <w:rFonts w:ascii="Times New Roman" w:hAnsi="Times New Roman" w:cs="Times New Roman"/>
                <w:sz w:val="16"/>
              </w:rPr>
            </w:pPr>
            <w:r w:rsidRPr="00E0041C">
              <w:rPr>
                <w:rFonts w:ascii="Times New Roman" w:hAnsi="Times New Roman" w:cs="Times New Roman"/>
                <w:sz w:val="16"/>
              </w:rPr>
              <w:t>349,9</w:t>
            </w:r>
          </w:p>
        </w:tc>
        <w:tc>
          <w:tcPr>
            <w:tcW w:w="819" w:type="dxa"/>
            <w:vAlign w:val="center"/>
          </w:tcPr>
          <w:p w:rsidR="003340B9" w:rsidRPr="00E0041C" w:rsidRDefault="003340B9" w:rsidP="00012CD2">
            <w:pPr>
              <w:jc w:val="center"/>
              <w:rPr>
                <w:rFonts w:ascii="Times New Roman" w:hAnsi="Times New Roman" w:cs="Times New Roman"/>
                <w:sz w:val="16"/>
              </w:rPr>
            </w:pPr>
            <w:r w:rsidRPr="00E0041C">
              <w:rPr>
                <w:rFonts w:ascii="Times New Roman" w:hAnsi="Times New Roman" w:cs="Times New Roman"/>
                <w:sz w:val="16"/>
              </w:rPr>
              <w:t>697,5</w:t>
            </w:r>
          </w:p>
        </w:tc>
        <w:tc>
          <w:tcPr>
            <w:tcW w:w="819" w:type="dxa"/>
            <w:vAlign w:val="center"/>
          </w:tcPr>
          <w:p w:rsidR="003340B9" w:rsidRPr="00E0041C" w:rsidRDefault="003340B9" w:rsidP="00012CD2">
            <w:pPr>
              <w:jc w:val="center"/>
              <w:rPr>
                <w:rFonts w:ascii="Times New Roman" w:hAnsi="Times New Roman" w:cs="Times New Roman"/>
                <w:sz w:val="16"/>
              </w:rPr>
            </w:pPr>
            <w:r w:rsidRPr="00E0041C">
              <w:rPr>
                <w:rFonts w:ascii="Times New Roman" w:hAnsi="Times New Roman" w:cs="Times New Roman"/>
                <w:sz w:val="16"/>
              </w:rPr>
              <w:t>746,5</w:t>
            </w:r>
          </w:p>
        </w:tc>
        <w:tc>
          <w:tcPr>
            <w:tcW w:w="819" w:type="dxa"/>
            <w:vAlign w:val="center"/>
          </w:tcPr>
          <w:p w:rsidR="003340B9" w:rsidRPr="00E0041C" w:rsidRDefault="003340B9" w:rsidP="00012CD2">
            <w:pPr>
              <w:jc w:val="center"/>
              <w:rPr>
                <w:rFonts w:ascii="Times New Roman" w:hAnsi="Times New Roman" w:cs="Times New Roman"/>
                <w:sz w:val="16"/>
              </w:rPr>
            </w:pPr>
            <w:r w:rsidRPr="00E0041C">
              <w:rPr>
                <w:rFonts w:ascii="Times New Roman" w:hAnsi="Times New Roman" w:cs="Times New Roman"/>
                <w:sz w:val="16"/>
              </w:rPr>
              <w:t>870,7</w:t>
            </w:r>
          </w:p>
        </w:tc>
        <w:tc>
          <w:tcPr>
            <w:tcW w:w="819" w:type="dxa"/>
            <w:vAlign w:val="center"/>
          </w:tcPr>
          <w:p w:rsidR="003340B9" w:rsidRPr="00E0041C" w:rsidRDefault="003340B9" w:rsidP="00012CD2">
            <w:pPr>
              <w:jc w:val="center"/>
              <w:rPr>
                <w:rFonts w:ascii="Times New Roman" w:hAnsi="Times New Roman" w:cs="Times New Roman"/>
                <w:sz w:val="16"/>
              </w:rPr>
            </w:pPr>
            <w:r w:rsidRPr="00E0041C">
              <w:rPr>
                <w:rFonts w:ascii="Times New Roman" w:hAnsi="Times New Roman" w:cs="Times New Roman"/>
                <w:sz w:val="16"/>
              </w:rPr>
              <w:t>728,1</w:t>
            </w:r>
          </w:p>
        </w:tc>
        <w:tc>
          <w:tcPr>
            <w:tcW w:w="819" w:type="dxa"/>
            <w:vAlign w:val="center"/>
          </w:tcPr>
          <w:p w:rsidR="003340B9" w:rsidRPr="00E0041C" w:rsidRDefault="003340B9" w:rsidP="00012CD2">
            <w:pPr>
              <w:jc w:val="center"/>
              <w:rPr>
                <w:rFonts w:ascii="Times New Roman" w:hAnsi="Times New Roman" w:cs="Times New Roman"/>
                <w:sz w:val="16"/>
              </w:rPr>
            </w:pPr>
            <w:r w:rsidRPr="00E0041C">
              <w:rPr>
                <w:rFonts w:ascii="Times New Roman" w:hAnsi="Times New Roman" w:cs="Times New Roman"/>
                <w:sz w:val="16"/>
              </w:rPr>
              <w:t>847,2</w:t>
            </w:r>
          </w:p>
        </w:tc>
        <w:tc>
          <w:tcPr>
            <w:tcW w:w="819" w:type="dxa"/>
            <w:vAlign w:val="center"/>
          </w:tcPr>
          <w:p w:rsidR="003340B9" w:rsidRPr="00E0041C" w:rsidRDefault="003340B9" w:rsidP="00012CD2">
            <w:pPr>
              <w:jc w:val="center"/>
              <w:rPr>
                <w:rFonts w:ascii="Times New Roman" w:hAnsi="Times New Roman" w:cs="Times New Roman"/>
                <w:sz w:val="16"/>
              </w:rPr>
            </w:pPr>
            <w:r w:rsidRPr="00E0041C">
              <w:rPr>
                <w:rFonts w:ascii="Times New Roman" w:hAnsi="Times New Roman" w:cs="Times New Roman"/>
                <w:sz w:val="16"/>
              </w:rPr>
              <w:t>1546,0</w:t>
            </w:r>
          </w:p>
        </w:tc>
        <w:tc>
          <w:tcPr>
            <w:tcW w:w="819" w:type="dxa"/>
            <w:vAlign w:val="center"/>
          </w:tcPr>
          <w:p w:rsidR="003340B9" w:rsidRPr="00E0041C" w:rsidRDefault="003340B9" w:rsidP="00012CD2">
            <w:pPr>
              <w:jc w:val="center"/>
              <w:rPr>
                <w:rFonts w:ascii="Times New Roman" w:hAnsi="Times New Roman" w:cs="Times New Roman"/>
                <w:sz w:val="16"/>
              </w:rPr>
            </w:pPr>
            <w:r w:rsidRPr="00E0041C">
              <w:rPr>
                <w:rFonts w:ascii="Times New Roman" w:hAnsi="Times New Roman" w:cs="Times New Roman"/>
                <w:sz w:val="16"/>
              </w:rPr>
              <w:t>665,6</w:t>
            </w:r>
          </w:p>
        </w:tc>
      </w:tr>
      <w:tr w:rsidR="003340B9" w:rsidRPr="00E0041C" w:rsidTr="00012CD2">
        <w:tc>
          <w:tcPr>
            <w:tcW w:w="1985" w:type="dxa"/>
          </w:tcPr>
          <w:p w:rsidR="003340B9" w:rsidRPr="00E0041C" w:rsidRDefault="003340B9" w:rsidP="00012CD2">
            <w:pPr>
              <w:jc w:val="both"/>
              <w:rPr>
                <w:rFonts w:ascii="Times New Roman" w:hAnsi="Times New Roman" w:cs="Times New Roman"/>
                <w:sz w:val="16"/>
              </w:rPr>
            </w:pPr>
            <w:r w:rsidRPr="00E0041C">
              <w:rPr>
                <w:rFonts w:ascii="Times New Roman" w:hAnsi="Times New Roman" w:cs="Times New Roman"/>
                <w:sz w:val="16"/>
              </w:rPr>
              <w:t>- Налог на доходы физ. лиц, млн. руб.</w:t>
            </w:r>
          </w:p>
        </w:tc>
        <w:tc>
          <w:tcPr>
            <w:tcW w:w="819" w:type="dxa"/>
            <w:vAlign w:val="center"/>
          </w:tcPr>
          <w:p w:rsidR="003340B9" w:rsidRPr="00E0041C" w:rsidRDefault="003340B9" w:rsidP="00012CD2">
            <w:pPr>
              <w:jc w:val="center"/>
              <w:rPr>
                <w:rFonts w:ascii="Times New Roman" w:hAnsi="Times New Roman" w:cs="Times New Roman"/>
                <w:sz w:val="16"/>
              </w:rPr>
            </w:pPr>
            <w:r w:rsidRPr="00E0041C">
              <w:rPr>
                <w:rFonts w:ascii="Times New Roman" w:hAnsi="Times New Roman" w:cs="Times New Roman"/>
                <w:sz w:val="16"/>
              </w:rPr>
              <w:t>995,5</w:t>
            </w:r>
          </w:p>
        </w:tc>
        <w:tc>
          <w:tcPr>
            <w:tcW w:w="819" w:type="dxa"/>
            <w:vAlign w:val="center"/>
          </w:tcPr>
          <w:p w:rsidR="003340B9" w:rsidRPr="00E0041C" w:rsidRDefault="003340B9" w:rsidP="00012CD2">
            <w:pPr>
              <w:jc w:val="center"/>
              <w:rPr>
                <w:rFonts w:ascii="Times New Roman" w:hAnsi="Times New Roman" w:cs="Times New Roman"/>
                <w:sz w:val="16"/>
              </w:rPr>
            </w:pPr>
            <w:r w:rsidRPr="00E0041C">
              <w:rPr>
                <w:rFonts w:ascii="Times New Roman" w:hAnsi="Times New Roman" w:cs="Times New Roman"/>
                <w:sz w:val="16"/>
              </w:rPr>
              <w:t>1396,3</w:t>
            </w:r>
          </w:p>
        </w:tc>
        <w:tc>
          <w:tcPr>
            <w:tcW w:w="819" w:type="dxa"/>
            <w:vAlign w:val="center"/>
          </w:tcPr>
          <w:p w:rsidR="003340B9" w:rsidRPr="00E0041C" w:rsidRDefault="003340B9" w:rsidP="00012CD2">
            <w:pPr>
              <w:jc w:val="center"/>
              <w:rPr>
                <w:rFonts w:ascii="Times New Roman" w:hAnsi="Times New Roman" w:cs="Times New Roman"/>
                <w:sz w:val="16"/>
              </w:rPr>
            </w:pPr>
            <w:r w:rsidRPr="00E0041C">
              <w:rPr>
                <w:rFonts w:ascii="Times New Roman" w:hAnsi="Times New Roman" w:cs="Times New Roman"/>
                <w:sz w:val="16"/>
              </w:rPr>
              <w:t>2229,6</w:t>
            </w:r>
          </w:p>
        </w:tc>
        <w:tc>
          <w:tcPr>
            <w:tcW w:w="819" w:type="dxa"/>
            <w:vAlign w:val="center"/>
          </w:tcPr>
          <w:p w:rsidR="003340B9" w:rsidRPr="00E0041C" w:rsidRDefault="003340B9" w:rsidP="00012CD2">
            <w:pPr>
              <w:jc w:val="center"/>
              <w:rPr>
                <w:rFonts w:ascii="Times New Roman" w:hAnsi="Times New Roman" w:cs="Times New Roman"/>
                <w:sz w:val="16"/>
              </w:rPr>
            </w:pPr>
            <w:r w:rsidRPr="00E0041C">
              <w:rPr>
                <w:rFonts w:ascii="Times New Roman" w:hAnsi="Times New Roman" w:cs="Times New Roman"/>
                <w:sz w:val="16"/>
              </w:rPr>
              <w:t>3162,5</w:t>
            </w:r>
          </w:p>
        </w:tc>
        <w:tc>
          <w:tcPr>
            <w:tcW w:w="819" w:type="dxa"/>
            <w:vAlign w:val="center"/>
          </w:tcPr>
          <w:p w:rsidR="003340B9" w:rsidRPr="00E0041C" w:rsidRDefault="003340B9" w:rsidP="00012CD2">
            <w:pPr>
              <w:jc w:val="center"/>
              <w:rPr>
                <w:rFonts w:ascii="Times New Roman" w:hAnsi="Times New Roman" w:cs="Times New Roman"/>
                <w:sz w:val="16"/>
              </w:rPr>
            </w:pPr>
            <w:r w:rsidRPr="00E0041C">
              <w:rPr>
                <w:rFonts w:ascii="Times New Roman" w:hAnsi="Times New Roman" w:cs="Times New Roman"/>
                <w:sz w:val="16"/>
              </w:rPr>
              <w:t>4056,6</w:t>
            </w:r>
          </w:p>
        </w:tc>
        <w:tc>
          <w:tcPr>
            <w:tcW w:w="819" w:type="dxa"/>
            <w:vAlign w:val="center"/>
          </w:tcPr>
          <w:p w:rsidR="003340B9" w:rsidRPr="00E0041C" w:rsidRDefault="003340B9" w:rsidP="00012CD2">
            <w:pPr>
              <w:jc w:val="center"/>
              <w:rPr>
                <w:rFonts w:ascii="Times New Roman" w:hAnsi="Times New Roman" w:cs="Times New Roman"/>
                <w:sz w:val="16"/>
              </w:rPr>
            </w:pPr>
            <w:r w:rsidRPr="00E0041C">
              <w:rPr>
                <w:rFonts w:ascii="Times New Roman" w:hAnsi="Times New Roman" w:cs="Times New Roman"/>
                <w:sz w:val="16"/>
              </w:rPr>
              <w:t>4630,9</w:t>
            </w:r>
          </w:p>
        </w:tc>
        <w:tc>
          <w:tcPr>
            <w:tcW w:w="819" w:type="dxa"/>
            <w:vAlign w:val="center"/>
          </w:tcPr>
          <w:p w:rsidR="003340B9" w:rsidRPr="00E0041C" w:rsidRDefault="003340B9" w:rsidP="00012CD2">
            <w:pPr>
              <w:jc w:val="center"/>
              <w:rPr>
                <w:rFonts w:ascii="Times New Roman" w:hAnsi="Times New Roman" w:cs="Times New Roman"/>
                <w:sz w:val="16"/>
              </w:rPr>
            </w:pPr>
            <w:r w:rsidRPr="00E0041C">
              <w:rPr>
                <w:rFonts w:ascii="Times New Roman" w:hAnsi="Times New Roman" w:cs="Times New Roman"/>
                <w:sz w:val="16"/>
              </w:rPr>
              <w:t>4842,5</w:t>
            </w:r>
          </w:p>
        </w:tc>
        <w:tc>
          <w:tcPr>
            <w:tcW w:w="819" w:type="dxa"/>
            <w:vAlign w:val="center"/>
          </w:tcPr>
          <w:p w:rsidR="003340B9" w:rsidRPr="00E0041C" w:rsidRDefault="003340B9" w:rsidP="00012CD2">
            <w:pPr>
              <w:jc w:val="center"/>
              <w:rPr>
                <w:rFonts w:ascii="Times New Roman" w:hAnsi="Times New Roman" w:cs="Times New Roman"/>
                <w:sz w:val="16"/>
              </w:rPr>
            </w:pPr>
            <w:r w:rsidRPr="00E0041C">
              <w:rPr>
                <w:rFonts w:ascii="Times New Roman" w:hAnsi="Times New Roman" w:cs="Times New Roman"/>
                <w:sz w:val="16"/>
              </w:rPr>
              <w:t>5329,8</w:t>
            </w:r>
          </w:p>
        </w:tc>
        <w:tc>
          <w:tcPr>
            <w:tcW w:w="819" w:type="dxa"/>
            <w:vAlign w:val="center"/>
          </w:tcPr>
          <w:p w:rsidR="003340B9" w:rsidRPr="00E0041C" w:rsidRDefault="003340B9" w:rsidP="00012CD2">
            <w:pPr>
              <w:jc w:val="center"/>
              <w:rPr>
                <w:rFonts w:ascii="Times New Roman" w:hAnsi="Times New Roman" w:cs="Times New Roman"/>
                <w:sz w:val="16"/>
              </w:rPr>
            </w:pPr>
            <w:r w:rsidRPr="00E0041C">
              <w:rPr>
                <w:rFonts w:ascii="Times New Roman" w:hAnsi="Times New Roman" w:cs="Times New Roman"/>
                <w:sz w:val="16"/>
              </w:rPr>
              <w:t>7128,1</w:t>
            </w:r>
          </w:p>
        </w:tc>
      </w:tr>
      <w:tr w:rsidR="003340B9" w:rsidRPr="00E0041C" w:rsidTr="00012CD2">
        <w:tc>
          <w:tcPr>
            <w:tcW w:w="1985" w:type="dxa"/>
          </w:tcPr>
          <w:p w:rsidR="003340B9" w:rsidRPr="00E0041C" w:rsidRDefault="003340B9" w:rsidP="00012CD2">
            <w:pPr>
              <w:jc w:val="both"/>
              <w:rPr>
                <w:rFonts w:ascii="Times New Roman" w:hAnsi="Times New Roman" w:cs="Times New Roman"/>
                <w:b/>
                <w:sz w:val="16"/>
              </w:rPr>
            </w:pPr>
            <w:r w:rsidRPr="00E0041C">
              <w:rPr>
                <w:rFonts w:ascii="Times New Roman" w:hAnsi="Times New Roman" w:cs="Times New Roman"/>
                <w:b/>
                <w:sz w:val="16"/>
              </w:rPr>
              <w:t xml:space="preserve">Налоги на товары (работы и услуги), реализуемые на территории РФ </w:t>
            </w:r>
            <w:proofErr w:type="gramStart"/>
            <w:r w:rsidRPr="00E0041C">
              <w:rPr>
                <w:rFonts w:ascii="Times New Roman" w:hAnsi="Times New Roman" w:cs="Times New Roman"/>
                <w:b/>
                <w:sz w:val="16"/>
              </w:rPr>
              <w:t>-а</w:t>
            </w:r>
            <w:proofErr w:type="gramEnd"/>
            <w:r w:rsidRPr="00E0041C">
              <w:rPr>
                <w:rFonts w:ascii="Times New Roman" w:hAnsi="Times New Roman" w:cs="Times New Roman"/>
                <w:b/>
                <w:sz w:val="16"/>
              </w:rPr>
              <w:t>кцизы, млн. руб.</w:t>
            </w:r>
          </w:p>
        </w:tc>
        <w:tc>
          <w:tcPr>
            <w:tcW w:w="819" w:type="dxa"/>
            <w:vAlign w:val="center"/>
          </w:tcPr>
          <w:p w:rsidR="003340B9" w:rsidRPr="00E0041C" w:rsidRDefault="003340B9" w:rsidP="00012CD2">
            <w:pPr>
              <w:jc w:val="center"/>
              <w:rPr>
                <w:rFonts w:ascii="Times New Roman" w:hAnsi="Times New Roman" w:cs="Times New Roman"/>
                <w:b/>
                <w:sz w:val="16"/>
              </w:rPr>
            </w:pPr>
            <w:r w:rsidRPr="00E0041C">
              <w:rPr>
                <w:rFonts w:ascii="Times New Roman" w:hAnsi="Times New Roman" w:cs="Times New Roman"/>
                <w:b/>
                <w:sz w:val="16"/>
              </w:rPr>
              <w:t>115,4</w:t>
            </w:r>
          </w:p>
        </w:tc>
        <w:tc>
          <w:tcPr>
            <w:tcW w:w="819" w:type="dxa"/>
            <w:vAlign w:val="center"/>
          </w:tcPr>
          <w:p w:rsidR="003340B9" w:rsidRPr="00E0041C" w:rsidRDefault="003340B9" w:rsidP="00012CD2">
            <w:pPr>
              <w:jc w:val="center"/>
              <w:rPr>
                <w:rFonts w:ascii="Times New Roman" w:hAnsi="Times New Roman" w:cs="Times New Roman"/>
                <w:b/>
                <w:sz w:val="16"/>
              </w:rPr>
            </w:pPr>
            <w:r w:rsidRPr="00E0041C">
              <w:rPr>
                <w:rFonts w:ascii="Times New Roman" w:hAnsi="Times New Roman" w:cs="Times New Roman"/>
                <w:b/>
                <w:sz w:val="16"/>
              </w:rPr>
              <w:t>131,7</w:t>
            </w:r>
          </w:p>
        </w:tc>
        <w:tc>
          <w:tcPr>
            <w:tcW w:w="819" w:type="dxa"/>
            <w:vAlign w:val="center"/>
          </w:tcPr>
          <w:p w:rsidR="003340B9" w:rsidRPr="00E0041C" w:rsidRDefault="003340B9" w:rsidP="00012CD2">
            <w:pPr>
              <w:jc w:val="center"/>
              <w:rPr>
                <w:rFonts w:ascii="Times New Roman" w:hAnsi="Times New Roman" w:cs="Times New Roman"/>
                <w:b/>
                <w:sz w:val="16"/>
              </w:rPr>
            </w:pPr>
            <w:r w:rsidRPr="00E0041C">
              <w:rPr>
                <w:rFonts w:ascii="Times New Roman" w:hAnsi="Times New Roman" w:cs="Times New Roman"/>
                <w:b/>
                <w:sz w:val="16"/>
              </w:rPr>
              <w:t>146,8</w:t>
            </w:r>
          </w:p>
        </w:tc>
        <w:tc>
          <w:tcPr>
            <w:tcW w:w="819" w:type="dxa"/>
            <w:vAlign w:val="center"/>
          </w:tcPr>
          <w:p w:rsidR="003340B9" w:rsidRPr="00E0041C" w:rsidRDefault="003340B9" w:rsidP="00012CD2">
            <w:pPr>
              <w:jc w:val="center"/>
              <w:rPr>
                <w:rFonts w:ascii="Times New Roman" w:hAnsi="Times New Roman" w:cs="Times New Roman"/>
                <w:b/>
                <w:sz w:val="16"/>
              </w:rPr>
            </w:pPr>
            <w:r w:rsidRPr="00E0041C">
              <w:rPr>
                <w:rFonts w:ascii="Times New Roman" w:hAnsi="Times New Roman" w:cs="Times New Roman"/>
                <w:b/>
                <w:sz w:val="16"/>
              </w:rPr>
              <w:t>148,0</w:t>
            </w:r>
          </w:p>
        </w:tc>
        <w:tc>
          <w:tcPr>
            <w:tcW w:w="819" w:type="dxa"/>
            <w:vAlign w:val="center"/>
          </w:tcPr>
          <w:p w:rsidR="003340B9" w:rsidRPr="00E0041C" w:rsidRDefault="003340B9" w:rsidP="00012CD2">
            <w:pPr>
              <w:jc w:val="center"/>
              <w:rPr>
                <w:rFonts w:ascii="Times New Roman" w:hAnsi="Times New Roman" w:cs="Times New Roman"/>
                <w:b/>
                <w:sz w:val="16"/>
              </w:rPr>
            </w:pPr>
            <w:r w:rsidRPr="00E0041C">
              <w:rPr>
                <w:rFonts w:ascii="Times New Roman" w:hAnsi="Times New Roman" w:cs="Times New Roman"/>
                <w:b/>
                <w:sz w:val="16"/>
              </w:rPr>
              <w:t>159,6</w:t>
            </w:r>
          </w:p>
        </w:tc>
        <w:tc>
          <w:tcPr>
            <w:tcW w:w="819" w:type="dxa"/>
            <w:vAlign w:val="center"/>
          </w:tcPr>
          <w:p w:rsidR="003340B9" w:rsidRPr="00E0041C" w:rsidRDefault="003340B9" w:rsidP="00012CD2">
            <w:pPr>
              <w:jc w:val="center"/>
              <w:rPr>
                <w:rFonts w:ascii="Times New Roman" w:hAnsi="Times New Roman" w:cs="Times New Roman"/>
                <w:b/>
                <w:sz w:val="16"/>
              </w:rPr>
            </w:pPr>
            <w:r w:rsidRPr="00E0041C">
              <w:rPr>
                <w:rFonts w:ascii="Times New Roman" w:hAnsi="Times New Roman" w:cs="Times New Roman"/>
                <w:b/>
                <w:sz w:val="16"/>
              </w:rPr>
              <w:t>277,5</w:t>
            </w:r>
          </w:p>
        </w:tc>
        <w:tc>
          <w:tcPr>
            <w:tcW w:w="819" w:type="dxa"/>
            <w:vAlign w:val="center"/>
          </w:tcPr>
          <w:p w:rsidR="003340B9" w:rsidRPr="00E0041C" w:rsidRDefault="003340B9" w:rsidP="00012CD2">
            <w:pPr>
              <w:jc w:val="center"/>
              <w:rPr>
                <w:rFonts w:ascii="Times New Roman" w:hAnsi="Times New Roman" w:cs="Times New Roman"/>
                <w:b/>
                <w:sz w:val="16"/>
              </w:rPr>
            </w:pPr>
            <w:r w:rsidRPr="00E0041C">
              <w:rPr>
                <w:rFonts w:ascii="Times New Roman" w:hAnsi="Times New Roman" w:cs="Times New Roman"/>
                <w:b/>
                <w:sz w:val="16"/>
              </w:rPr>
              <w:t>2365,9</w:t>
            </w:r>
          </w:p>
        </w:tc>
        <w:tc>
          <w:tcPr>
            <w:tcW w:w="819" w:type="dxa"/>
            <w:vAlign w:val="center"/>
          </w:tcPr>
          <w:p w:rsidR="003340B9" w:rsidRPr="00E0041C" w:rsidRDefault="003340B9" w:rsidP="00012CD2">
            <w:pPr>
              <w:jc w:val="center"/>
              <w:rPr>
                <w:rFonts w:ascii="Times New Roman" w:hAnsi="Times New Roman" w:cs="Times New Roman"/>
                <w:b/>
                <w:sz w:val="16"/>
              </w:rPr>
            </w:pPr>
            <w:r w:rsidRPr="00E0041C">
              <w:rPr>
                <w:rFonts w:ascii="Times New Roman" w:hAnsi="Times New Roman" w:cs="Times New Roman"/>
                <w:b/>
                <w:sz w:val="16"/>
              </w:rPr>
              <w:t>2347,3</w:t>
            </w:r>
          </w:p>
        </w:tc>
        <w:tc>
          <w:tcPr>
            <w:tcW w:w="819" w:type="dxa"/>
            <w:vAlign w:val="center"/>
          </w:tcPr>
          <w:p w:rsidR="003340B9" w:rsidRPr="00E0041C" w:rsidRDefault="003340B9" w:rsidP="00012CD2">
            <w:pPr>
              <w:jc w:val="center"/>
              <w:rPr>
                <w:rFonts w:ascii="Times New Roman" w:hAnsi="Times New Roman" w:cs="Times New Roman"/>
                <w:b/>
                <w:sz w:val="16"/>
              </w:rPr>
            </w:pPr>
            <w:r w:rsidRPr="00E0041C">
              <w:rPr>
                <w:rFonts w:ascii="Times New Roman" w:hAnsi="Times New Roman" w:cs="Times New Roman"/>
                <w:b/>
                <w:sz w:val="16"/>
              </w:rPr>
              <w:t>2639,1</w:t>
            </w:r>
          </w:p>
        </w:tc>
      </w:tr>
      <w:tr w:rsidR="003340B9" w:rsidRPr="00E0041C" w:rsidTr="00012CD2">
        <w:tc>
          <w:tcPr>
            <w:tcW w:w="1985" w:type="dxa"/>
          </w:tcPr>
          <w:p w:rsidR="003340B9" w:rsidRPr="00E0041C" w:rsidRDefault="003340B9" w:rsidP="00012CD2">
            <w:pPr>
              <w:jc w:val="both"/>
              <w:rPr>
                <w:rFonts w:ascii="Times New Roman" w:hAnsi="Times New Roman" w:cs="Times New Roman"/>
                <w:b/>
                <w:sz w:val="16"/>
              </w:rPr>
            </w:pPr>
            <w:r w:rsidRPr="00E0041C">
              <w:rPr>
                <w:rFonts w:ascii="Times New Roman" w:hAnsi="Times New Roman" w:cs="Times New Roman"/>
                <w:b/>
                <w:sz w:val="16"/>
              </w:rPr>
              <w:t>Доля налогов на прибыль, доходы и акцизов в налоговых доходах консолидированного бюджета ЧР, %</w:t>
            </w:r>
          </w:p>
        </w:tc>
        <w:tc>
          <w:tcPr>
            <w:tcW w:w="819" w:type="dxa"/>
            <w:vAlign w:val="center"/>
          </w:tcPr>
          <w:p w:rsidR="003340B9" w:rsidRPr="00E0041C" w:rsidRDefault="003340B9" w:rsidP="00012CD2">
            <w:pPr>
              <w:jc w:val="center"/>
              <w:rPr>
                <w:rFonts w:ascii="Times New Roman" w:hAnsi="Times New Roman" w:cs="Times New Roman"/>
                <w:b/>
                <w:sz w:val="16"/>
              </w:rPr>
            </w:pPr>
            <w:r w:rsidRPr="00E0041C">
              <w:rPr>
                <w:rFonts w:ascii="Times New Roman" w:hAnsi="Times New Roman" w:cs="Times New Roman"/>
                <w:b/>
                <w:sz w:val="16"/>
              </w:rPr>
              <w:t>77,7</w:t>
            </w:r>
          </w:p>
        </w:tc>
        <w:tc>
          <w:tcPr>
            <w:tcW w:w="819" w:type="dxa"/>
            <w:vAlign w:val="center"/>
          </w:tcPr>
          <w:p w:rsidR="003340B9" w:rsidRPr="00E0041C" w:rsidRDefault="003340B9" w:rsidP="00012CD2">
            <w:pPr>
              <w:jc w:val="center"/>
              <w:rPr>
                <w:rFonts w:ascii="Times New Roman" w:hAnsi="Times New Roman" w:cs="Times New Roman"/>
                <w:b/>
                <w:sz w:val="16"/>
              </w:rPr>
            </w:pPr>
            <w:r w:rsidRPr="00E0041C">
              <w:rPr>
                <w:rFonts w:ascii="Times New Roman" w:hAnsi="Times New Roman" w:cs="Times New Roman"/>
                <w:b/>
                <w:sz w:val="16"/>
              </w:rPr>
              <w:t>91,1</w:t>
            </w:r>
          </w:p>
        </w:tc>
        <w:tc>
          <w:tcPr>
            <w:tcW w:w="819" w:type="dxa"/>
            <w:vAlign w:val="center"/>
          </w:tcPr>
          <w:p w:rsidR="003340B9" w:rsidRPr="00E0041C" w:rsidRDefault="003340B9" w:rsidP="00012CD2">
            <w:pPr>
              <w:jc w:val="center"/>
              <w:rPr>
                <w:rFonts w:ascii="Times New Roman" w:hAnsi="Times New Roman" w:cs="Times New Roman"/>
                <w:b/>
                <w:sz w:val="16"/>
              </w:rPr>
            </w:pPr>
            <w:r w:rsidRPr="00E0041C">
              <w:rPr>
                <w:rFonts w:ascii="Times New Roman" w:hAnsi="Times New Roman" w:cs="Times New Roman"/>
                <w:b/>
                <w:sz w:val="16"/>
              </w:rPr>
              <w:t>88,2</w:t>
            </w:r>
          </w:p>
        </w:tc>
        <w:tc>
          <w:tcPr>
            <w:tcW w:w="819" w:type="dxa"/>
            <w:vAlign w:val="center"/>
          </w:tcPr>
          <w:p w:rsidR="003340B9" w:rsidRPr="00E0041C" w:rsidRDefault="003340B9" w:rsidP="00012CD2">
            <w:pPr>
              <w:jc w:val="center"/>
              <w:rPr>
                <w:rFonts w:ascii="Times New Roman" w:hAnsi="Times New Roman" w:cs="Times New Roman"/>
                <w:b/>
                <w:sz w:val="16"/>
              </w:rPr>
            </w:pPr>
            <w:r w:rsidRPr="00E0041C">
              <w:rPr>
                <w:rFonts w:ascii="Times New Roman" w:hAnsi="Times New Roman" w:cs="Times New Roman"/>
                <w:b/>
                <w:sz w:val="16"/>
              </w:rPr>
              <w:t>91,0</w:t>
            </w:r>
          </w:p>
        </w:tc>
        <w:tc>
          <w:tcPr>
            <w:tcW w:w="819" w:type="dxa"/>
            <w:vAlign w:val="center"/>
          </w:tcPr>
          <w:p w:rsidR="003340B9" w:rsidRPr="00E0041C" w:rsidRDefault="003340B9" w:rsidP="00012CD2">
            <w:pPr>
              <w:jc w:val="center"/>
              <w:rPr>
                <w:rFonts w:ascii="Times New Roman" w:hAnsi="Times New Roman" w:cs="Times New Roman"/>
                <w:b/>
                <w:sz w:val="16"/>
              </w:rPr>
            </w:pPr>
            <w:r w:rsidRPr="00E0041C">
              <w:rPr>
                <w:rFonts w:ascii="Times New Roman" w:hAnsi="Times New Roman" w:cs="Times New Roman"/>
                <w:b/>
                <w:sz w:val="16"/>
              </w:rPr>
              <w:t>84,0</w:t>
            </w:r>
          </w:p>
        </w:tc>
        <w:tc>
          <w:tcPr>
            <w:tcW w:w="819" w:type="dxa"/>
            <w:vAlign w:val="center"/>
          </w:tcPr>
          <w:p w:rsidR="003340B9" w:rsidRPr="00E0041C" w:rsidRDefault="003340B9" w:rsidP="00012CD2">
            <w:pPr>
              <w:jc w:val="center"/>
              <w:rPr>
                <w:rFonts w:ascii="Times New Roman" w:hAnsi="Times New Roman" w:cs="Times New Roman"/>
                <w:b/>
                <w:sz w:val="16"/>
              </w:rPr>
            </w:pPr>
            <w:r w:rsidRPr="00E0041C">
              <w:rPr>
                <w:rFonts w:ascii="Times New Roman" w:hAnsi="Times New Roman" w:cs="Times New Roman"/>
                <w:b/>
                <w:sz w:val="16"/>
              </w:rPr>
              <w:t>94,3</w:t>
            </w:r>
          </w:p>
        </w:tc>
        <w:tc>
          <w:tcPr>
            <w:tcW w:w="819" w:type="dxa"/>
            <w:vAlign w:val="center"/>
          </w:tcPr>
          <w:p w:rsidR="003340B9" w:rsidRPr="00E0041C" w:rsidRDefault="003340B9" w:rsidP="00012CD2">
            <w:pPr>
              <w:jc w:val="center"/>
              <w:rPr>
                <w:rFonts w:ascii="Times New Roman" w:hAnsi="Times New Roman" w:cs="Times New Roman"/>
                <w:b/>
                <w:sz w:val="16"/>
              </w:rPr>
            </w:pPr>
            <w:r w:rsidRPr="00E0041C">
              <w:rPr>
                <w:rFonts w:ascii="Times New Roman" w:hAnsi="Times New Roman" w:cs="Times New Roman"/>
                <w:b/>
                <w:sz w:val="16"/>
              </w:rPr>
              <w:t>95,3</w:t>
            </w:r>
          </w:p>
        </w:tc>
        <w:tc>
          <w:tcPr>
            <w:tcW w:w="819" w:type="dxa"/>
            <w:vAlign w:val="center"/>
          </w:tcPr>
          <w:p w:rsidR="003340B9" w:rsidRPr="00E0041C" w:rsidRDefault="003340B9" w:rsidP="00012CD2">
            <w:pPr>
              <w:jc w:val="center"/>
              <w:rPr>
                <w:rFonts w:ascii="Times New Roman" w:hAnsi="Times New Roman" w:cs="Times New Roman"/>
                <w:b/>
                <w:sz w:val="16"/>
              </w:rPr>
            </w:pPr>
            <w:r w:rsidRPr="00E0041C">
              <w:rPr>
                <w:rFonts w:ascii="Times New Roman" w:hAnsi="Times New Roman" w:cs="Times New Roman"/>
                <w:b/>
                <w:sz w:val="16"/>
              </w:rPr>
              <w:t>93,1</w:t>
            </w:r>
          </w:p>
        </w:tc>
        <w:tc>
          <w:tcPr>
            <w:tcW w:w="819" w:type="dxa"/>
            <w:vAlign w:val="center"/>
          </w:tcPr>
          <w:p w:rsidR="003340B9" w:rsidRPr="00E0041C" w:rsidRDefault="003340B9" w:rsidP="00012CD2">
            <w:pPr>
              <w:jc w:val="center"/>
              <w:rPr>
                <w:rFonts w:ascii="Times New Roman" w:hAnsi="Times New Roman" w:cs="Times New Roman"/>
                <w:b/>
                <w:sz w:val="16"/>
              </w:rPr>
            </w:pPr>
            <w:r w:rsidRPr="00E0041C">
              <w:rPr>
                <w:rFonts w:ascii="Times New Roman" w:hAnsi="Times New Roman" w:cs="Times New Roman"/>
                <w:b/>
                <w:sz w:val="16"/>
              </w:rPr>
              <w:t>93,1</w:t>
            </w:r>
          </w:p>
        </w:tc>
      </w:tr>
      <w:tr w:rsidR="003340B9" w:rsidRPr="00E0041C" w:rsidTr="00012CD2">
        <w:tc>
          <w:tcPr>
            <w:tcW w:w="1985" w:type="dxa"/>
          </w:tcPr>
          <w:p w:rsidR="003340B9" w:rsidRPr="00E0041C" w:rsidRDefault="003340B9" w:rsidP="00012CD2">
            <w:pPr>
              <w:jc w:val="both"/>
              <w:rPr>
                <w:rFonts w:ascii="Times New Roman" w:hAnsi="Times New Roman" w:cs="Times New Roman"/>
                <w:sz w:val="16"/>
              </w:rPr>
            </w:pPr>
            <w:r w:rsidRPr="00E0041C">
              <w:rPr>
                <w:rFonts w:ascii="Times New Roman" w:hAnsi="Times New Roman" w:cs="Times New Roman"/>
                <w:sz w:val="16"/>
              </w:rPr>
              <w:t>- доля налогов на прибыль, доходы в налоговых доходах консолидированного бюджета, %</w:t>
            </w:r>
          </w:p>
        </w:tc>
        <w:tc>
          <w:tcPr>
            <w:tcW w:w="819" w:type="dxa"/>
            <w:vAlign w:val="center"/>
          </w:tcPr>
          <w:p w:rsidR="003340B9" w:rsidRPr="00E0041C" w:rsidRDefault="003340B9" w:rsidP="00012CD2">
            <w:pPr>
              <w:jc w:val="center"/>
              <w:rPr>
                <w:rFonts w:ascii="Times New Roman" w:hAnsi="Times New Roman" w:cs="Times New Roman"/>
                <w:sz w:val="16"/>
              </w:rPr>
            </w:pPr>
            <w:r w:rsidRPr="00E0041C">
              <w:rPr>
                <w:rFonts w:ascii="Times New Roman" w:hAnsi="Times New Roman" w:cs="Times New Roman"/>
                <w:sz w:val="16"/>
              </w:rPr>
              <w:t>70,9</w:t>
            </w:r>
          </w:p>
        </w:tc>
        <w:tc>
          <w:tcPr>
            <w:tcW w:w="819" w:type="dxa"/>
            <w:vAlign w:val="center"/>
          </w:tcPr>
          <w:p w:rsidR="003340B9" w:rsidRPr="00E0041C" w:rsidRDefault="003340B9" w:rsidP="00012CD2">
            <w:pPr>
              <w:jc w:val="center"/>
              <w:rPr>
                <w:rFonts w:ascii="Times New Roman" w:hAnsi="Times New Roman" w:cs="Times New Roman"/>
                <w:sz w:val="16"/>
              </w:rPr>
            </w:pPr>
            <w:r w:rsidRPr="00E0041C">
              <w:rPr>
                <w:rFonts w:ascii="Times New Roman" w:hAnsi="Times New Roman" w:cs="Times New Roman"/>
                <w:sz w:val="16"/>
              </w:rPr>
              <w:t>84,7</w:t>
            </w:r>
          </w:p>
        </w:tc>
        <w:tc>
          <w:tcPr>
            <w:tcW w:w="819" w:type="dxa"/>
            <w:vAlign w:val="center"/>
          </w:tcPr>
          <w:p w:rsidR="003340B9" w:rsidRPr="00E0041C" w:rsidRDefault="003340B9" w:rsidP="00012CD2">
            <w:pPr>
              <w:jc w:val="center"/>
              <w:rPr>
                <w:rFonts w:ascii="Times New Roman" w:hAnsi="Times New Roman" w:cs="Times New Roman"/>
                <w:sz w:val="16"/>
              </w:rPr>
            </w:pPr>
            <w:r w:rsidRPr="00E0041C">
              <w:rPr>
                <w:rFonts w:ascii="Times New Roman" w:hAnsi="Times New Roman" w:cs="Times New Roman"/>
                <w:sz w:val="16"/>
              </w:rPr>
              <w:t>84,0</w:t>
            </w:r>
          </w:p>
        </w:tc>
        <w:tc>
          <w:tcPr>
            <w:tcW w:w="819" w:type="dxa"/>
            <w:vAlign w:val="center"/>
          </w:tcPr>
          <w:p w:rsidR="003340B9" w:rsidRPr="00E0041C" w:rsidRDefault="003340B9" w:rsidP="00012CD2">
            <w:pPr>
              <w:jc w:val="center"/>
              <w:rPr>
                <w:rFonts w:ascii="Times New Roman" w:hAnsi="Times New Roman" w:cs="Times New Roman"/>
                <w:sz w:val="16"/>
              </w:rPr>
            </w:pPr>
            <w:r w:rsidRPr="00E0041C">
              <w:rPr>
                <w:rFonts w:ascii="Times New Roman" w:hAnsi="Times New Roman" w:cs="Times New Roman"/>
                <w:sz w:val="16"/>
              </w:rPr>
              <w:t>87,7</w:t>
            </w:r>
          </w:p>
        </w:tc>
        <w:tc>
          <w:tcPr>
            <w:tcW w:w="819" w:type="dxa"/>
            <w:vAlign w:val="center"/>
          </w:tcPr>
          <w:p w:rsidR="003340B9" w:rsidRPr="00E0041C" w:rsidRDefault="003340B9" w:rsidP="00012CD2">
            <w:pPr>
              <w:jc w:val="center"/>
              <w:rPr>
                <w:rFonts w:ascii="Times New Roman" w:hAnsi="Times New Roman" w:cs="Times New Roman"/>
                <w:sz w:val="16"/>
              </w:rPr>
            </w:pPr>
            <w:r w:rsidRPr="00E0041C">
              <w:rPr>
                <w:rFonts w:ascii="Times New Roman" w:hAnsi="Times New Roman" w:cs="Times New Roman"/>
                <w:sz w:val="16"/>
              </w:rPr>
              <w:t>81,3</w:t>
            </w:r>
          </w:p>
        </w:tc>
        <w:tc>
          <w:tcPr>
            <w:tcW w:w="819" w:type="dxa"/>
            <w:vAlign w:val="center"/>
          </w:tcPr>
          <w:p w:rsidR="003340B9" w:rsidRPr="00E0041C" w:rsidRDefault="003340B9" w:rsidP="00012CD2">
            <w:pPr>
              <w:jc w:val="center"/>
              <w:rPr>
                <w:rFonts w:ascii="Times New Roman" w:hAnsi="Times New Roman" w:cs="Times New Roman"/>
                <w:sz w:val="16"/>
              </w:rPr>
            </w:pPr>
            <w:r w:rsidRPr="00E0041C">
              <w:rPr>
                <w:rFonts w:ascii="Times New Roman" w:hAnsi="Times New Roman" w:cs="Times New Roman"/>
                <w:sz w:val="16"/>
              </w:rPr>
              <w:t>89,6</w:t>
            </w:r>
          </w:p>
        </w:tc>
        <w:tc>
          <w:tcPr>
            <w:tcW w:w="819" w:type="dxa"/>
            <w:vAlign w:val="center"/>
          </w:tcPr>
          <w:p w:rsidR="003340B9" w:rsidRPr="00E0041C" w:rsidRDefault="003340B9" w:rsidP="00012CD2">
            <w:pPr>
              <w:jc w:val="center"/>
              <w:rPr>
                <w:rFonts w:ascii="Times New Roman" w:hAnsi="Times New Roman" w:cs="Times New Roman"/>
                <w:sz w:val="16"/>
              </w:rPr>
            </w:pPr>
            <w:r w:rsidRPr="00E0041C">
              <w:rPr>
                <w:rFonts w:ascii="Times New Roman" w:hAnsi="Times New Roman" w:cs="Times New Roman"/>
                <w:sz w:val="16"/>
              </w:rPr>
              <w:t>67,3</w:t>
            </w:r>
          </w:p>
        </w:tc>
        <w:tc>
          <w:tcPr>
            <w:tcW w:w="819" w:type="dxa"/>
            <w:vAlign w:val="center"/>
          </w:tcPr>
          <w:p w:rsidR="003340B9" w:rsidRPr="00E0041C" w:rsidRDefault="003340B9" w:rsidP="00012CD2">
            <w:pPr>
              <w:jc w:val="center"/>
              <w:rPr>
                <w:rFonts w:ascii="Times New Roman" w:hAnsi="Times New Roman" w:cs="Times New Roman"/>
                <w:sz w:val="16"/>
              </w:rPr>
            </w:pPr>
            <w:r w:rsidRPr="00E0041C">
              <w:rPr>
                <w:rFonts w:ascii="Times New Roman" w:hAnsi="Times New Roman" w:cs="Times New Roman"/>
                <w:sz w:val="16"/>
              </w:rPr>
              <w:t>69,4</w:t>
            </w:r>
          </w:p>
        </w:tc>
        <w:tc>
          <w:tcPr>
            <w:tcW w:w="819" w:type="dxa"/>
            <w:vAlign w:val="center"/>
          </w:tcPr>
          <w:p w:rsidR="003340B9" w:rsidRPr="00E0041C" w:rsidRDefault="003340B9" w:rsidP="00012CD2">
            <w:pPr>
              <w:jc w:val="center"/>
              <w:rPr>
                <w:rFonts w:ascii="Times New Roman" w:hAnsi="Times New Roman" w:cs="Times New Roman"/>
                <w:sz w:val="16"/>
              </w:rPr>
            </w:pPr>
            <w:r w:rsidRPr="00E0041C">
              <w:rPr>
                <w:rFonts w:ascii="Times New Roman" w:hAnsi="Times New Roman" w:cs="Times New Roman"/>
                <w:sz w:val="16"/>
              </w:rPr>
              <w:t>69,2</w:t>
            </w:r>
          </w:p>
        </w:tc>
      </w:tr>
      <w:tr w:rsidR="003340B9" w:rsidRPr="00E0041C" w:rsidTr="00012CD2">
        <w:tc>
          <w:tcPr>
            <w:tcW w:w="1985" w:type="dxa"/>
          </w:tcPr>
          <w:p w:rsidR="003340B9" w:rsidRPr="00E0041C" w:rsidRDefault="003340B9" w:rsidP="00012CD2">
            <w:pPr>
              <w:jc w:val="both"/>
              <w:rPr>
                <w:rFonts w:ascii="Times New Roman" w:hAnsi="Times New Roman" w:cs="Times New Roman"/>
                <w:sz w:val="16"/>
              </w:rPr>
            </w:pPr>
            <w:r w:rsidRPr="00E0041C">
              <w:rPr>
                <w:rFonts w:ascii="Times New Roman" w:hAnsi="Times New Roman" w:cs="Times New Roman"/>
                <w:sz w:val="16"/>
              </w:rPr>
              <w:t>- доля акцизов в налоговых доходах консолидированного бюджета, %</w:t>
            </w:r>
          </w:p>
        </w:tc>
        <w:tc>
          <w:tcPr>
            <w:tcW w:w="819" w:type="dxa"/>
            <w:vAlign w:val="center"/>
          </w:tcPr>
          <w:p w:rsidR="003340B9" w:rsidRPr="00E0041C" w:rsidRDefault="003340B9" w:rsidP="00012CD2">
            <w:pPr>
              <w:jc w:val="center"/>
              <w:rPr>
                <w:rFonts w:ascii="Times New Roman" w:hAnsi="Times New Roman" w:cs="Times New Roman"/>
                <w:sz w:val="16"/>
              </w:rPr>
            </w:pPr>
            <w:r w:rsidRPr="00E0041C">
              <w:rPr>
                <w:rFonts w:ascii="Times New Roman" w:hAnsi="Times New Roman" w:cs="Times New Roman"/>
                <w:sz w:val="16"/>
              </w:rPr>
              <w:t>6,8</w:t>
            </w:r>
          </w:p>
        </w:tc>
        <w:tc>
          <w:tcPr>
            <w:tcW w:w="819" w:type="dxa"/>
            <w:vAlign w:val="center"/>
          </w:tcPr>
          <w:p w:rsidR="003340B9" w:rsidRPr="00E0041C" w:rsidRDefault="003340B9" w:rsidP="00012CD2">
            <w:pPr>
              <w:jc w:val="center"/>
              <w:rPr>
                <w:rFonts w:ascii="Times New Roman" w:hAnsi="Times New Roman" w:cs="Times New Roman"/>
                <w:sz w:val="16"/>
              </w:rPr>
            </w:pPr>
            <w:r w:rsidRPr="00E0041C">
              <w:rPr>
                <w:rFonts w:ascii="Times New Roman" w:hAnsi="Times New Roman" w:cs="Times New Roman"/>
                <w:sz w:val="16"/>
              </w:rPr>
              <w:t>6,4</w:t>
            </w:r>
          </w:p>
        </w:tc>
        <w:tc>
          <w:tcPr>
            <w:tcW w:w="819" w:type="dxa"/>
            <w:vAlign w:val="center"/>
          </w:tcPr>
          <w:p w:rsidR="003340B9" w:rsidRPr="00E0041C" w:rsidRDefault="003340B9" w:rsidP="00012CD2">
            <w:pPr>
              <w:jc w:val="center"/>
              <w:rPr>
                <w:rFonts w:ascii="Times New Roman" w:hAnsi="Times New Roman" w:cs="Times New Roman"/>
                <w:sz w:val="16"/>
              </w:rPr>
            </w:pPr>
            <w:r w:rsidRPr="00E0041C">
              <w:rPr>
                <w:rFonts w:ascii="Times New Roman" w:hAnsi="Times New Roman" w:cs="Times New Roman"/>
                <w:sz w:val="16"/>
              </w:rPr>
              <w:t>4,2</w:t>
            </w:r>
          </w:p>
        </w:tc>
        <w:tc>
          <w:tcPr>
            <w:tcW w:w="819" w:type="dxa"/>
            <w:vAlign w:val="center"/>
          </w:tcPr>
          <w:p w:rsidR="003340B9" w:rsidRPr="00E0041C" w:rsidRDefault="003340B9" w:rsidP="00012CD2">
            <w:pPr>
              <w:jc w:val="center"/>
              <w:rPr>
                <w:rFonts w:ascii="Times New Roman" w:hAnsi="Times New Roman" w:cs="Times New Roman"/>
                <w:sz w:val="16"/>
              </w:rPr>
            </w:pPr>
            <w:r w:rsidRPr="00E0041C">
              <w:rPr>
                <w:rFonts w:ascii="Times New Roman" w:hAnsi="Times New Roman" w:cs="Times New Roman"/>
                <w:sz w:val="16"/>
              </w:rPr>
              <w:t>3,3</w:t>
            </w:r>
          </w:p>
        </w:tc>
        <w:tc>
          <w:tcPr>
            <w:tcW w:w="819" w:type="dxa"/>
            <w:vAlign w:val="center"/>
          </w:tcPr>
          <w:p w:rsidR="003340B9" w:rsidRPr="00E0041C" w:rsidRDefault="003340B9" w:rsidP="00012CD2">
            <w:pPr>
              <w:jc w:val="center"/>
              <w:rPr>
                <w:rFonts w:ascii="Times New Roman" w:hAnsi="Times New Roman" w:cs="Times New Roman"/>
                <w:sz w:val="16"/>
              </w:rPr>
            </w:pPr>
            <w:r w:rsidRPr="00E0041C">
              <w:rPr>
                <w:rFonts w:ascii="Times New Roman" w:hAnsi="Times New Roman" w:cs="Times New Roman"/>
                <w:sz w:val="16"/>
              </w:rPr>
              <w:t>2,7</w:t>
            </w:r>
          </w:p>
        </w:tc>
        <w:tc>
          <w:tcPr>
            <w:tcW w:w="819" w:type="dxa"/>
            <w:vAlign w:val="center"/>
          </w:tcPr>
          <w:p w:rsidR="003340B9" w:rsidRPr="00E0041C" w:rsidRDefault="003340B9" w:rsidP="00012CD2">
            <w:pPr>
              <w:jc w:val="center"/>
              <w:rPr>
                <w:rFonts w:ascii="Times New Roman" w:hAnsi="Times New Roman" w:cs="Times New Roman"/>
                <w:sz w:val="16"/>
              </w:rPr>
            </w:pPr>
            <w:r w:rsidRPr="00E0041C">
              <w:rPr>
                <w:rFonts w:ascii="Times New Roman" w:hAnsi="Times New Roman" w:cs="Times New Roman"/>
                <w:sz w:val="16"/>
              </w:rPr>
              <w:t>4,7</w:t>
            </w:r>
          </w:p>
        </w:tc>
        <w:tc>
          <w:tcPr>
            <w:tcW w:w="819" w:type="dxa"/>
            <w:vAlign w:val="center"/>
          </w:tcPr>
          <w:p w:rsidR="003340B9" w:rsidRPr="00E0041C" w:rsidRDefault="003340B9" w:rsidP="00012CD2">
            <w:pPr>
              <w:jc w:val="center"/>
              <w:rPr>
                <w:rFonts w:ascii="Times New Roman" w:hAnsi="Times New Roman" w:cs="Times New Roman"/>
                <w:sz w:val="16"/>
              </w:rPr>
            </w:pPr>
            <w:r w:rsidRPr="00E0041C">
              <w:rPr>
                <w:rFonts w:ascii="Times New Roman" w:hAnsi="Times New Roman" w:cs="Times New Roman"/>
                <w:sz w:val="16"/>
              </w:rPr>
              <w:t>28,0</w:t>
            </w:r>
          </w:p>
        </w:tc>
        <w:tc>
          <w:tcPr>
            <w:tcW w:w="819" w:type="dxa"/>
            <w:vAlign w:val="center"/>
          </w:tcPr>
          <w:p w:rsidR="003340B9" w:rsidRPr="00E0041C" w:rsidRDefault="003340B9" w:rsidP="00012CD2">
            <w:pPr>
              <w:jc w:val="center"/>
              <w:rPr>
                <w:rFonts w:ascii="Times New Roman" w:hAnsi="Times New Roman" w:cs="Times New Roman"/>
                <w:sz w:val="16"/>
              </w:rPr>
            </w:pPr>
            <w:r w:rsidRPr="00E0041C">
              <w:rPr>
                <w:rFonts w:ascii="Times New Roman" w:hAnsi="Times New Roman" w:cs="Times New Roman"/>
                <w:sz w:val="16"/>
              </w:rPr>
              <w:t>23,7</w:t>
            </w:r>
          </w:p>
        </w:tc>
        <w:tc>
          <w:tcPr>
            <w:tcW w:w="819" w:type="dxa"/>
            <w:vAlign w:val="center"/>
          </w:tcPr>
          <w:p w:rsidR="003340B9" w:rsidRPr="00E0041C" w:rsidRDefault="003340B9" w:rsidP="00012CD2">
            <w:pPr>
              <w:jc w:val="center"/>
              <w:rPr>
                <w:rFonts w:ascii="Times New Roman" w:hAnsi="Times New Roman" w:cs="Times New Roman"/>
                <w:sz w:val="16"/>
              </w:rPr>
            </w:pPr>
            <w:r w:rsidRPr="00E0041C">
              <w:rPr>
                <w:rFonts w:ascii="Times New Roman" w:hAnsi="Times New Roman" w:cs="Times New Roman"/>
                <w:sz w:val="16"/>
              </w:rPr>
              <w:t>23,9</w:t>
            </w:r>
          </w:p>
        </w:tc>
      </w:tr>
    </w:tbl>
    <w:p w:rsidR="003340B9" w:rsidRPr="0057332A" w:rsidRDefault="003340B9" w:rsidP="003340B9">
      <w:pPr>
        <w:spacing w:line="360" w:lineRule="auto"/>
        <w:jc w:val="both"/>
        <w:outlineLvl w:val="0"/>
        <w:rPr>
          <w:rFonts w:ascii="Times New Roman" w:hAnsi="Times New Roman" w:cs="Times New Roman"/>
          <w:b/>
          <w:color w:val="FF0000"/>
          <w:sz w:val="24"/>
          <w:szCs w:val="24"/>
        </w:rPr>
      </w:pPr>
      <w:proofErr w:type="gramStart"/>
      <w:r w:rsidRPr="003F7CFE">
        <w:rPr>
          <w:rFonts w:ascii="Times New Roman" w:hAnsi="Times New Roman" w:cs="Times New Roman"/>
          <w:b/>
          <w:sz w:val="20"/>
          <w:szCs w:val="24"/>
        </w:rPr>
        <w:t>*)</w:t>
      </w:r>
      <w:r w:rsidRPr="003F7CFE">
        <w:rPr>
          <w:rFonts w:ascii="Times New Roman" w:hAnsi="Times New Roman" w:cs="Times New Roman"/>
          <w:sz w:val="20"/>
          <w:szCs w:val="24"/>
        </w:rPr>
        <w:t>Рассчитано</w:t>
      </w:r>
      <w:r w:rsidRPr="003F7CFE">
        <w:rPr>
          <w:rFonts w:ascii="Times New Roman" w:hAnsi="Times New Roman" w:cs="Times New Roman"/>
          <w:b/>
          <w:color w:val="FF0000"/>
          <w:sz w:val="20"/>
          <w:szCs w:val="24"/>
        </w:rPr>
        <w:t xml:space="preserve"> </w:t>
      </w:r>
      <w:r w:rsidRPr="003F7CFE">
        <w:rPr>
          <w:rFonts w:ascii="Times New Roman" w:hAnsi="Times New Roman" w:cs="Times New Roman"/>
          <w:sz w:val="20"/>
          <w:szCs w:val="24"/>
        </w:rPr>
        <w:t>по данным,</w:t>
      </w:r>
      <w:r w:rsidRPr="003F7CFE">
        <w:rPr>
          <w:rFonts w:ascii="Times New Roman" w:hAnsi="Times New Roman" w:cs="Times New Roman"/>
          <w:b/>
          <w:sz w:val="20"/>
          <w:szCs w:val="24"/>
        </w:rPr>
        <w:t xml:space="preserve"> </w:t>
      </w:r>
      <w:r w:rsidRPr="0057332A">
        <w:rPr>
          <w:rFonts w:ascii="Times New Roman" w:hAnsi="Times New Roman" w:cs="Times New Roman"/>
          <w:sz w:val="20"/>
        </w:rPr>
        <w:t xml:space="preserve">представленные в Формах «Отчет об исполнении доходной части консолидированного бюджета Чеченской Республики».  </w:t>
      </w:r>
      <w:r w:rsidRPr="003F7CFE">
        <w:rPr>
          <w:rFonts w:ascii="Times New Roman" w:hAnsi="Times New Roman" w:cs="Times New Roman"/>
          <w:b/>
          <w:color w:val="FF0000"/>
          <w:sz w:val="24"/>
          <w:szCs w:val="24"/>
        </w:rPr>
        <w:t xml:space="preserve">      </w:t>
      </w:r>
      <w:r w:rsidRPr="0057332A">
        <w:rPr>
          <w:rFonts w:ascii="Times New Roman" w:hAnsi="Times New Roman" w:cs="Times New Roman"/>
          <w:b/>
          <w:color w:val="FF0000"/>
          <w:sz w:val="24"/>
          <w:szCs w:val="24"/>
        </w:rPr>
        <w:t xml:space="preserve">  </w:t>
      </w:r>
      <w:proofErr w:type="gramEnd"/>
    </w:p>
    <w:p w:rsidR="003340B9" w:rsidRPr="00A77C22" w:rsidRDefault="003340B9" w:rsidP="003340B9">
      <w:pPr>
        <w:spacing w:line="360" w:lineRule="auto"/>
        <w:jc w:val="both"/>
        <w:rPr>
          <w:rFonts w:ascii="Times New Roman" w:hAnsi="Times New Roman" w:cs="Times New Roman"/>
          <w:sz w:val="28"/>
          <w:szCs w:val="28"/>
        </w:rPr>
      </w:pPr>
      <w:r w:rsidRPr="00A77C22">
        <w:rPr>
          <w:rFonts w:ascii="Times New Roman" w:hAnsi="Times New Roman" w:cs="Times New Roman"/>
          <w:color w:val="000000"/>
          <w:sz w:val="28"/>
          <w:szCs w:val="28"/>
        </w:rPr>
        <w:tab/>
        <w:t>Рост налоговых доходов консолидированного бюджета субъекта РФ обеспечивается за счет наращивания регионального налогового потенциала.</w:t>
      </w:r>
      <w:r w:rsidRPr="00A77C22">
        <w:rPr>
          <w:rFonts w:ascii="Times New Roman" w:hAnsi="Times New Roman" w:cs="Times New Roman"/>
          <w:sz w:val="28"/>
          <w:szCs w:val="28"/>
        </w:rPr>
        <w:t xml:space="preserve"> Показатель регионального налогового потенциала представляет собой максимальные налоговые поступления в бюджетную систему страны на территории этого региона, оцениваемые по ставкам и общему налоговому режиму в соответствие с действующим налоговым законодательством. </w:t>
      </w:r>
    </w:p>
    <w:p w:rsidR="003340B9" w:rsidRPr="00A77C22" w:rsidRDefault="003340B9" w:rsidP="003340B9">
      <w:pPr>
        <w:spacing w:line="360" w:lineRule="auto"/>
        <w:jc w:val="both"/>
        <w:rPr>
          <w:rFonts w:ascii="Times New Roman" w:hAnsi="Times New Roman" w:cs="Times New Roman"/>
          <w:color w:val="000000"/>
          <w:sz w:val="28"/>
          <w:szCs w:val="28"/>
        </w:rPr>
      </w:pPr>
      <w:r w:rsidRPr="00A77C22">
        <w:rPr>
          <w:rFonts w:ascii="Times New Roman" w:hAnsi="Times New Roman" w:cs="Times New Roman"/>
          <w:sz w:val="28"/>
          <w:szCs w:val="28"/>
        </w:rPr>
        <w:tab/>
      </w:r>
      <w:r w:rsidRPr="00A77C22">
        <w:rPr>
          <w:rFonts w:ascii="Times New Roman" w:hAnsi="Times New Roman" w:cs="Times New Roman"/>
          <w:color w:val="000000"/>
          <w:sz w:val="28"/>
          <w:szCs w:val="28"/>
        </w:rPr>
        <w:t xml:space="preserve">Величину налогового потенциала субъекта РФ можно рассчитать  на основе корректировки налоговых поступлений в бюджетную систему </w:t>
      </w:r>
      <w:r w:rsidRPr="00A77C22">
        <w:rPr>
          <w:rFonts w:ascii="Times New Roman" w:hAnsi="Times New Roman" w:cs="Times New Roman"/>
          <w:color w:val="000000"/>
          <w:sz w:val="28"/>
          <w:szCs w:val="28"/>
        </w:rPr>
        <w:lastRenderedPageBreak/>
        <w:t>Российской Федерации по территории этого региона на основе специального корректировочного коэффициента. В таблице №4 представлена оценка налогового потенциала Чеченской республики по годам за период 2006-2010 гг., основанная на данных Росстата и ФНС РФ.</w:t>
      </w:r>
    </w:p>
    <w:p w:rsidR="003340B9" w:rsidRPr="00A77C22" w:rsidRDefault="003340B9" w:rsidP="003340B9">
      <w:pPr>
        <w:spacing w:line="360" w:lineRule="auto"/>
        <w:jc w:val="right"/>
        <w:outlineLvl w:val="0"/>
        <w:rPr>
          <w:rFonts w:ascii="Times New Roman" w:hAnsi="Times New Roman" w:cs="Times New Roman"/>
          <w:color w:val="000000"/>
          <w:sz w:val="28"/>
          <w:szCs w:val="28"/>
        </w:rPr>
      </w:pPr>
      <w:r w:rsidRPr="00A77C22">
        <w:rPr>
          <w:rFonts w:ascii="Times New Roman" w:hAnsi="Times New Roman" w:cs="Times New Roman"/>
          <w:color w:val="000000"/>
          <w:sz w:val="28"/>
          <w:szCs w:val="28"/>
        </w:rPr>
        <w:t>Таблица № 4</w:t>
      </w:r>
    </w:p>
    <w:p w:rsidR="003340B9" w:rsidRDefault="003340B9" w:rsidP="003340B9">
      <w:pPr>
        <w:spacing w:line="240" w:lineRule="auto"/>
        <w:jc w:val="center"/>
        <w:outlineLvl w:val="0"/>
        <w:rPr>
          <w:rFonts w:ascii="Times New Roman" w:hAnsi="Times New Roman" w:cs="Times New Roman"/>
          <w:b/>
          <w:color w:val="000000"/>
          <w:sz w:val="28"/>
          <w:szCs w:val="28"/>
        </w:rPr>
      </w:pPr>
      <w:r w:rsidRPr="00A77C22">
        <w:rPr>
          <w:rFonts w:ascii="Times New Roman" w:hAnsi="Times New Roman" w:cs="Times New Roman"/>
          <w:b/>
          <w:color w:val="000000"/>
          <w:sz w:val="28"/>
          <w:szCs w:val="28"/>
        </w:rPr>
        <w:t xml:space="preserve">Налоговый потенциал Чеченской республики по годам периода </w:t>
      </w:r>
    </w:p>
    <w:p w:rsidR="003340B9" w:rsidRPr="00A77C22" w:rsidRDefault="003340B9" w:rsidP="003340B9">
      <w:pPr>
        <w:spacing w:line="240" w:lineRule="auto"/>
        <w:jc w:val="center"/>
        <w:outlineLvl w:val="0"/>
        <w:rPr>
          <w:rFonts w:ascii="Times New Roman" w:hAnsi="Times New Roman" w:cs="Times New Roman"/>
          <w:b/>
          <w:color w:val="000000"/>
          <w:sz w:val="28"/>
          <w:szCs w:val="28"/>
        </w:rPr>
      </w:pPr>
      <w:r w:rsidRPr="00A77C22">
        <w:rPr>
          <w:rFonts w:ascii="Times New Roman" w:hAnsi="Times New Roman" w:cs="Times New Roman"/>
          <w:b/>
          <w:color w:val="000000"/>
          <w:sz w:val="28"/>
          <w:szCs w:val="28"/>
        </w:rPr>
        <w:t>2006-2010 гг.</w:t>
      </w:r>
    </w:p>
    <w:tbl>
      <w:tblPr>
        <w:tblStyle w:val="a9"/>
        <w:tblW w:w="9689" w:type="dxa"/>
        <w:tblInd w:w="108" w:type="dxa"/>
        <w:tblLook w:val="04A0" w:firstRow="1" w:lastRow="0" w:firstColumn="1" w:lastColumn="0" w:noHBand="0" w:noVBand="1"/>
      </w:tblPr>
      <w:tblGrid>
        <w:gridCol w:w="417"/>
        <w:gridCol w:w="1426"/>
        <w:gridCol w:w="967"/>
        <w:gridCol w:w="671"/>
        <w:gridCol w:w="881"/>
        <w:gridCol w:w="671"/>
        <w:gridCol w:w="881"/>
        <w:gridCol w:w="671"/>
        <w:gridCol w:w="881"/>
        <w:gridCol w:w="671"/>
        <w:gridCol w:w="881"/>
        <w:gridCol w:w="671"/>
      </w:tblGrid>
      <w:tr w:rsidR="003340B9" w:rsidRPr="00E0041C" w:rsidTr="00012CD2">
        <w:trPr>
          <w:trHeight w:val="450"/>
        </w:trPr>
        <w:tc>
          <w:tcPr>
            <w:tcW w:w="417" w:type="dxa"/>
            <w:vMerge w:val="restart"/>
          </w:tcPr>
          <w:p w:rsidR="003340B9" w:rsidRPr="00E0041C" w:rsidRDefault="003340B9" w:rsidP="00012CD2">
            <w:pPr>
              <w:spacing w:line="360" w:lineRule="auto"/>
              <w:jc w:val="center"/>
              <w:outlineLvl w:val="0"/>
              <w:rPr>
                <w:rFonts w:ascii="Times New Roman" w:hAnsi="Times New Roman" w:cs="Times New Roman"/>
                <w:b/>
                <w:color w:val="000000"/>
                <w:sz w:val="14"/>
                <w:szCs w:val="24"/>
              </w:rPr>
            </w:pPr>
            <w:r w:rsidRPr="00E0041C">
              <w:rPr>
                <w:rFonts w:ascii="Times New Roman" w:hAnsi="Times New Roman" w:cs="Times New Roman"/>
                <w:b/>
                <w:color w:val="000000"/>
                <w:sz w:val="14"/>
                <w:szCs w:val="24"/>
              </w:rPr>
              <w:t xml:space="preserve">№ </w:t>
            </w:r>
            <w:proofErr w:type="gramStart"/>
            <w:r w:rsidRPr="00E0041C">
              <w:rPr>
                <w:rFonts w:ascii="Times New Roman" w:hAnsi="Times New Roman" w:cs="Times New Roman"/>
                <w:b/>
                <w:color w:val="000000"/>
                <w:sz w:val="14"/>
                <w:szCs w:val="24"/>
              </w:rPr>
              <w:t>п</w:t>
            </w:r>
            <w:proofErr w:type="gramEnd"/>
            <w:r w:rsidRPr="00E0041C">
              <w:rPr>
                <w:rFonts w:ascii="Times New Roman" w:hAnsi="Times New Roman" w:cs="Times New Roman"/>
                <w:b/>
                <w:color w:val="000000"/>
                <w:sz w:val="14"/>
                <w:szCs w:val="24"/>
                <w:lang w:val="en-US"/>
              </w:rPr>
              <w:t>/</w:t>
            </w:r>
            <w:r w:rsidRPr="00E0041C">
              <w:rPr>
                <w:rFonts w:ascii="Times New Roman" w:hAnsi="Times New Roman" w:cs="Times New Roman"/>
                <w:b/>
                <w:color w:val="000000"/>
                <w:sz w:val="14"/>
                <w:szCs w:val="24"/>
              </w:rPr>
              <w:t>п</w:t>
            </w:r>
          </w:p>
        </w:tc>
        <w:tc>
          <w:tcPr>
            <w:tcW w:w="1426" w:type="dxa"/>
            <w:vMerge w:val="restart"/>
          </w:tcPr>
          <w:p w:rsidR="003340B9" w:rsidRPr="00E0041C" w:rsidRDefault="003340B9" w:rsidP="00012CD2">
            <w:pPr>
              <w:spacing w:line="360" w:lineRule="auto"/>
              <w:jc w:val="center"/>
              <w:outlineLvl w:val="0"/>
              <w:rPr>
                <w:rFonts w:ascii="Times New Roman" w:hAnsi="Times New Roman" w:cs="Times New Roman"/>
                <w:color w:val="000000"/>
                <w:sz w:val="14"/>
                <w:szCs w:val="24"/>
              </w:rPr>
            </w:pPr>
            <w:r w:rsidRPr="00E0041C">
              <w:rPr>
                <w:rFonts w:ascii="Times New Roman" w:hAnsi="Times New Roman" w:cs="Times New Roman"/>
                <w:b/>
                <w:color w:val="000000"/>
                <w:sz w:val="14"/>
                <w:szCs w:val="24"/>
              </w:rPr>
              <w:t>Показатели</w:t>
            </w:r>
          </w:p>
        </w:tc>
        <w:tc>
          <w:tcPr>
            <w:tcW w:w="1638" w:type="dxa"/>
            <w:gridSpan w:val="2"/>
          </w:tcPr>
          <w:p w:rsidR="003340B9" w:rsidRPr="00E0041C" w:rsidRDefault="003340B9" w:rsidP="00012CD2">
            <w:pPr>
              <w:spacing w:line="360" w:lineRule="auto"/>
              <w:jc w:val="center"/>
              <w:outlineLvl w:val="0"/>
              <w:rPr>
                <w:rFonts w:ascii="Times New Roman" w:hAnsi="Times New Roman" w:cs="Times New Roman"/>
                <w:b/>
                <w:color w:val="000000"/>
                <w:sz w:val="14"/>
                <w:szCs w:val="24"/>
              </w:rPr>
            </w:pPr>
            <w:r w:rsidRPr="00E0041C">
              <w:rPr>
                <w:rFonts w:ascii="Times New Roman" w:hAnsi="Times New Roman" w:cs="Times New Roman"/>
                <w:b/>
                <w:color w:val="000000"/>
                <w:sz w:val="14"/>
                <w:szCs w:val="24"/>
              </w:rPr>
              <w:t>2006</w:t>
            </w:r>
          </w:p>
        </w:tc>
        <w:tc>
          <w:tcPr>
            <w:tcW w:w="1552" w:type="dxa"/>
            <w:gridSpan w:val="2"/>
          </w:tcPr>
          <w:p w:rsidR="003340B9" w:rsidRPr="00E0041C" w:rsidRDefault="003340B9" w:rsidP="00012CD2">
            <w:pPr>
              <w:spacing w:line="360" w:lineRule="auto"/>
              <w:jc w:val="center"/>
              <w:outlineLvl w:val="0"/>
              <w:rPr>
                <w:rFonts w:ascii="Times New Roman" w:hAnsi="Times New Roman" w:cs="Times New Roman"/>
                <w:b/>
                <w:color w:val="000000"/>
                <w:sz w:val="14"/>
                <w:szCs w:val="24"/>
              </w:rPr>
            </w:pPr>
            <w:r w:rsidRPr="00E0041C">
              <w:rPr>
                <w:rFonts w:ascii="Times New Roman" w:hAnsi="Times New Roman" w:cs="Times New Roman"/>
                <w:b/>
                <w:color w:val="000000"/>
                <w:sz w:val="14"/>
                <w:szCs w:val="24"/>
              </w:rPr>
              <w:t>2007</w:t>
            </w:r>
          </w:p>
          <w:p w:rsidR="003340B9" w:rsidRPr="00E0041C" w:rsidRDefault="003340B9" w:rsidP="00012CD2">
            <w:pPr>
              <w:spacing w:line="360" w:lineRule="auto"/>
              <w:jc w:val="center"/>
              <w:outlineLvl w:val="0"/>
              <w:rPr>
                <w:rFonts w:ascii="Times New Roman" w:hAnsi="Times New Roman" w:cs="Times New Roman"/>
                <w:b/>
                <w:color w:val="000000"/>
                <w:sz w:val="14"/>
                <w:szCs w:val="24"/>
              </w:rPr>
            </w:pPr>
          </w:p>
        </w:tc>
        <w:tc>
          <w:tcPr>
            <w:tcW w:w="1552" w:type="dxa"/>
            <w:gridSpan w:val="2"/>
          </w:tcPr>
          <w:p w:rsidR="003340B9" w:rsidRPr="00E0041C" w:rsidRDefault="003340B9" w:rsidP="00012CD2">
            <w:pPr>
              <w:spacing w:line="360" w:lineRule="auto"/>
              <w:jc w:val="both"/>
              <w:outlineLvl w:val="0"/>
              <w:rPr>
                <w:rFonts w:ascii="Times New Roman" w:hAnsi="Times New Roman" w:cs="Times New Roman"/>
                <w:b/>
                <w:color w:val="000000"/>
                <w:sz w:val="14"/>
                <w:szCs w:val="24"/>
              </w:rPr>
            </w:pPr>
            <w:r w:rsidRPr="00E0041C">
              <w:rPr>
                <w:rFonts w:ascii="Times New Roman" w:hAnsi="Times New Roman" w:cs="Times New Roman"/>
                <w:b/>
                <w:color w:val="000000"/>
                <w:sz w:val="14"/>
                <w:szCs w:val="24"/>
              </w:rPr>
              <w:t>2008</w:t>
            </w:r>
          </w:p>
        </w:tc>
        <w:tc>
          <w:tcPr>
            <w:tcW w:w="1552" w:type="dxa"/>
            <w:gridSpan w:val="2"/>
          </w:tcPr>
          <w:p w:rsidR="003340B9" w:rsidRPr="00E0041C" w:rsidRDefault="003340B9" w:rsidP="00012CD2">
            <w:pPr>
              <w:spacing w:line="360" w:lineRule="auto"/>
              <w:jc w:val="center"/>
              <w:outlineLvl w:val="0"/>
              <w:rPr>
                <w:rFonts w:ascii="Times New Roman" w:hAnsi="Times New Roman" w:cs="Times New Roman"/>
                <w:b/>
                <w:color w:val="000000"/>
                <w:sz w:val="14"/>
                <w:szCs w:val="24"/>
              </w:rPr>
            </w:pPr>
            <w:r w:rsidRPr="00E0041C">
              <w:rPr>
                <w:rFonts w:ascii="Times New Roman" w:hAnsi="Times New Roman" w:cs="Times New Roman"/>
                <w:b/>
                <w:color w:val="000000"/>
                <w:sz w:val="14"/>
                <w:szCs w:val="24"/>
              </w:rPr>
              <w:t>2009</w:t>
            </w:r>
          </w:p>
        </w:tc>
        <w:tc>
          <w:tcPr>
            <w:tcW w:w="1552" w:type="dxa"/>
            <w:gridSpan w:val="2"/>
          </w:tcPr>
          <w:p w:rsidR="003340B9" w:rsidRPr="00E0041C" w:rsidRDefault="003340B9" w:rsidP="00012CD2">
            <w:pPr>
              <w:spacing w:line="360" w:lineRule="auto"/>
              <w:jc w:val="center"/>
              <w:outlineLvl w:val="0"/>
              <w:rPr>
                <w:rFonts w:ascii="Times New Roman" w:hAnsi="Times New Roman" w:cs="Times New Roman"/>
                <w:b/>
                <w:color w:val="000000"/>
                <w:sz w:val="14"/>
                <w:szCs w:val="24"/>
              </w:rPr>
            </w:pPr>
            <w:r w:rsidRPr="00E0041C">
              <w:rPr>
                <w:rFonts w:ascii="Times New Roman" w:hAnsi="Times New Roman" w:cs="Times New Roman"/>
                <w:b/>
                <w:color w:val="000000"/>
                <w:sz w:val="14"/>
                <w:szCs w:val="24"/>
              </w:rPr>
              <w:t>2010</w:t>
            </w:r>
          </w:p>
        </w:tc>
      </w:tr>
      <w:tr w:rsidR="003340B9" w:rsidRPr="00E0041C" w:rsidTr="00012CD2">
        <w:trPr>
          <w:trHeight w:val="727"/>
        </w:trPr>
        <w:tc>
          <w:tcPr>
            <w:tcW w:w="417" w:type="dxa"/>
            <w:vMerge/>
          </w:tcPr>
          <w:p w:rsidR="003340B9" w:rsidRPr="00E0041C" w:rsidRDefault="003340B9" w:rsidP="00012CD2">
            <w:pPr>
              <w:spacing w:line="360" w:lineRule="auto"/>
              <w:jc w:val="center"/>
              <w:outlineLvl w:val="0"/>
              <w:rPr>
                <w:rFonts w:ascii="Times New Roman" w:hAnsi="Times New Roman" w:cs="Times New Roman"/>
                <w:b/>
                <w:color w:val="000000"/>
                <w:sz w:val="14"/>
                <w:szCs w:val="24"/>
              </w:rPr>
            </w:pPr>
          </w:p>
        </w:tc>
        <w:tc>
          <w:tcPr>
            <w:tcW w:w="1426" w:type="dxa"/>
            <w:vMerge/>
          </w:tcPr>
          <w:p w:rsidR="003340B9" w:rsidRPr="00E0041C" w:rsidRDefault="003340B9" w:rsidP="00012CD2">
            <w:pPr>
              <w:spacing w:line="360" w:lineRule="auto"/>
              <w:jc w:val="center"/>
              <w:outlineLvl w:val="0"/>
              <w:rPr>
                <w:rFonts w:ascii="Times New Roman" w:hAnsi="Times New Roman" w:cs="Times New Roman"/>
                <w:color w:val="000000"/>
                <w:sz w:val="14"/>
                <w:szCs w:val="24"/>
              </w:rPr>
            </w:pPr>
          </w:p>
        </w:tc>
        <w:tc>
          <w:tcPr>
            <w:tcW w:w="967" w:type="dxa"/>
          </w:tcPr>
          <w:p w:rsidR="003340B9" w:rsidRPr="00E0041C" w:rsidRDefault="003340B9" w:rsidP="00012CD2">
            <w:pPr>
              <w:spacing w:line="360" w:lineRule="auto"/>
              <w:jc w:val="center"/>
              <w:outlineLvl w:val="0"/>
              <w:rPr>
                <w:rFonts w:ascii="Times New Roman" w:hAnsi="Times New Roman" w:cs="Times New Roman"/>
                <w:b/>
                <w:color w:val="000000"/>
                <w:sz w:val="14"/>
                <w:szCs w:val="24"/>
              </w:rPr>
            </w:pPr>
            <w:r w:rsidRPr="00E0041C">
              <w:rPr>
                <w:rFonts w:ascii="Times New Roman" w:hAnsi="Times New Roman" w:cs="Times New Roman"/>
                <w:b/>
                <w:color w:val="000000"/>
                <w:sz w:val="14"/>
                <w:szCs w:val="24"/>
              </w:rPr>
              <w:t>По субъектам РФ</w:t>
            </w:r>
          </w:p>
        </w:tc>
        <w:tc>
          <w:tcPr>
            <w:tcW w:w="671" w:type="dxa"/>
          </w:tcPr>
          <w:p w:rsidR="003340B9" w:rsidRPr="00E0041C" w:rsidRDefault="003340B9" w:rsidP="00012CD2">
            <w:pPr>
              <w:spacing w:line="360" w:lineRule="auto"/>
              <w:jc w:val="center"/>
              <w:outlineLvl w:val="0"/>
              <w:rPr>
                <w:rFonts w:ascii="Times New Roman" w:hAnsi="Times New Roman" w:cs="Times New Roman"/>
                <w:b/>
                <w:color w:val="000000"/>
                <w:sz w:val="14"/>
                <w:szCs w:val="24"/>
              </w:rPr>
            </w:pPr>
            <w:r w:rsidRPr="00E0041C">
              <w:rPr>
                <w:rFonts w:ascii="Times New Roman" w:hAnsi="Times New Roman" w:cs="Times New Roman"/>
                <w:b/>
                <w:color w:val="000000"/>
                <w:sz w:val="14"/>
                <w:szCs w:val="24"/>
              </w:rPr>
              <w:t>ЧР</w:t>
            </w:r>
          </w:p>
        </w:tc>
        <w:tc>
          <w:tcPr>
            <w:tcW w:w="881" w:type="dxa"/>
          </w:tcPr>
          <w:p w:rsidR="003340B9" w:rsidRPr="00E0041C" w:rsidRDefault="003340B9" w:rsidP="00012CD2">
            <w:pPr>
              <w:spacing w:line="360" w:lineRule="auto"/>
              <w:jc w:val="center"/>
              <w:outlineLvl w:val="0"/>
              <w:rPr>
                <w:rFonts w:ascii="Times New Roman" w:hAnsi="Times New Roman" w:cs="Times New Roman"/>
                <w:b/>
                <w:color w:val="000000"/>
                <w:sz w:val="14"/>
                <w:szCs w:val="24"/>
              </w:rPr>
            </w:pPr>
            <w:r w:rsidRPr="00E0041C">
              <w:rPr>
                <w:rFonts w:ascii="Times New Roman" w:hAnsi="Times New Roman" w:cs="Times New Roman"/>
                <w:b/>
                <w:color w:val="000000"/>
                <w:sz w:val="14"/>
                <w:szCs w:val="24"/>
              </w:rPr>
              <w:t>По субъектам РФ</w:t>
            </w:r>
          </w:p>
        </w:tc>
        <w:tc>
          <w:tcPr>
            <w:tcW w:w="671" w:type="dxa"/>
          </w:tcPr>
          <w:p w:rsidR="003340B9" w:rsidRPr="00E0041C" w:rsidRDefault="003340B9" w:rsidP="00012CD2">
            <w:pPr>
              <w:spacing w:line="360" w:lineRule="auto"/>
              <w:jc w:val="center"/>
              <w:outlineLvl w:val="0"/>
              <w:rPr>
                <w:rFonts w:ascii="Times New Roman" w:hAnsi="Times New Roman" w:cs="Times New Roman"/>
                <w:b/>
                <w:color w:val="000000"/>
                <w:sz w:val="14"/>
                <w:szCs w:val="24"/>
              </w:rPr>
            </w:pPr>
            <w:r w:rsidRPr="00E0041C">
              <w:rPr>
                <w:rFonts w:ascii="Times New Roman" w:hAnsi="Times New Roman" w:cs="Times New Roman"/>
                <w:b/>
                <w:color w:val="000000"/>
                <w:sz w:val="14"/>
                <w:szCs w:val="24"/>
              </w:rPr>
              <w:t>ЧР</w:t>
            </w:r>
          </w:p>
        </w:tc>
        <w:tc>
          <w:tcPr>
            <w:tcW w:w="881" w:type="dxa"/>
          </w:tcPr>
          <w:p w:rsidR="003340B9" w:rsidRPr="00E0041C" w:rsidRDefault="003340B9" w:rsidP="00012CD2">
            <w:pPr>
              <w:spacing w:line="360" w:lineRule="auto"/>
              <w:jc w:val="center"/>
              <w:outlineLvl w:val="0"/>
              <w:rPr>
                <w:rFonts w:ascii="Times New Roman" w:hAnsi="Times New Roman" w:cs="Times New Roman"/>
                <w:b/>
                <w:color w:val="000000"/>
                <w:sz w:val="14"/>
                <w:szCs w:val="24"/>
              </w:rPr>
            </w:pPr>
            <w:r w:rsidRPr="00E0041C">
              <w:rPr>
                <w:rFonts w:ascii="Times New Roman" w:hAnsi="Times New Roman" w:cs="Times New Roman"/>
                <w:b/>
                <w:color w:val="000000"/>
                <w:sz w:val="14"/>
                <w:szCs w:val="24"/>
              </w:rPr>
              <w:t>По субъектам РФ</w:t>
            </w:r>
          </w:p>
        </w:tc>
        <w:tc>
          <w:tcPr>
            <w:tcW w:w="671" w:type="dxa"/>
          </w:tcPr>
          <w:p w:rsidR="003340B9" w:rsidRPr="00E0041C" w:rsidRDefault="003340B9" w:rsidP="00012CD2">
            <w:pPr>
              <w:spacing w:line="360" w:lineRule="auto"/>
              <w:jc w:val="center"/>
              <w:outlineLvl w:val="0"/>
              <w:rPr>
                <w:rFonts w:ascii="Times New Roman" w:hAnsi="Times New Roman" w:cs="Times New Roman"/>
                <w:b/>
                <w:color w:val="000000"/>
                <w:sz w:val="14"/>
                <w:szCs w:val="24"/>
              </w:rPr>
            </w:pPr>
            <w:r w:rsidRPr="00E0041C">
              <w:rPr>
                <w:rFonts w:ascii="Times New Roman" w:hAnsi="Times New Roman" w:cs="Times New Roman"/>
                <w:b/>
                <w:color w:val="000000"/>
                <w:sz w:val="14"/>
                <w:szCs w:val="24"/>
              </w:rPr>
              <w:t>ЧР</w:t>
            </w:r>
          </w:p>
        </w:tc>
        <w:tc>
          <w:tcPr>
            <w:tcW w:w="881" w:type="dxa"/>
          </w:tcPr>
          <w:p w:rsidR="003340B9" w:rsidRPr="00E0041C" w:rsidRDefault="003340B9" w:rsidP="00012CD2">
            <w:pPr>
              <w:spacing w:line="360" w:lineRule="auto"/>
              <w:jc w:val="center"/>
              <w:outlineLvl w:val="0"/>
              <w:rPr>
                <w:rFonts w:ascii="Times New Roman" w:hAnsi="Times New Roman" w:cs="Times New Roman"/>
                <w:b/>
                <w:color w:val="000000"/>
                <w:sz w:val="14"/>
                <w:szCs w:val="24"/>
              </w:rPr>
            </w:pPr>
            <w:r w:rsidRPr="00E0041C">
              <w:rPr>
                <w:rFonts w:ascii="Times New Roman" w:hAnsi="Times New Roman" w:cs="Times New Roman"/>
                <w:b/>
                <w:color w:val="000000"/>
                <w:sz w:val="14"/>
                <w:szCs w:val="24"/>
              </w:rPr>
              <w:t>По субъектам РФ</w:t>
            </w:r>
          </w:p>
        </w:tc>
        <w:tc>
          <w:tcPr>
            <w:tcW w:w="671" w:type="dxa"/>
          </w:tcPr>
          <w:p w:rsidR="003340B9" w:rsidRPr="00E0041C" w:rsidRDefault="003340B9" w:rsidP="00012CD2">
            <w:pPr>
              <w:spacing w:line="360" w:lineRule="auto"/>
              <w:jc w:val="center"/>
              <w:outlineLvl w:val="0"/>
              <w:rPr>
                <w:rFonts w:ascii="Times New Roman" w:hAnsi="Times New Roman" w:cs="Times New Roman"/>
                <w:b/>
                <w:color w:val="000000"/>
                <w:sz w:val="14"/>
                <w:szCs w:val="24"/>
              </w:rPr>
            </w:pPr>
            <w:r w:rsidRPr="00E0041C">
              <w:rPr>
                <w:rFonts w:ascii="Times New Roman" w:hAnsi="Times New Roman" w:cs="Times New Roman"/>
                <w:b/>
                <w:color w:val="000000"/>
                <w:sz w:val="14"/>
                <w:szCs w:val="24"/>
              </w:rPr>
              <w:t>ЧР</w:t>
            </w:r>
          </w:p>
        </w:tc>
        <w:tc>
          <w:tcPr>
            <w:tcW w:w="881" w:type="dxa"/>
          </w:tcPr>
          <w:p w:rsidR="003340B9" w:rsidRPr="00E0041C" w:rsidRDefault="003340B9" w:rsidP="00012CD2">
            <w:pPr>
              <w:spacing w:line="360" w:lineRule="auto"/>
              <w:jc w:val="center"/>
              <w:outlineLvl w:val="0"/>
              <w:rPr>
                <w:rFonts w:ascii="Times New Roman" w:hAnsi="Times New Roman" w:cs="Times New Roman"/>
                <w:b/>
                <w:color w:val="000000"/>
                <w:sz w:val="14"/>
                <w:szCs w:val="24"/>
              </w:rPr>
            </w:pPr>
            <w:r w:rsidRPr="00E0041C">
              <w:rPr>
                <w:rFonts w:ascii="Times New Roman" w:hAnsi="Times New Roman" w:cs="Times New Roman"/>
                <w:b/>
                <w:color w:val="000000"/>
                <w:sz w:val="14"/>
                <w:szCs w:val="24"/>
              </w:rPr>
              <w:t>По субъектам РФ</w:t>
            </w:r>
          </w:p>
        </w:tc>
        <w:tc>
          <w:tcPr>
            <w:tcW w:w="671" w:type="dxa"/>
          </w:tcPr>
          <w:p w:rsidR="003340B9" w:rsidRPr="00E0041C" w:rsidRDefault="003340B9" w:rsidP="00012CD2">
            <w:pPr>
              <w:spacing w:line="360" w:lineRule="auto"/>
              <w:jc w:val="center"/>
              <w:outlineLvl w:val="0"/>
              <w:rPr>
                <w:rFonts w:ascii="Times New Roman" w:hAnsi="Times New Roman" w:cs="Times New Roman"/>
                <w:b/>
                <w:color w:val="000000"/>
                <w:sz w:val="14"/>
                <w:szCs w:val="24"/>
              </w:rPr>
            </w:pPr>
            <w:r w:rsidRPr="00E0041C">
              <w:rPr>
                <w:rFonts w:ascii="Times New Roman" w:hAnsi="Times New Roman" w:cs="Times New Roman"/>
                <w:b/>
                <w:color w:val="000000"/>
                <w:sz w:val="14"/>
                <w:szCs w:val="24"/>
              </w:rPr>
              <w:t>ЧР</w:t>
            </w:r>
          </w:p>
        </w:tc>
      </w:tr>
      <w:tr w:rsidR="003340B9" w:rsidRPr="00E0041C" w:rsidTr="00012CD2">
        <w:tc>
          <w:tcPr>
            <w:tcW w:w="417" w:type="dxa"/>
          </w:tcPr>
          <w:p w:rsidR="003340B9" w:rsidRPr="00E0041C" w:rsidRDefault="003340B9" w:rsidP="00012CD2">
            <w:pPr>
              <w:spacing w:line="360" w:lineRule="auto"/>
              <w:jc w:val="center"/>
              <w:outlineLvl w:val="0"/>
              <w:rPr>
                <w:rFonts w:ascii="Times New Roman" w:hAnsi="Times New Roman" w:cs="Times New Roman"/>
                <w:b/>
                <w:color w:val="000000"/>
                <w:sz w:val="14"/>
                <w:szCs w:val="24"/>
              </w:rPr>
            </w:pPr>
            <w:r w:rsidRPr="00E0041C">
              <w:rPr>
                <w:rFonts w:ascii="Times New Roman" w:hAnsi="Times New Roman" w:cs="Times New Roman"/>
                <w:b/>
                <w:color w:val="000000"/>
                <w:sz w:val="14"/>
                <w:szCs w:val="24"/>
              </w:rPr>
              <w:t>1</w:t>
            </w:r>
          </w:p>
        </w:tc>
        <w:tc>
          <w:tcPr>
            <w:tcW w:w="1426" w:type="dxa"/>
          </w:tcPr>
          <w:p w:rsidR="003340B9" w:rsidRPr="00E0041C" w:rsidRDefault="003340B9" w:rsidP="00012CD2">
            <w:pPr>
              <w:spacing w:line="360" w:lineRule="auto"/>
              <w:jc w:val="center"/>
              <w:outlineLvl w:val="0"/>
              <w:rPr>
                <w:rFonts w:ascii="Times New Roman" w:hAnsi="Times New Roman" w:cs="Times New Roman"/>
                <w:b/>
                <w:color w:val="000000"/>
                <w:sz w:val="14"/>
                <w:szCs w:val="24"/>
              </w:rPr>
            </w:pPr>
            <w:r w:rsidRPr="00E0041C">
              <w:rPr>
                <w:rFonts w:ascii="Times New Roman" w:hAnsi="Times New Roman" w:cs="Times New Roman"/>
                <w:b/>
                <w:color w:val="000000"/>
                <w:sz w:val="14"/>
                <w:szCs w:val="24"/>
              </w:rPr>
              <w:t>2</w:t>
            </w:r>
          </w:p>
        </w:tc>
        <w:tc>
          <w:tcPr>
            <w:tcW w:w="967" w:type="dxa"/>
          </w:tcPr>
          <w:p w:rsidR="003340B9" w:rsidRPr="00E0041C" w:rsidRDefault="003340B9" w:rsidP="00012CD2">
            <w:pPr>
              <w:spacing w:line="360" w:lineRule="auto"/>
              <w:jc w:val="center"/>
              <w:outlineLvl w:val="0"/>
              <w:rPr>
                <w:rFonts w:ascii="Times New Roman" w:hAnsi="Times New Roman" w:cs="Times New Roman"/>
                <w:color w:val="000000"/>
                <w:sz w:val="14"/>
                <w:szCs w:val="24"/>
              </w:rPr>
            </w:pPr>
            <w:r w:rsidRPr="00E0041C">
              <w:rPr>
                <w:rFonts w:ascii="Times New Roman" w:hAnsi="Times New Roman" w:cs="Times New Roman"/>
                <w:color w:val="000000"/>
                <w:sz w:val="14"/>
                <w:szCs w:val="24"/>
              </w:rPr>
              <w:t>3</w:t>
            </w:r>
          </w:p>
        </w:tc>
        <w:tc>
          <w:tcPr>
            <w:tcW w:w="671" w:type="dxa"/>
          </w:tcPr>
          <w:p w:rsidR="003340B9" w:rsidRPr="00E0041C" w:rsidRDefault="003340B9" w:rsidP="00012CD2">
            <w:pPr>
              <w:spacing w:line="360" w:lineRule="auto"/>
              <w:jc w:val="center"/>
              <w:outlineLvl w:val="0"/>
              <w:rPr>
                <w:rFonts w:ascii="Times New Roman" w:hAnsi="Times New Roman" w:cs="Times New Roman"/>
                <w:color w:val="000000"/>
                <w:sz w:val="14"/>
                <w:szCs w:val="24"/>
              </w:rPr>
            </w:pPr>
            <w:r w:rsidRPr="00E0041C">
              <w:rPr>
                <w:rFonts w:ascii="Times New Roman" w:hAnsi="Times New Roman" w:cs="Times New Roman"/>
                <w:color w:val="000000"/>
                <w:sz w:val="14"/>
                <w:szCs w:val="24"/>
              </w:rPr>
              <w:t>4</w:t>
            </w:r>
          </w:p>
        </w:tc>
        <w:tc>
          <w:tcPr>
            <w:tcW w:w="881" w:type="dxa"/>
          </w:tcPr>
          <w:p w:rsidR="003340B9" w:rsidRPr="00E0041C" w:rsidRDefault="003340B9" w:rsidP="00012CD2">
            <w:pPr>
              <w:spacing w:line="360" w:lineRule="auto"/>
              <w:jc w:val="center"/>
              <w:outlineLvl w:val="0"/>
              <w:rPr>
                <w:rFonts w:ascii="Times New Roman" w:hAnsi="Times New Roman" w:cs="Times New Roman"/>
                <w:color w:val="000000"/>
                <w:sz w:val="14"/>
                <w:szCs w:val="24"/>
              </w:rPr>
            </w:pPr>
            <w:r w:rsidRPr="00E0041C">
              <w:rPr>
                <w:rFonts w:ascii="Times New Roman" w:hAnsi="Times New Roman" w:cs="Times New Roman"/>
                <w:color w:val="000000"/>
                <w:sz w:val="14"/>
                <w:szCs w:val="24"/>
              </w:rPr>
              <w:t>5</w:t>
            </w:r>
          </w:p>
        </w:tc>
        <w:tc>
          <w:tcPr>
            <w:tcW w:w="671" w:type="dxa"/>
          </w:tcPr>
          <w:p w:rsidR="003340B9" w:rsidRPr="00E0041C" w:rsidRDefault="003340B9" w:rsidP="00012CD2">
            <w:pPr>
              <w:spacing w:line="360" w:lineRule="auto"/>
              <w:jc w:val="center"/>
              <w:outlineLvl w:val="0"/>
              <w:rPr>
                <w:rFonts w:ascii="Times New Roman" w:hAnsi="Times New Roman" w:cs="Times New Roman"/>
                <w:color w:val="000000"/>
                <w:sz w:val="14"/>
                <w:szCs w:val="24"/>
              </w:rPr>
            </w:pPr>
            <w:r w:rsidRPr="00E0041C">
              <w:rPr>
                <w:rFonts w:ascii="Times New Roman" w:hAnsi="Times New Roman" w:cs="Times New Roman"/>
                <w:color w:val="000000"/>
                <w:sz w:val="14"/>
                <w:szCs w:val="24"/>
              </w:rPr>
              <w:t>6</w:t>
            </w:r>
          </w:p>
        </w:tc>
        <w:tc>
          <w:tcPr>
            <w:tcW w:w="881" w:type="dxa"/>
          </w:tcPr>
          <w:p w:rsidR="003340B9" w:rsidRPr="00E0041C" w:rsidRDefault="003340B9" w:rsidP="00012CD2">
            <w:pPr>
              <w:spacing w:line="360" w:lineRule="auto"/>
              <w:jc w:val="center"/>
              <w:outlineLvl w:val="0"/>
              <w:rPr>
                <w:rFonts w:ascii="Times New Roman" w:hAnsi="Times New Roman" w:cs="Times New Roman"/>
                <w:color w:val="000000"/>
                <w:sz w:val="14"/>
                <w:szCs w:val="24"/>
              </w:rPr>
            </w:pPr>
            <w:r w:rsidRPr="00E0041C">
              <w:rPr>
                <w:rFonts w:ascii="Times New Roman" w:hAnsi="Times New Roman" w:cs="Times New Roman"/>
                <w:color w:val="000000"/>
                <w:sz w:val="14"/>
                <w:szCs w:val="24"/>
              </w:rPr>
              <w:t>7</w:t>
            </w:r>
          </w:p>
        </w:tc>
        <w:tc>
          <w:tcPr>
            <w:tcW w:w="671" w:type="dxa"/>
          </w:tcPr>
          <w:p w:rsidR="003340B9" w:rsidRPr="00E0041C" w:rsidRDefault="003340B9" w:rsidP="00012CD2">
            <w:pPr>
              <w:spacing w:line="360" w:lineRule="auto"/>
              <w:jc w:val="center"/>
              <w:outlineLvl w:val="0"/>
              <w:rPr>
                <w:rFonts w:ascii="Times New Roman" w:hAnsi="Times New Roman" w:cs="Times New Roman"/>
                <w:color w:val="000000"/>
                <w:sz w:val="14"/>
                <w:szCs w:val="24"/>
              </w:rPr>
            </w:pPr>
            <w:r w:rsidRPr="00E0041C">
              <w:rPr>
                <w:rFonts w:ascii="Times New Roman" w:hAnsi="Times New Roman" w:cs="Times New Roman"/>
                <w:color w:val="000000"/>
                <w:sz w:val="14"/>
                <w:szCs w:val="24"/>
              </w:rPr>
              <w:t>8</w:t>
            </w:r>
          </w:p>
        </w:tc>
        <w:tc>
          <w:tcPr>
            <w:tcW w:w="881" w:type="dxa"/>
          </w:tcPr>
          <w:p w:rsidR="003340B9" w:rsidRPr="00E0041C" w:rsidRDefault="003340B9" w:rsidP="00012CD2">
            <w:pPr>
              <w:spacing w:line="360" w:lineRule="auto"/>
              <w:jc w:val="center"/>
              <w:outlineLvl w:val="0"/>
              <w:rPr>
                <w:rFonts w:ascii="Times New Roman" w:hAnsi="Times New Roman" w:cs="Times New Roman"/>
                <w:color w:val="000000"/>
                <w:sz w:val="14"/>
                <w:szCs w:val="24"/>
              </w:rPr>
            </w:pPr>
            <w:r w:rsidRPr="00E0041C">
              <w:rPr>
                <w:rFonts w:ascii="Times New Roman" w:hAnsi="Times New Roman" w:cs="Times New Roman"/>
                <w:color w:val="000000"/>
                <w:sz w:val="14"/>
                <w:szCs w:val="24"/>
              </w:rPr>
              <w:t>9</w:t>
            </w:r>
          </w:p>
        </w:tc>
        <w:tc>
          <w:tcPr>
            <w:tcW w:w="671" w:type="dxa"/>
          </w:tcPr>
          <w:p w:rsidR="003340B9" w:rsidRPr="00E0041C" w:rsidRDefault="003340B9" w:rsidP="00012CD2">
            <w:pPr>
              <w:spacing w:line="360" w:lineRule="auto"/>
              <w:jc w:val="center"/>
              <w:outlineLvl w:val="0"/>
              <w:rPr>
                <w:rFonts w:ascii="Times New Roman" w:hAnsi="Times New Roman" w:cs="Times New Roman"/>
                <w:color w:val="000000"/>
                <w:sz w:val="14"/>
                <w:szCs w:val="24"/>
              </w:rPr>
            </w:pPr>
            <w:r w:rsidRPr="00E0041C">
              <w:rPr>
                <w:rFonts w:ascii="Times New Roman" w:hAnsi="Times New Roman" w:cs="Times New Roman"/>
                <w:color w:val="000000"/>
                <w:sz w:val="14"/>
                <w:szCs w:val="24"/>
              </w:rPr>
              <w:t>10</w:t>
            </w:r>
          </w:p>
        </w:tc>
        <w:tc>
          <w:tcPr>
            <w:tcW w:w="881" w:type="dxa"/>
          </w:tcPr>
          <w:p w:rsidR="003340B9" w:rsidRPr="00E0041C" w:rsidRDefault="003340B9" w:rsidP="00012CD2">
            <w:pPr>
              <w:spacing w:line="360" w:lineRule="auto"/>
              <w:jc w:val="center"/>
              <w:outlineLvl w:val="0"/>
              <w:rPr>
                <w:rFonts w:ascii="Times New Roman" w:hAnsi="Times New Roman" w:cs="Times New Roman"/>
                <w:color w:val="000000"/>
                <w:sz w:val="14"/>
                <w:szCs w:val="24"/>
              </w:rPr>
            </w:pPr>
            <w:r w:rsidRPr="00E0041C">
              <w:rPr>
                <w:rFonts w:ascii="Times New Roman" w:hAnsi="Times New Roman" w:cs="Times New Roman"/>
                <w:color w:val="000000"/>
                <w:sz w:val="14"/>
                <w:szCs w:val="24"/>
              </w:rPr>
              <w:t>11</w:t>
            </w:r>
          </w:p>
        </w:tc>
        <w:tc>
          <w:tcPr>
            <w:tcW w:w="671" w:type="dxa"/>
          </w:tcPr>
          <w:p w:rsidR="003340B9" w:rsidRPr="00E0041C" w:rsidRDefault="003340B9" w:rsidP="00012CD2">
            <w:pPr>
              <w:spacing w:line="360" w:lineRule="auto"/>
              <w:jc w:val="center"/>
              <w:outlineLvl w:val="0"/>
              <w:rPr>
                <w:rFonts w:ascii="Times New Roman" w:hAnsi="Times New Roman" w:cs="Times New Roman"/>
                <w:color w:val="000000"/>
                <w:sz w:val="14"/>
                <w:szCs w:val="24"/>
              </w:rPr>
            </w:pPr>
            <w:r w:rsidRPr="00E0041C">
              <w:rPr>
                <w:rFonts w:ascii="Times New Roman" w:hAnsi="Times New Roman" w:cs="Times New Roman"/>
                <w:color w:val="000000"/>
                <w:sz w:val="14"/>
                <w:szCs w:val="24"/>
              </w:rPr>
              <w:t>12</w:t>
            </w:r>
          </w:p>
        </w:tc>
      </w:tr>
      <w:tr w:rsidR="003340B9" w:rsidRPr="00E0041C" w:rsidTr="00012CD2">
        <w:tc>
          <w:tcPr>
            <w:tcW w:w="417" w:type="dxa"/>
          </w:tcPr>
          <w:p w:rsidR="003340B9" w:rsidRPr="00E0041C" w:rsidRDefault="003340B9" w:rsidP="00012CD2">
            <w:pPr>
              <w:spacing w:line="360" w:lineRule="auto"/>
              <w:jc w:val="both"/>
              <w:outlineLvl w:val="0"/>
              <w:rPr>
                <w:rFonts w:ascii="Times New Roman" w:hAnsi="Times New Roman" w:cs="Times New Roman"/>
                <w:b/>
                <w:color w:val="000000"/>
                <w:sz w:val="14"/>
                <w:szCs w:val="24"/>
              </w:rPr>
            </w:pPr>
            <w:r w:rsidRPr="00E0041C">
              <w:rPr>
                <w:rFonts w:ascii="Times New Roman" w:hAnsi="Times New Roman" w:cs="Times New Roman"/>
                <w:b/>
                <w:color w:val="000000"/>
                <w:sz w:val="14"/>
                <w:szCs w:val="24"/>
              </w:rPr>
              <w:t>1.</w:t>
            </w:r>
          </w:p>
        </w:tc>
        <w:tc>
          <w:tcPr>
            <w:tcW w:w="1426" w:type="dxa"/>
          </w:tcPr>
          <w:p w:rsidR="003340B9" w:rsidRPr="00E0041C" w:rsidRDefault="003340B9" w:rsidP="00012CD2">
            <w:pPr>
              <w:spacing w:line="360" w:lineRule="auto"/>
              <w:jc w:val="both"/>
              <w:outlineLvl w:val="0"/>
              <w:rPr>
                <w:rFonts w:ascii="Times New Roman" w:hAnsi="Times New Roman" w:cs="Times New Roman"/>
                <w:color w:val="000000"/>
                <w:sz w:val="14"/>
                <w:szCs w:val="24"/>
              </w:rPr>
            </w:pPr>
            <w:r w:rsidRPr="00E0041C">
              <w:rPr>
                <w:rFonts w:ascii="Times New Roman" w:hAnsi="Times New Roman" w:cs="Times New Roman"/>
                <w:b/>
                <w:color w:val="000000"/>
                <w:sz w:val="14"/>
                <w:szCs w:val="24"/>
              </w:rPr>
              <w:t>ВРП</w:t>
            </w:r>
            <w:r w:rsidRPr="00E0041C">
              <w:rPr>
                <w:rFonts w:ascii="Times New Roman" w:hAnsi="Times New Roman" w:cs="Times New Roman"/>
                <w:color w:val="000000"/>
                <w:sz w:val="14"/>
                <w:szCs w:val="24"/>
              </w:rPr>
              <w:t>, млн. руб.</w:t>
            </w:r>
          </w:p>
        </w:tc>
        <w:tc>
          <w:tcPr>
            <w:tcW w:w="967" w:type="dxa"/>
          </w:tcPr>
          <w:p w:rsidR="003340B9" w:rsidRPr="00E0041C" w:rsidRDefault="003340B9" w:rsidP="00012CD2">
            <w:pPr>
              <w:spacing w:line="360" w:lineRule="auto"/>
              <w:jc w:val="both"/>
              <w:outlineLvl w:val="0"/>
              <w:rPr>
                <w:rFonts w:ascii="Times New Roman" w:hAnsi="Times New Roman" w:cs="Times New Roman"/>
                <w:color w:val="000000"/>
                <w:sz w:val="14"/>
                <w:szCs w:val="24"/>
              </w:rPr>
            </w:pPr>
            <w:r w:rsidRPr="00E0041C">
              <w:rPr>
                <w:rFonts w:ascii="Times New Roman" w:hAnsi="Times New Roman" w:cs="Times New Roman"/>
                <w:color w:val="000000"/>
                <w:sz w:val="14"/>
                <w:szCs w:val="24"/>
              </w:rPr>
              <w:t>22492119,6</w:t>
            </w:r>
          </w:p>
        </w:tc>
        <w:tc>
          <w:tcPr>
            <w:tcW w:w="671" w:type="dxa"/>
          </w:tcPr>
          <w:p w:rsidR="003340B9" w:rsidRPr="00E0041C" w:rsidRDefault="003340B9" w:rsidP="00012CD2">
            <w:pPr>
              <w:spacing w:line="360" w:lineRule="auto"/>
              <w:jc w:val="both"/>
              <w:outlineLvl w:val="0"/>
              <w:rPr>
                <w:rFonts w:ascii="Times New Roman" w:hAnsi="Times New Roman" w:cs="Times New Roman"/>
                <w:color w:val="000000"/>
                <w:sz w:val="14"/>
                <w:szCs w:val="24"/>
              </w:rPr>
            </w:pPr>
            <w:r w:rsidRPr="00E0041C">
              <w:rPr>
                <w:rFonts w:ascii="Times New Roman" w:hAnsi="Times New Roman" w:cs="Times New Roman"/>
                <w:color w:val="000000"/>
                <w:sz w:val="14"/>
                <w:szCs w:val="24"/>
              </w:rPr>
              <w:t>32344,4</w:t>
            </w:r>
          </w:p>
        </w:tc>
        <w:tc>
          <w:tcPr>
            <w:tcW w:w="881" w:type="dxa"/>
          </w:tcPr>
          <w:p w:rsidR="003340B9" w:rsidRPr="00E0041C" w:rsidRDefault="003340B9" w:rsidP="00012CD2">
            <w:pPr>
              <w:spacing w:line="360" w:lineRule="auto"/>
              <w:jc w:val="both"/>
              <w:outlineLvl w:val="0"/>
              <w:rPr>
                <w:rFonts w:ascii="Times New Roman" w:hAnsi="Times New Roman" w:cs="Times New Roman"/>
                <w:color w:val="000000"/>
                <w:sz w:val="14"/>
                <w:szCs w:val="24"/>
              </w:rPr>
            </w:pPr>
            <w:r w:rsidRPr="00E0041C">
              <w:rPr>
                <w:rFonts w:ascii="Times New Roman" w:hAnsi="Times New Roman" w:cs="Times New Roman"/>
                <w:color w:val="000000"/>
                <w:sz w:val="14"/>
                <w:szCs w:val="24"/>
              </w:rPr>
              <w:t>27963955,6</w:t>
            </w:r>
          </w:p>
        </w:tc>
        <w:tc>
          <w:tcPr>
            <w:tcW w:w="671" w:type="dxa"/>
          </w:tcPr>
          <w:p w:rsidR="003340B9" w:rsidRPr="00E0041C" w:rsidRDefault="003340B9" w:rsidP="00012CD2">
            <w:pPr>
              <w:spacing w:line="360" w:lineRule="auto"/>
              <w:jc w:val="both"/>
              <w:outlineLvl w:val="0"/>
              <w:rPr>
                <w:rFonts w:ascii="Times New Roman" w:hAnsi="Times New Roman" w:cs="Times New Roman"/>
                <w:color w:val="000000"/>
                <w:sz w:val="14"/>
                <w:szCs w:val="24"/>
              </w:rPr>
            </w:pPr>
            <w:r w:rsidRPr="00E0041C">
              <w:rPr>
                <w:rFonts w:ascii="Times New Roman" w:hAnsi="Times New Roman" w:cs="Times New Roman"/>
                <w:color w:val="000000"/>
                <w:sz w:val="14"/>
                <w:szCs w:val="24"/>
              </w:rPr>
              <w:t>48056,1</w:t>
            </w:r>
          </w:p>
        </w:tc>
        <w:tc>
          <w:tcPr>
            <w:tcW w:w="881" w:type="dxa"/>
          </w:tcPr>
          <w:p w:rsidR="003340B9" w:rsidRPr="00E0041C" w:rsidRDefault="003340B9" w:rsidP="00012CD2">
            <w:pPr>
              <w:spacing w:line="360" w:lineRule="auto"/>
              <w:jc w:val="both"/>
              <w:outlineLvl w:val="0"/>
              <w:rPr>
                <w:rFonts w:ascii="Times New Roman" w:hAnsi="Times New Roman" w:cs="Times New Roman"/>
                <w:color w:val="000000"/>
                <w:sz w:val="14"/>
                <w:szCs w:val="24"/>
              </w:rPr>
            </w:pPr>
            <w:r w:rsidRPr="00E0041C">
              <w:rPr>
                <w:rFonts w:ascii="Times New Roman" w:hAnsi="Times New Roman" w:cs="Times New Roman"/>
                <w:color w:val="000000"/>
                <w:sz w:val="14"/>
                <w:szCs w:val="24"/>
              </w:rPr>
              <w:t>33908756,1</w:t>
            </w:r>
          </w:p>
        </w:tc>
        <w:tc>
          <w:tcPr>
            <w:tcW w:w="671" w:type="dxa"/>
          </w:tcPr>
          <w:p w:rsidR="003340B9" w:rsidRPr="00E0041C" w:rsidRDefault="003340B9" w:rsidP="00012CD2">
            <w:pPr>
              <w:spacing w:line="360" w:lineRule="auto"/>
              <w:jc w:val="both"/>
              <w:outlineLvl w:val="0"/>
              <w:rPr>
                <w:rFonts w:ascii="Times New Roman" w:hAnsi="Times New Roman" w:cs="Times New Roman"/>
                <w:color w:val="000000"/>
                <w:sz w:val="14"/>
                <w:szCs w:val="24"/>
              </w:rPr>
            </w:pPr>
            <w:r w:rsidRPr="00E0041C">
              <w:rPr>
                <w:rFonts w:ascii="Times New Roman" w:hAnsi="Times New Roman" w:cs="Times New Roman"/>
                <w:color w:val="000000"/>
                <w:sz w:val="14"/>
                <w:szCs w:val="24"/>
              </w:rPr>
              <w:t>66273,8</w:t>
            </w:r>
          </w:p>
        </w:tc>
        <w:tc>
          <w:tcPr>
            <w:tcW w:w="881" w:type="dxa"/>
          </w:tcPr>
          <w:p w:rsidR="003340B9" w:rsidRPr="00E0041C" w:rsidRDefault="003340B9" w:rsidP="00012CD2">
            <w:pPr>
              <w:spacing w:line="360" w:lineRule="auto"/>
              <w:jc w:val="both"/>
              <w:outlineLvl w:val="0"/>
              <w:rPr>
                <w:rFonts w:ascii="Times New Roman" w:hAnsi="Times New Roman" w:cs="Times New Roman"/>
                <w:color w:val="000000"/>
                <w:sz w:val="14"/>
                <w:szCs w:val="24"/>
              </w:rPr>
            </w:pPr>
            <w:r w:rsidRPr="00E0041C">
              <w:rPr>
                <w:rFonts w:ascii="Times New Roman" w:hAnsi="Times New Roman" w:cs="Times New Roman"/>
                <w:color w:val="000000"/>
                <w:sz w:val="14"/>
                <w:szCs w:val="24"/>
              </w:rPr>
              <w:t>32007228,1</w:t>
            </w:r>
          </w:p>
        </w:tc>
        <w:tc>
          <w:tcPr>
            <w:tcW w:w="671" w:type="dxa"/>
          </w:tcPr>
          <w:p w:rsidR="003340B9" w:rsidRPr="00E0041C" w:rsidRDefault="003340B9" w:rsidP="00012CD2">
            <w:pPr>
              <w:spacing w:line="360" w:lineRule="auto"/>
              <w:jc w:val="both"/>
              <w:outlineLvl w:val="0"/>
              <w:rPr>
                <w:rFonts w:ascii="Times New Roman" w:hAnsi="Times New Roman" w:cs="Times New Roman"/>
                <w:color w:val="000000"/>
                <w:sz w:val="14"/>
                <w:szCs w:val="24"/>
              </w:rPr>
            </w:pPr>
            <w:r w:rsidRPr="00E0041C">
              <w:rPr>
                <w:rFonts w:ascii="Times New Roman" w:hAnsi="Times New Roman" w:cs="Times New Roman"/>
                <w:color w:val="000000"/>
                <w:sz w:val="14"/>
                <w:szCs w:val="24"/>
              </w:rPr>
              <w:t>64308,8</w:t>
            </w:r>
          </w:p>
        </w:tc>
        <w:tc>
          <w:tcPr>
            <w:tcW w:w="881" w:type="dxa"/>
          </w:tcPr>
          <w:p w:rsidR="003340B9" w:rsidRPr="00E0041C" w:rsidRDefault="003340B9" w:rsidP="00012CD2">
            <w:pPr>
              <w:spacing w:line="360" w:lineRule="auto"/>
              <w:jc w:val="both"/>
              <w:outlineLvl w:val="0"/>
              <w:rPr>
                <w:rFonts w:ascii="Times New Roman" w:hAnsi="Times New Roman" w:cs="Times New Roman"/>
                <w:color w:val="000000"/>
                <w:sz w:val="14"/>
                <w:szCs w:val="24"/>
              </w:rPr>
            </w:pPr>
            <w:r w:rsidRPr="00E0041C">
              <w:rPr>
                <w:rFonts w:ascii="Times New Roman" w:hAnsi="Times New Roman" w:cs="Times New Roman"/>
                <w:color w:val="000000"/>
                <w:sz w:val="14"/>
                <w:szCs w:val="24"/>
              </w:rPr>
              <w:t>37398520,1</w:t>
            </w:r>
          </w:p>
        </w:tc>
        <w:tc>
          <w:tcPr>
            <w:tcW w:w="671" w:type="dxa"/>
          </w:tcPr>
          <w:p w:rsidR="003340B9" w:rsidRPr="00E0041C" w:rsidRDefault="003340B9" w:rsidP="00012CD2">
            <w:pPr>
              <w:spacing w:line="360" w:lineRule="auto"/>
              <w:jc w:val="both"/>
              <w:outlineLvl w:val="0"/>
              <w:rPr>
                <w:rFonts w:ascii="Times New Roman" w:hAnsi="Times New Roman" w:cs="Times New Roman"/>
                <w:color w:val="000000"/>
                <w:sz w:val="14"/>
                <w:szCs w:val="24"/>
              </w:rPr>
            </w:pPr>
            <w:r w:rsidRPr="00E0041C">
              <w:rPr>
                <w:rFonts w:ascii="Times New Roman" w:hAnsi="Times New Roman" w:cs="Times New Roman"/>
                <w:color w:val="000000"/>
                <w:sz w:val="14"/>
                <w:szCs w:val="24"/>
              </w:rPr>
              <w:t>69675,7</w:t>
            </w:r>
          </w:p>
        </w:tc>
      </w:tr>
      <w:tr w:rsidR="003340B9" w:rsidRPr="00E0041C" w:rsidTr="00012CD2">
        <w:tc>
          <w:tcPr>
            <w:tcW w:w="417" w:type="dxa"/>
          </w:tcPr>
          <w:p w:rsidR="003340B9" w:rsidRPr="00E0041C" w:rsidRDefault="003340B9" w:rsidP="00012CD2">
            <w:pPr>
              <w:spacing w:line="360" w:lineRule="auto"/>
              <w:jc w:val="both"/>
              <w:outlineLvl w:val="0"/>
              <w:rPr>
                <w:rFonts w:ascii="Times New Roman" w:hAnsi="Times New Roman" w:cs="Times New Roman"/>
                <w:b/>
                <w:color w:val="000000"/>
                <w:sz w:val="14"/>
                <w:szCs w:val="24"/>
              </w:rPr>
            </w:pPr>
            <w:r w:rsidRPr="00E0041C">
              <w:rPr>
                <w:rFonts w:ascii="Times New Roman" w:hAnsi="Times New Roman" w:cs="Times New Roman"/>
                <w:b/>
                <w:color w:val="000000"/>
                <w:sz w:val="14"/>
                <w:szCs w:val="24"/>
              </w:rPr>
              <w:t>2.</w:t>
            </w:r>
          </w:p>
        </w:tc>
        <w:tc>
          <w:tcPr>
            <w:tcW w:w="1426" w:type="dxa"/>
          </w:tcPr>
          <w:p w:rsidR="003340B9" w:rsidRPr="00E0041C" w:rsidRDefault="003340B9" w:rsidP="00012CD2">
            <w:pPr>
              <w:spacing w:line="360" w:lineRule="auto"/>
              <w:jc w:val="both"/>
              <w:outlineLvl w:val="0"/>
              <w:rPr>
                <w:rFonts w:ascii="Times New Roman" w:hAnsi="Times New Roman" w:cs="Times New Roman"/>
                <w:color w:val="000000"/>
                <w:sz w:val="14"/>
                <w:szCs w:val="24"/>
              </w:rPr>
            </w:pPr>
            <w:r w:rsidRPr="00E0041C">
              <w:rPr>
                <w:rFonts w:ascii="Times New Roman" w:hAnsi="Times New Roman" w:cs="Times New Roman"/>
                <w:b/>
                <w:color w:val="000000"/>
                <w:sz w:val="14"/>
                <w:szCs w:val="24"/>
              </w:rPr>
              <w:t>Налоговые поступления в БС РФ</w:t>
            </w:r>
            <w:r w:rsidRPr="00E0041C">
              <w:rPr>
                <w:rFonts w:ascii="Times New Roman" w:hAnsi="Times New Roman" w:cs="Times New Roman"/>
                <w:color w:val="000000"/>
                <w:sz w:val="14"/>
                <w:szCs w:val="24"/>
              </w:rPr>
              <w:t>, млн. руб.</w:t>
            </w:r>
          </w:p>
        </w:tc>
        <w:tc>
          <w:tcPr>
            <w:tcW w:w="967" w:type="dxa"/>
          </w:tcPr>
          <w:p w:rsidR="003340B9" w:rsidRPr="00E0041C" w:rsidRDefault="003340B9" w:rsidP="00012CD2">
            <w:pPr>
              <w:spacing w:line="360" w:lineRule="auto"/>
              <w:jc w:val="both"/>
              <w:outlineLvl w:val="0"/>
              <w:rPr>
                <w:rFonts w:ascii="Times New Roman" w:hAnsi="Times New Roman" w:cs="Times New Roman"/>
                <w:color w:val="000000"/>
                <w:sz w:val="14"/>
                <w:szCs w:val="24"/>
              </w:rPr>
            </w:pPr>
            <w:r w:rsidRPr="00E0041C">
              <w:rPr>
                <w:rFonts w:ascii="Times New Roman" w:hAnsi="Times New Roman" w:cs="Times New Roman"/>
                <w:color w:val="000000"/>
                <w:sz w:val="14"/>
                <w:szCs w:val="24"/>
              </w:rPr>
              <w:t>5441025,6</w:t>
            </w:r>
          </w:p>
        </w:tc>
        <w:tc>
          <w:tcPr>
            <w:tcW w:w="671" w:type="dxa"/>
          </w:tcPr>
          <w:p w:rsidR="003340B9" w:rsidRPr="00E0041C" w:rsidRDefault="003340B9" w:rsidP="00012CD2">
            <w:pPr>
              <w:spacing w:line="360" w:lineRule="auto"/>
              <w:jc w:val="both"/>
              <w:outlineLvl w:val="0"/>
              <w:rPr>
                <w:rFonts w:ascii="Times New Roman" w:hAnsi="Times New Roman" w:cs="Times New Roman"/>
                <w:color w:val="000000"/>
                <w:sz w:val="14"/>
                <w:szCs w:val="24"/>
              </w:rPr>
            </w:pPr>
            <w:r w:rsidRPr="00E0041C">
              <w:rPr>
                <w:rFonts w:ascii="Times New Roman" w:hAnsi="Times New Roman" w:cs="Times New Roman"/>
                <w:color w:val="000000"/>
                <w:sz w:val="14"/>
                <w:szCs w:val="24"/>
              </w:rPr>
              <w:t>4216,1</w:t>
            </w:r>
          </w:p>
        </w:tc>
        <w:tc>
          <w:tcPr>
            <w:tcW w:w="881" w:type="dxa"/>
          </w:tcPr>
          <w:p w:rsidR="003340B9" w:rsidRPr="00E0041C" w:rsidRDefault="003340B9" w:rsidP="00012CD2">
            <w:pPr>
              <w:spacing w:line="360" w:lineRule="auto"/>
              <w:jc w:val="both"/>
              <w:outlineLvl w:val="0"/>
              <w:rPr>
                <w:rFonts w:ascii="Times New Roman" w:hAnsi="Times New Roman" w:cs="Times New Roman"/>
                <w:color w:val="000000"/>
                <w:sz w:val="14"/>
                <w:szCs w:val="24"/>
              </w:rPr>
            </w:pPr>
            <w:r w:rsidRPr="00E0041C">
              <w:rPr>
                <w:rFonts w:ascii="Times New Roman" w:hAnsi="Times New Roman" w:cs="Times New Roman"/>
                <w:color w:val="000000"/>
                <w:sz w:val="14"/>
                <w:szCs w:val="24"/>
              </w:rPr>
              <w:t>8637497,8</w:t>
            </w:r>
          </w:p>
        </w:tc>
        <w:tc>
          <w:tcPr>
            <w:tcW w:w="671" w:type="dxa"/>
          </w:tcPr>
          <w:p w:rsidR="003340B9" w:rsidRPr="00E0041C" w:rsidRDefault="003340B9" w:rsidP="00012CD2">
            <w:pPr>
              <w:spacing w:line="360" w:lineRule="auto"/>
              <w:jc w:val="both"/>
              <w:outlineLvl w:val="0"/>
              <w:rPr>
                <w:rFonts w:ascii="Times New Roman" w:hAnsi="Times New Roman" w:cs="Times New Roman"/>
                <w:color w:val="000000"/>
                <w:sz w:val="14"/>
                <w:szCs w:val="24"/>
              </w:rPr>
            </w:pPr>
            <w:r w:rsidRPr="00E0041C">
              <w:rPr>
                <w:rFonts w:ascii="Times New Roman" w:hAnsi="Times New Roman" w:cs="Times New Roman"/>
                <w:color w:val="000000"/>
                <w:sz w:val="14"/>
                <w:szCs w:val="24"/>
              </w:rPr>
              <w:t>7045,5</w:t>
            </w:r>
          </w:p>
        </w:tc>
        <w:tc>
          <w:tcPr>
            <w:tcW w:w="881" w:type="dxa"/>
          </w:tcPr>
          <w:p w:rsidR="003340B9" w:rsidRPr="00E0041C" w:rsidRDefault="003340B9" w:rsidP="00012CD2">
            <w:pPr>
              <w:spacing w:line="360" w:lineRule="auto"/>
              <w:jc w:val="both"/>
              <w:outlineLvl w:val="0"/>
              <w:rPr>
                <w:rFonts w:ascii="Times New Roman" w:hAnsi="Times New Roman" w:cs="Times New Roman"/>
                <w:color w:val="000000"/>
                <w:sz w:val="14"/>
                <w:szCs w:val="24"/>
              </w:rPr>
            </w:pPr>
            <w:r w:rsidRPr="00E0041C">
              <w:rPr>
                <w:rFonts w:ascii="Times New Roman" w:hAnsi="Times New Roman" w:cs="Times New Roman"/>
                <w:color w:val="000000"/>
                <w:sz w:val="14"/>
                <w:szCs w:val="24"/>
              </w:rPr>
              <w:t>10027791,9</w:t>
            </w:r>
          </w:p>
        </w:tc>
        <w:tc>
          <w:tcPr>
            <w:tcW w:w="671" w:type="dxa"/>
          </w:tcPr>
          <w:p w:rsidR="003340B9" w:rsidRPr="00E0041C" w:rsidRDefault="003340B9" w:rsidP="00012CD2">
            <w:pPr>
              <w:spacing w:line="360" w:lineRule="auto"/>
              <w:jc w:val="both"/>
              <w:outlineLvl w:val="0"/>
              <w:rPr>
                <w:rFonts w:ascii="Times New Roman" w:hAnsi="Times New Roman" w:cs="Times New Roman"/>
                <w:color w:val="000000"/>
                <w:sz w:val="14"/>
                <w:szCs w:val="24"/>
              </w:rPr>
            </w:pPr>
            <w:r w:rsidRPr="00E0041C">
              <w:rPr>
                <w:rFonts w:ascii="Times New Roman" w:hAnsi="Times New Roman" w:cs="Times New Roman"/>
                <w:color w:val="000000"/>
                <w:sz w:val="14"/>
                <w:szCs w:val="24"/>
              </w:rPr>
              <w:t>10395,0</w:t>
            </w:r>
          </w:p>
        </w:tc>
        <w:tc>
          <w:tcPr>
            <w:tcW w:w="881" w:type="dxa"/>
          </w:tcPr>
          <w:p w:rsidR="003340B9" w:rsidRPr="00E0041C" w:rsidRDefault="003340B9" w:rsidP="00012CD2">
            <w:pPr>
              <w:spacing w:line="360" w:lineRule="auto"/>
              <w:jc w:val="both"/>
              <w:outlineLvl w:val="0"/>
              <w:rPr>
                <w:rFonts w:ascii="Times New Roman" w:hAnsi="Times New Roman" w:cs="Times New Roman"/>
                <w:color w:val="000000"/>
                <w:sz w:val="14"/>
                <w:szCs w:val="24"/>
              </w:rPr>
            </w:pPr>
            <w:r w:rsidRPr="00E0041C">
              <w:rPr>
                <w:rFonts w:ascii="Times New Roman" w:hAnsi="Times New Roman" w:cs="Times New Roman"/>
                <w:color w:val="000000"/>
                <w:sz w:val="14"/>
                <w:szCs w:val="24"/>
              </w:rPr>
              <w:t>8373796,1</w:t>
            </w:r>
          </w:p>
        </w:tc>
        <w:tc>
          <w:tcPr>
            <w:tcW w:w="671" w:type="dxa"/>
          </w:tcPr>
          <w:p w:rsidR="003340B9" w:rsidRPr="00E0041C" w:rsidRDefault="003340B9" w:rsidP="00012CD2">
            <w:pPr>
              <w:spacing w:line="360" w:lineRule="auto"/>
              <w:jc w:val="both"/>
              <w:outlineLvl w:val="0"/>
              <w:rPr>
                <w:rFonts w:ascii="Times New Roman" w:hAnsi="Times New Roman" w:cs="Times New Roman"/>
                <w:color w:val="000000"/>
                <w:sz w:val="14"/>
                <w:szCs w:val="24"/>
              </w:rPr>
            </w:pPr>
            <w:r w:rsidRPr="00E0041C">
              <w:rPr>
                <w:rFonts w:ascii="Times New Roman" w:hAnsi="Times New Roman" w:cs="Times New Roman"/>
                <w:color w:val="000000"/>
                <w:sz w:val="14"/>
                <w:szCs w:val="24"/>
              </w:rPr>
              <w:t>14366,4</w:t>
            </w:r>
          </w:p>
        </w:tc>
        <w:tc>
          <w:tcPr>
            <w:tcW w:w="881" w:type="dxa"/>
          </w:tcPr>
          <w:p w:rsidR="003340B9" w:rsidRPr="00E0041C" w:rsidRDefault="003340B9" w:rsidP="00012CD2">
            <w:pPr>
              <w:spacing w:line="360" w:lineRule="auto"/>
              <w:jc w:val="both"/>
              <w:outlineLvl w:val="0"/>
              <w:rPr>
                <w:rFonts w:ascii="Times New Roman" w:hAnsi="Times New Roman" w:cs="Times New Roman"/>
                <w:color w:val="000000"/>
                <w:sz w:val="14"/>
                <w:szCs w:val="24"/>
              </w:rPr>
            </w:pPr>
            <w:r w:rsidRPr="00E0041C">
              <w:rPr>
                <w:rFonts w:ascii="Times New Roman" w:hAnsi="Times New Roman" w:cs="Times New Roman"/>
                <w:color w:val="000000"/>
                <w:sz w:val="14"/>
                <w:szCs w:val="24"/>
              </w:rPr>
              <w:t>7687883,0</w:t>
            </w:r>
          </w:p>
        </w:tc>
        <w:tc>
          <w:tcPr>
            <w:tcW w:w="671" w:type="dxa"/>
          </w:tcPr>
          <w:p w:rsidR="003340B9" w:rsidRPr="00E0041C" w:rsidRDefault="003340B9" w:rsidP="00012CD2">
            <w:pPr>
              <w:spacing w:line="360" w:lineRule="auto"/>
              <w:jc w:val="both"/>
              <w:outlineLvl w:val="0"/>
              <w:rPr>
                <w:rFonts w:ascii="Times New Roman" w:hAnsi="Times New Roman" w:cs="Times New Roman"/>
                <w:color w:val="000000"/>
                <w:sz w:val="14"/>
                <w:szCs w:val="24"/>
              </w:rPr>
            </w:pPr>
            <w:r w:rsidRPr="00E0041C">
              <w:rPr>
                <w:rFonts w:ascii="Times New Roman" w:hAnsi="Times New Roman" w:cs="Times New Roman"/>
                <w:color w:val="000000"/>
                <w:sz w:val="14"/>
                <w:szCs w:val="24"/>
              </w:rPr>
              <w:t>9765,5</w:t>
            </w:r>
          </w:p>
        </w:tc>
      </w:tr>
      <w:tr w:rsidR="003340B9" w:rsidRPr="00E0041C" w:rsidTr="00012CD2">
        <w:tc>
          <w:tcPr>
            <w:tcW w:w="417" w:type="dxa"/>
          </w:tcPr>
          <w:p w:rsidR="003340B9" w:rsidRPr="00E0041C" w:rsidRDefault="003340B9" w:rsidP="00012CD2">
            <w:pPr>
              <w:spacing w:line="360" w:lineRule="auto"/>
              <w:jc w:val="both"/>
              <w:outlineLvl w:val="0"/>
              <w:rPr>
                <w:rFonts w:ascii="Times New Roman" w:hAnsi="Times New Roman" w:cs="Times New Roman"/>
                <w:b/>
                <w:color w:val="000000"/>
                <w:sz w:val="14"/>
                <w:szCs w:val="24"/>
              </w:rPr>
            </w:pPr>
            <w:r w:rsidRPr="00E0041C">
              <w:rPr>
                <w:rFonts w:ascii="Times New Roman" w:hAnsi="Times New Roman" w:cs="Times New Roman"/>
                <w:b/>
                <w:color w:val="000000"/>
                <w:sz w:val="14"/>
                <w:szCs w:val="24"/>
              </w:rPr>
              <w:t>3.</w:t>
            </w:r>
          </w:p>
        </w:tc>
        <w:tc>
          <w:tcPr>
            <w:tcW w:w="1426" w:type="dxa"/>
          </w:tcPr>
          <w:p w:rsidR="003340B9" w:rsidRPr="00E0041C" w:rsidRDefault="003340B9" w:rsidP="00012CD2">
            <w:pPr>
              <w:spacing w:line="360" w:lineRule="auto"/>
              <w:jc w:val="both"/>
              <w:outlineLvl w:val="0"/>
              <w:rPr>
                <w:rFonts w:ascii="Times New Roman" w:hAnsi="Times New Roman" w:cs="Times New Roman"/>
                <w:color w:val="000000"/>
                <w:sz w:val="14"/>
                <w:szCs w:val="24"/>
              </w:rPr>
            </w:pPr>
            <w:r w:rsidRPr="00E0041C">
              <w:rPr>
                <w:rFonts w:ascii="Times New Roman" w:hAnsi="Times New Roman" w:cs="Times New Roman"/>
                <w:b/>
                <w:color w:val="000000"/>
                <w:sz w:val="14"/>
                <w:szCs w:val="24"/>
              </w:rPr>
              <w:t>Отношение  налоговых поступлений в БС РФ к ВРП (за 2006 - стр.2/стр.1),</w:t>
            </w:r>
            <w:r w:rsidRPr="00E0041C">
              <w:rPr>
                <w:rFonts w:ascii="Times New Roman" w:hAnsi="Times New Roman" w:cs="Times New Roman"/>
                <w:color w:val="000000"/>
                <w:sz w:val="14"/>
                <w:szCs w:val="24"/>
              </w:rPr>
              <w:t xml:space="preserve"> в долях</w:t>
            </w:r>
          </w:p>
        </w:tc>
        <w:tc>
          <w:tcPr>
            <w:tcW w:w="967" w:type="dxa"/>
          </w:tcPr>
          <w:p w:rsidR="003340B9" w:rsidRPr="00E0041C" w:rsidRDefault="003340B9" w:rsidP="00012CD2">
            <w:pPr>
              <w:spacing w:line="360" w:lineRule="auto"/>
              <w:jc w:val="center"/>
              <w:outlineLvl w:val="0"/>
              <w:rPr>
                <w:rFonts w:ascii="Times New Roman" w:hAnsi="Times New Roman" w:cs="Times New Roman"/>
                <w:color w:val="000000"/>
                <w:sz w:val="14"/>
                <w:szCs w:val="24"/>
              </w:rPr>
            </w:pPr>
            <w:r w:rsidRPr="00E0041C">
              <w:rPr>
                <w:rFonts w:ascii="Times New Roman" w:hAnsi="Times New Roman" w:cs="Times New Roman"/>
                <w:color w:val="000000"/>
                <w:sz w:val="14"/>
                <w:szCs w:val="24"/>
              </w:rPr>
              <w:t>0,242</w:t>
            </w:r>
          </w:p>
        </w:tc>
        <w:tc>
          <w:tcPr>
            <w:tcW w:w="671" w:type="dxa"/>
          </w:tcPr>
          <w:p w:rsidR="003340B9" w:rsidRPr="00E0041C" w:rsidRDefault="003340B9" w:rsidP="00012CD2">
            <w:pPr>
              <w:spacing w:line="360" w:lineRule="auto"/>
              <w:jc w:val="center"/>
              <w:outlineLvl w:val="0"/>
              <w:rPr>
                <w:rFonts w:ascii="Times New Roman" w:hAnsi="Times New Roman" w:cs="Times New Roman"/>
                <w:color w:val="000000"/>
                <w:sz w:val="14"/>
                <w:szCs w:val="24"/>
              </w:rPr>
            </w:pPr>
            <w:r w:rsidRPr="00E0041C">
              <w:rPr>
                <w:rFonts w:ascii="Times New Roman" w:hAnsi="Times New Roman" w:cs="Times New Roman"/>
                <w:color w:val="000000"/>
                <w:sz w:val="14"/>
                <w:szCs w:val="24"/>
              </w:rPr>
              <w:t>0,130</w:t>
            </w:r>
          </w:p>
        </w:tc>
        <w:tc>
          <w:tcPr>
            <w:tcW w:w="881" w:type="dxa"/>
          </w:tcPr>
          <w:p w:rsidR="003340B9" w:rsidRPr="00E0041C" w:rsidRDefault="003340B9" w:rsidP="00012CD2">
            <w:pPr>
              <w:spacing w:line="360" w:lineRule="auto"/>
              <w:jc w:val="center"/>
              <w:outlineLvl w:val="0"/>
              <w:rPr>
                <w:rFonts w:ascii="Times New Roman" w:hAnsi="Times New Roman" w:cs="Times New Roman"/>
                <w:color w:val="000000"/>
                <w:sz w:val="14"/>
                <w:szCs w:val="24"/>
              </w:rPr>
            </w:pPr>
            <w:r w:rsidRPr="00E0041C">
              <w:rPr>
                <w:rFonts w:ascii="Times New Roman" w:hAnsi="Times New Roman" w:cs="Times New Roman"/>
                <w:color w:val="000000"/>
                <w:sz w:val="14"/>
                <w:szCs w:val="24"/>
              </w:rPr>
              <w:t>0,309</w:t>
            </w:r>
          </w:p>
        </w:tc>
        <w:tc>
          <w:tcPr>
            <w:tcW w:w="671" w:type="dxa"/>
          </w:tcPr>
          <w:p w:rsidR="003340B9" w:rsidRPr="00E0041C" w:rsidRDefault="003340B9" w:rsidP="00012CD2">
            <w:pPr>
              <w:spacing w:line="360" w:lineRule="auto"/>
              <w:jc w:val="center"/>
              <w:outlineLvl w:val="0"/>
              <w:rPr>
                <w:rFonts w:ascii="Times New Roman" w:hAnsi="Times New Roman" w:cs="Times New Roman"/>
                <w:color w:val="000000"/>
                <w:sz w:val="14"/>
                <w:szCs w:val="24"/>
              </w:rPr>
            </w:pPr>
            <w:r w:rsidRPr="00E0041C">
              <w:rPr>
                <w:rFonts w:ascii="Times New Roman" w:hAnsi="Times New Roman" w:cs="Times New Roman"/>
                <w:color w:val="000000"/>
                <w:sz w:val="14"/>
                <w:szCs w:val="24"/>
              </w:rPr>
              <w:t>0,147</w:t>
            </w:r>
          </w:p>
        </w:tc>
        <w:tc>
          <w:tcPr>
            <w:tcW w:w="881" w:type="dxa"/>
          </w:tcPr>
          <w:p w:rsidR="003340B9" w:rsidRPr="00E0041C" w:rsidRDefault="003340B9" w:rsidP="00012CD2">
            <w:pPr>
              <w:spacing w:line="360" w:lineRule="auto"/>
              <w:jc w:val="center"/>
              <w:outlineLvl w:val="0"/>
              <w:rPr>
                <w:rFonts w:ascii="Times New Roman" w:hAnsi="Times New Roman" w:cs="Times New Roman"/>
                <w:color w:val="000000"/>
                <w:sz w:val="14"/>
                <w:szCs w:val="24"/>
              </w:rPr>
            </w:pPr>
            <w:r w:rsidRPr="00E0041C">
              <w:rPr>
                <w:rFonts w:ascii="Times New Roman" w:hAnsi="Times New Roman" w:cs="Times New Roman"/>
                <w:color w:val="000000"/>
                <w:sz w:val="14"/>
                <w:szCs w:val="24"/>
              </w:rPr>
              <w:t>0,296</w:t>
            </w:r>
          </w:p>
        </w:tc>
        <w:tc>
          <w:tcPr>
            <w:tcW w:w="671" w:type="dxa"/>
          </w:tcPr>
          <w:p w:rsidR="003340B9" w:rsidRPr="00E0041C" w:rsidRDefault="003340B9" w:rsidP="00012CD2">
            <w:pPr>
              <w:spacing w:line="360" w:lineRule="auto"/>
              <w:jc w:val="center"/>
              <w:outlineLvl w:val="0"/>
              <w:rPr>
                <w:rFonts w:ascii="Times New Roman" w:hAnsi="Times New Roman" w:cs="Times New Roman"/>
                <w:color w:val="000000"/>
                <w:sz w:val="14"/>
                <w:szCs w:val="24"/>
              </w:rPr>
            </w:pPr>
            <w:r w:rsidRPr="00E0041C">
              <w:rPr>
                <w:rFonts w:ascii="Times New Roman" w:hAnsi="Times New Roman" w:cs="Times New Roman"/>
                <w:color w:val="000000"/>
                <w:sz w:val="14"/>
                <w:szCs w:val="24"/>
              </w:rPr>
              <w:t>0,157</w:t>
            </w:r>
          </w:p>
        </w:tc>
        <w:tc>
          <w:tcPr>
            <w:tcW w:w="881" w:type="dxa"/>
          </w:tcPr>
          <w:p w:rsidR="003340B9" w:rsidRPr="00E0041C" w:rsidRDefault="003340B9" w:rsidP="00012CD2">
            <w:pPr>
              <w:spacing w:line="360" w:lineRule="auto"/>
              <w:jc w:val="center"/>
              <w:outlineLvl w:val="0"/>
              <w:rPr>
                <w:rFonts w:ascii="Times New Roman" w:hAnsi="Times New Roman" w:cs="Times New Roman"/>
                <w:color w:val="000000"/>
                <w:sz w:val="14"/>
                <w:szCs w:val="24"/>
              </w:rPr>
            </w:pPr>
            <w:r w:rsidRPr="00E0041C">
              <w:rPr>
                <w:rFonts w:ascii="Times New Roman" w:hAnsi="Times New Roman" w:cs="Times New Roman"/>
                <w:color w:val="000000"/>
                <w:sz w:val="14"/>
                <w:szCs w:val="24"/>
              </w:rPr>
              <w:t>0,262</w:t>
            </w:r>
          </w:p>
        </w:tc>
        <w:tc>
          <w:tcPr>
            <w:tcW w:w="671" w:type="dxa"/>
          </w:tcPr>
          <w:p w:rsidR="003340B9" w:rsidRPr="00E0041C" w:rsidRDefault="003340B9" w:rsidP="00012CD2">
            <w:pPr>
              <w:spacing w:line="360" w:lineRule="auto"/>
              <w:jc w:val="center"/>
              <w:outlineLvl w:val="0"/>
              <w:rPr>
                <w:rFonts w:ascii="Times New Roman" w:hAnsi="Times New Roman" w:cs="Times New Roman"/>
                <w:color w:val="000000"/>
                <w:sz w:val="14"/>
                <w:szCs w:val="24"/>
              </w:rPr>
            </w:pPr>
            <w:r w:rsidRPr="00E0041C">
              <w:rPr>
                <w:rFonts w:ascii="Times New Roman" w:hAnsi="Times New Roman" w:cs="Times New Roman"/>
                <w:color w:val="000000"/>
                <w:sz w:val="14"/>
                <w:szCs w:val="24"/>
              </w:rPr>
              <w:t>0,233</w:t>
            </w:r>
          </w:p>
        </w:tc>
        <w:tc>
          <w:tcPr>
            <w:tcW w:w="881" w:type="dxa"/>
          </w:tcPr>
          <w:p w:rsidR="003340B9" w:rsidRPr="00E0041C" w:rsidRDefault="003340B9" w:rsidP="00012CD2">
            <w:pPr>
              <w:spacing w:line="360" w:lineRule="auto"/>
              <w:jc w:val="center"/>
              <w:outlineLvl w:val="0"/>
              <w:rPr>
                <w:rFonts w:ascii="Times New Roman" w:hAnsi="Times New Roman" w:cs="Times New Roman"/>
                <w:color w:val="000000"/>
                <w:sz w:val="14"/>
                <w:szCs w:val="24"/>
              </w:rPr>
            </w:pPr>
            <w:r w:rsidRPr="00E0041C">
              <w:rPr>
                <w:rFonts w:ascii="Times New Roman" w:hAnsi="Times New Roman" w:cs="Times New Roman"/>
                <w:color w:val="000000"/>
                <w:sz w:val="14"/>
                <w:szCs w:val="24"/>
              </w:rPr>
              <w:t>0,206</w:t>
            </w:r>
          </w:p>
        </w:tc>
        <w:tc>
          <w:tcPr>
            <w:tcW w:w="671" w:type="dxa"/>
          </w:tcPr>
          <w:p w:rsidR="003340B9" w:rsidRPr="00E0041C" w:rsidRDefault="003340B9" w:rsidP="00012CD2">
            <w:pPr>
              <w:spacing w:line="360" w:lineRule="auto"/>
              <w:jc w:val="center"/>
              <w:outlineLvl w:val="0"/>
              <w:rPr>
                <w:rFonts w:ascii="Times New Roman" w:hAnsi="Times New Roman" w:cs="Times New Roman"/>
                <w:color w:val="000000"/>
                <w:sz w:val="14"/>
                <w:szCs w:val="24"/>
              </w:rPr>
            </w:pPr>
            <w:r w:rsidRPr="00E0041C">
              <w:rPr>
                <w:rFonts w:ascii="Times New Roman" w:hAnsi="Times New Roman" w:cs="Times New Roman"/>
                <w:color w:val="000000"/>
                <w:sz w:val="14"/>
                <w:szCs w:val="24"/>
              </w:rPr>
              <w:t>0,140</w:t>
            </w:r>
          </w:p>
        </w:tc>
      </w:tr>
      <w:tr w:rsidR="003340B9" w:rsidRPr="00E0041C" w:rsidTr="00012CD2">
        <w:tc>
          <w:tcPr>
            <w:tcW w:w="417" w:type="dxa"/>
          </w:tcPr>
          <w:p w:rsidR="003340B9" w:rsidRPr="00E0041C" w:rsidRDefault="003340B9" w:rsidP="00012CD2">
            <w:pPr>
              <w:spacing w:line="360" w:lineRule="auto"/>
              <w:jc w:val="both"/>
              <w:outlineLvl w:val="0"/>
              <w:rPr>
                <w:rFonts w:ascii="Times New Roman" w:hAnsi="Times New Roman" w:cs="Times New Roman"/>
                <w:b/>
                <w:color w:val="000000"/>
                <w:sz w:val="14"/>
                <w:szCs w:val="24"/>
              </w:rPr>
            </w:pPr>
            <w:r w:rsidRPr="00E0041C">
              <w:rPr>
                <w:rFonts w:ascii="Times New Roman" w:hAnsi="Times New Roman" w:cs="Times New Roman"/>
                <w:b/>
                <w:color w:val="000000"/>
                <w:sz w:val="14"/>
                <w:szCs w:val="24"/>
              </w:rPr>
              <w:t>4.</w:t>
            </w:r>
          </w:p>
        </w:tc>
        <w:tc>
          <w:tcPr>
            <w:tcW w:w="1426" w:type="dxa"/>
          </w:tcPr>
          <w:p w:rsidR="003340B9" w:rsidRPr="00E0041C" w:rsidRDefault="003340B9" w:rsidP="00012CD2">
            <w:pPr>
              <w:spacing w:line="360" w:lineRule="auto"/>
              <w:jc w:val="both"/>
              <w:outlineLvl w:val="0"/>
              <w:rPr>
                <w:rFonts w:ascii="Times New Roman" w:hAnsi="Times New Roman" w:cs="Times New Roman"/>
                <w:color w:val="000000"/>
                <w:sz w:val="14"/>
                <w:szCs w:val="24"/>
              </w:rPr>
            </w:pPr>
            <w:r w:rsidRPr="00E0041C">
              <w:rPr>
                <w:rFonts w:ascii="Times New Roman" w:hAnsi="Times New Roman" w:cs="Times New Roman"/>
                <w:b/>
                <w:color w:val="000000"/>
                <w:sz w:val="14"/>
                <w:szCs w:val="24"/>
              </w:rPr>
              <w:t>Коэффициент корректировки РНП (за 2006  по стр.3. – стб.3/стб.4),</w:t>
            </w:r>
            <w:r w:rsidRPr="00E0041C">
              <w:rPr>
                <w:rFonts w:ascii="Times New Roman" w:hAnsi="Times New Roman" w:cs="Times New Roman"/>
                <w:color w:val="000000"/>
                <w:sz w:val="14"/>
                <w:szCs w:val="24"/>
              </w:rPr>
              <w:t xml:space="preserve">            в долях</w:t>
            </w:r>
          </w:p>
        </w:tc>
        <w:tc>
          <w:tcPr>
            <w:tcW w:w="967" w:type="dxa"/>
          </w:tcPr>
          <w:p w:rsidR="003340B9" w:rsidRPr="00E0041C" w:rsidRDefault="003340B9" w:rsidP="00012CD2">
            <w:pPr>
              <w:spacing w:line="360" w:lineRule="auto"/>
              <w:jc w:val="center"/>
              <w:outlineLvl w:val="0"/>
              <w:rPr>
                <w:rFonts w:ascii="Times New Roman" w:hAnsi="Times New Roman" w:cs="Times New Roman"/>
                <w:color w:val="000000"/>
                <w:sz w:val="14"/>
                <w:szCs w:val="24"/>
              </w:rPr>
            </w:pPr>
            <w:r w:rsidRPr="00E0041C">
              <w:rPr>
                <w:rFonts w:ascii="Times New Roman" w:hAnsi="Times New Roman" w:cs="Times New Roman"/>
                <w:color w:val="000000"/>
                <w:sz w:val="14"/>
                <w:szCs w:val="24"/>
              </w:rPr>
              <w:t>х</w:t>
            </w:r>
          </w:p>
        </w:tc>
        <w:tc>
          <w:tcPr>
            <w:tcW w:w="671" w:type="dxa"/>
          </w:tcPr>
          <w:p w:rsidR="003340B9" w:rsidRPr="00E0041C" w:rsidRDefault="003340B9" w:rsidP="00012CD2">
            <w:pPr>
              <w:spacing w:line="360" w:lineRule="auto"/>
              <w:jc w:val="center"/>
              <w:outlineLvl w:val="0"/>
              <w:rPr>
                <w:rFonts w:ascii="Times New Roman" w:hAnsi="Times New Roman" w:cs="Times New Roman"/>
                <w:color w:val="000000"/>
                <w:sz w:val="14"/>
                <w:szCs w:val="24"/>
              </w:rPr>
            </w:pPr>
            <w:r w:rsidRPr="00E0041C">
              <w:rPr>
                <w:rFonts w:ascii="Times New Roman" w:hAnsi="Times New Roman" w:cs="Times New Roman"/>
                <w:color w:val="000000"/>
                <w:sz w:val="14"/>
                <w:szCs w:val="24"/>
              </w:rPr>
              <w:t>1,86</w:t>
            </w:r>
          </w:p>
        </w:tc>
        <w:tc>
          <w:tcPr>
            <w:tcW w:w="881" w:type="dxa"/>
          </w:tcPr>
          <w:p w:rsidR="003340B9" w:rsidRPr="00E0041C" w:rsidRDefault="003340B9" w:rsidP="00012CD2">
            <w:pPr>
              <w:spacing w:line="360" w:lineRule="auto"/>
              <w:jc w:val="center"/>
              <w:outlineLvl w:val="0"/>
              <w:rPr>
                <w:rFonts w:ascii="Times New Roman" w:hAnsi="Times New Roman" w:cs="Times New Roman"/>
                <w:color w:val="000000"/>
                <w:sz w:val="14"/>
                <w:szCs w:val="24"/>
              </w:rPr>
            </w:pPr>
            <w:r w:rsidRPr="00E0041C">
              <w:rPr>
                <w:rFonts w:ascii="Times New Roman" w:hAnsi="Times New Roman" w:cs="Times New Roman"/>
                <w:color w:val="000000"/>
                <w:sz w:val="14"/>
                <w:szCs w:val="24"/>
              </w:rPr>
              <w:t>х</w:t>
            </w:r>
          </w:p>
        </w:tc>
        <w:tc>
          <w:tcPr>
            <w:tcW w:w="671" w:type="dxa"/>
          </w:tcPr>
          <w:p w:rsidR="003340B9" w:rsidRPr="00E0041C" w:rsidRDefault="003340B9" w:rsidP="00012CD2">
            <w:pPr>
              <w:spacing w:line="360" w:lineRule="auto"/>
              <w:jc w:val="center"/>
              <w:outlineLvl w:val="0"/>
              <w:rPr>
                <w:rFonts w:ascii="Times New Roman" w:hAnsi="Times New Roman" w:cs="Times New Roman"/>
                <w:color w:val="000000"/>
                <w:sz w:val="14"/>
                <w:szCs w:val="24"/>
              </w:rPr>
            </w:pPr>
            <w:r w:rsidRPr="00E0041C">
              <w:rPr>
                <w:rFonts w:ascii="Times New Roman" w:hAnsi="Times New Roman" w:cs="Times New Roman"/>
                <w:color w:val="000000"/>
                <w:sz w:val="14"/>
                <w:szCs w:val="24"/>
              </w:rPr>
              <w:t>2,10</w:t>
            </w:r>
          </w:p>
        </w:tc>
        <w:tc>
          <w:tcPr>
            <w:tcW w:w="881" w:type="dxa"/>
          </w:tcPr>
          <w:p w:rsidR="003340B9" w:rsidRPr="00E0041C" w:rsidRDefault="003340B9" w:rsidP="00012CD2">
            <w:pPr>
              <w:spacing w:line="360" w:lineRule="auto"/>
              <w:jc w:val="center"/>
              <w:outlineLvl w:val="0"/>
              <w:rPr>
                <w:rFonts w:ascii="Times New Roman" w:hAnsi="Times New Roman" w:cs="Times New Roman"/>
                <w:color w:val="000000"/>
                <w:sz w:val="14"/>
                <w:szCs w:val="24"/>
              </w:rPr>
            </w:pPr>
            <w:r w:rsidRPr="00E0041C">
              <w:rPr>
                <w:rFonts w:ascii="Times New Roman" w:hAnsi="Times New Roman" w:cs="Times New Roman"/>
                <w:color w:val="000000"/>
                <w:sz w:val="14"/>
                <w:szCs w:val="24"/>
              </w:rPr>
              <w:t>х</w:t>
            </w:r>
          </w:p>
        </w:tc>
        <w:tc>
          <w:tcPr>
            <w:tcW w:w="671" w:type="dxa"/>
          </w:tcPr>
          <w:p w:rsidR="003340B9" w:rsidRPr="00E0041C" w:rsidRDefault="003340B9" w:rsidP="00012CD2">
            <w:pPr>
              <w:spacing w:line="360" w:lineRule="auto"/>
              <w:jc w:val="center"/>
              <w:outlineLvl w:val="0"/>
              <w:rPr>
                <w:rFonts w:ascii="Times New Roman" w:hAnsi="Times New Roman" w:cs="Times New Roman"/>
                <w:color w:val="000000"/>
                <w:sz w:val="14"/>
                <w:szCs w:val="24"/>
              </w:rPr>
            </w:pPr>
            <w:r w:rsidRPr="00E0041C">
              <w:rPr>
                <w:rFonts w:ascii="Times New Roman" w:hAnsi="Times New Roman" w:cs="Times New Roman"/>
                <w:color w:val="000000"/>
                <w:sz w:val="14"/>
                <w:szCs w:val="24"/>
              </w:rPr>
              <w:t>1,89</w:t>
            </w:r>
          </w:p>
        </w:tc>
        <w:tc>
          <w:tcPr>
            <w:tcW w:w="881" w:type="dxa"/>
          </w:tcPr>
          <w:p w:rsidR="003340B9" w:rsidRPr="00E0041C" w:rsidRDefault="003340B9" w:rsidP="00012CD2">
            <w:pPr>
              <w:spacing w:line="360" w:lineRule="auto"/>
              <w:jc w:val="center"/>
              <w:outlineLvl w:val="0"/>
              <w:rPr>
                <w:rFonts w:ascii="Times New Roman" w:hAnsi="Times New Roman" w:cs="Times New Roman"/>
                <w:color w:val="000000"/>
                <w:sz w:val="14"/>
                <w:szCs w:val="24"/>
              </w:rPr>
            </w:pPr>
            <w:r w:rsidRPr="00E0041C">
              <w:rPr>
                <w:rFonts w:ascii="Times New Roman" w:hAnsi="Times New Roman" w:cs="Times New Roman"/>
                <w:color w:val="000000"/>
                <w:sz w:val="14"/>
                <w:szCs w:val="24"/>
              </w:rPr>
              <w:t>Х</w:t>
            </w:r>
          </w:p>
        </w:tc>
        <w:tc>
          <w:tcPr>
            <w:tcW w:w="671" w:type="dxa"/>
          </w:tcPr>
          <w:p w:rsidR="003340B9" w:rsidRPr="00E0041C" w:rsidRDefault="003340B9" w:rsidP="00012CD2">
            <w:pPr>
              <w:spacing w:line="360" w:lineRule="auto"/>
              <w:jc w:val="center"/>
              <w:outlineLvl w:val="0"/>
              <w:rPr>
                <w:rFonts w:ascii="Times New Roman" w:hAnsi="Times New Roman" w:cs="Times New Roman"/>
                <w:color w:val="000000"/>
                <w:sz w:val="14"/>
                <w:szCs w:val="24"/>
              </w:rPr>
            </w:pPr>
            <w:r w:rsidRPr="00E0041C">
              <w:rPr>
                <w:rFonts w:ascii="Times New Roman" w:hAnsi="Times New Roman" w:cs="Times New Roman"/>
                <w:color w:val="000000"/>
                <w:sz w:val="14"/>
                <w:szCs w:val="24"/>
              </w:rPr>
              <w:t>1,15</w:t>
            </w:r>
          </w:p>
        </w:tc>
        <w:tc>
          <w:tcPr>
            <w:tcW w:w="881" w:type="dxa"/>
          </w:tcPr>
          <w:p w:rsidR="003340B9" w:rsidRPr="00E0041C" w:rsidRDefault="003340B9" w:rsidP="00012CD2">
            <w:pPr>
              <w:spacing w:line="360" w:lineRule="auto"/>
              <w:jc w:val="center"/>
              <w:outlineLvl w:val="0"/>
              <w:rPr>
                <w:rFonts w:ascii="Times New Roman" w:hAnsi="Times New Roman" w:cs="Times New Roman"/>
                <w:color w:val="000000"/>
                <w:sz w:val="14"/>
                <w:szCs w:val="24"/>
              </w:rPr>
            </w:pPr>
            <w:r w:rsidRPr="00E0041C">
              <w:rPr>
                <w:rFonts w:ascii="Times New Roman" w:hAnsi="Times New Roman" w:cs="Times New Roman"/>
                <w:color w:val="000000"/>
                <w:sz w:val="14"/>
                <w:szCs w:val="24"/>
              </w:rPr>
              <w:t>Х</w:t>
            </w:r>
          </w:p>
        </w:tc>
        <w:tc>
          <w:tcPr>
            <w:tcW w:w="671" w:type="dxa"/>
          </w:tcPr>
          <w:p w:rsidR="003340B9" w:rsidRPr="00E0041C" w:rsidRDefault="003340B9" w:rsidP="00012CD2">
            <w:pPr>
              <w:spacing w:line="360" w:lineRule="auto"/>
              <w:jc w:val="center"/>
              <w:outlineLvl w:val="0"/>
              <w:rPr>
                <w:rFonts w:ascii="Times New Roman" w:hAnsi="Times New Roman" w:cs="Times New Roman"/>
                <w:color w:val="000000"/>
                <w:sz w:val="14"/>
                <w:szCs w:val="24"/>
              </w:rPr>
            </w:pPr>
            <w:r w:rsidRPr="00E0041C">
              <w:rPr>
                <w:rFonts w:ascii="Times New Roman" w:hAnsi="Times New Roman" w:cs="Times New Roman"/>
                <w:color w:val="000000"/>
                <w:sz w:val="14"/>
                <w:szCs w:val="24"/>
              </w:rPr>
              <w:t>1,47</w:t>
            </w:r>
          </w:p>
        </w:tc>
      </w:tr>
      <w:tr w:rsidR="003340B9" w:rsidRPr="00E0041C" w:rsidTr="00012CD2">
        <w:tc>
          <w:tcPr>
            <w:tcW w:w="417" w:type="dxa"/>
          </w:tcPr>
          <w:p w:rsidR="003340B9" w:rsidRPr="00E0041C" w:rsidRDefault="003340B9" w:rsidP="00012CD2">
            <w:pPr>
              <w:spacing w:line="360" w:lineRule="auto"/>
              <w:jc w:val="both"/>
              <w:outlineLvl w:val="0"/>
              <w:rPr>
                <w:rFonts w:ascii="Times New Roman" w:hAnsi="Times New Roman" w:cs="Times New Roman"/>
                <w:b/>
                <w:color w:val="000000"/>
                <w:sz w:val="14"/>
                <w:szCs w:val="24"/>
              </w:rPr>
            </w:pPr>
            <w:r w:rsidRPr="00E0041C">
              <w:rPr>
                <w:rFonts w:ascii="Times New Roman" w:hAnsi="Times New Roman" w:cs="Times New Roman"/>
                <w:b/>
                <w:color w:val="000000"/>
                <w:sz w:val="14"/>
                <w:szCs w:val="24"/>
              </w:rPr>
              <w:t>5.</w:t>
            </w:r>
          </w:p>
        </w:tc>
        <w:tc>
          <w:tcPr>
            <w:tcW w:w="1426" w:type="dxa"/>
          </w:tcPr>
          <w:p w:rsidR="003340B9" w:rsidRPr="00E0041C" w:rsidRDefault="003340B9" w:rsidP="00012CD2">
            <w:pPr>
              <w:spacing w:line="360" w:lineRule="auto"/>
              <w:jc w:val="both"/>
              <w:outlineLvl w:val="0"/>
              <w:rPr>
                <w:rFonts w:ascii="Times New Roman" w:hAnsi="Times New Roman" w:cs="Times New Roman"/>
                <w:color w:val="000000"/>
                <w:sz w:val="14"/>
                <w:szCs w:val="24"/>
              </w:rPr>
            </w:pPr>
            <w:r w:rsidRPr="00E0041C">
              <w:rPr>
                <w:rFonts w:ascii="Times New Roman" w:hAnsi="Times New Roman" w:cs="Times New Roman"/>
                <w:b/>
                <w:color w:val="000000"/>
                <w:sz w:val="14"/>
                <w:szCs w:val="24"/>
              </w:rPr>
              <w:t>Налоговый потенциал ЧР (стр.2*стр.4),</w:t>
            </w:r>
            <w:r w:rsidRPr="00E0041C">
              <w:rPr>
                <w:rFonts w:ascii="Times New Roman" w:hAnsi="Times New Roman" w:cs="Times New Roman"/>
                <w:color w:val="000000"/>
                <w:sz w:val="14"/>
                <w:szCs w:val="24"/>
              </w:rPr>
              <w:t xml:space="preserve"> млн. руб.</w:t>
            </w:r>
          </w:p>
        </w:tc>
        <w:tc>
          <w:tcPr>
            <w:tcW w:w="967" w:type="dxa"/>
          </w:tcPr>
          <w:p w:rsidR="003340B9" w:rsidRPr="00E0041C" w:rsidRDefault="003340B9" w:rsidP="00012CD2">
            <w:pPr>
              <w:spacing w:line="360" w:lineRule="auto"/>
              <w:jc w:val="center"/>
              <w:outlineLvl w:val="0"/>
              <w:rPr>
                <w:rFonts w:ascii="Times New Roman" w:hAnsi="Times New Roman" w:cs="Times New Roman"/>
                <w:b/>
                <w:color w:val="000000"/>
                <w:sz w:val="14"/>
                <w:szCs w:val="24"/>
              </w:rPr>
            </w:pPr>
            <w:r w:rsidRPr="00E0041C">
              <w:rPr>
                <w:rFonts w:ascii="Times New Roman" w:hAnsi="Times New Roman" w:cs="Times New Roman"/>
                <w:b/>
                <w:color w:val="000000"/>
                <w:sz w:val="14"/>
                <w:szCs w:val="24"/>
              </w:rPr>
              <w:t>Х</w:t>
            </w:r>
          </w:p>
        </w:tc>
        <w:tc>
          <w:tcPr>
            <w:tcW w:w="671" w:type="dxa"/>
          </w:tcPr>
          <w:p w:rsidR="003340B9" w:rsidRPr="00E0041C" w:rsidRDefault="003340B9" w:rsidP="00012CD2">
            <w:pPr>
              <w:spacing w:line="360" w:lineRule="auto"/>
              <w:jc w:val="center"/>
              <w:outlineLvl w:val="0"/>
              <w:rPr>
                <w:rFonts w:ascii="Times New Roman" w:hAnsi="Times New Roman" w:cs="Times New Roman"/>
                <w:b/>
                <w:color w:val="000000"/>
                <w:sz w:val="14"/>
                <w:szCs w:val="24"/>
              </w:rPr>
            </w:pPr>
            <w:r w:rsidRPr="00E0041C">
              <w:rPr>
                <w:rFonts w:ascii="Times New Roman" w:hAnsi="Times New Roman" w:cs="Times New Roman"/>
                <w:b/>
                <w:color w:val="000000"/>
                <w:sz w:val="14"/>
                <w:szCs w:val="24"/>
              </w:rPr>
              <w:t>7842,0</w:t>
            </w:r>
          </w:p>
        </w:tc>
        <w:tc>
          <w:tcPr>
            <w:tcW w:w="881" w:type="dxa"/>
          </w:tcPr>
          <w:p w:rsidR="003340B9" w:rsidRPr="00E0041C" w:rsidRDefault="003340B9" w:rsidP="00012CD2">
            <w:pPr>
              <w:spacing w:line="360" w:lineRule="auto"/>
              <w:jc w:val="center"/>
              <w:outlineLvl w:val="0"/>
              <w:rPr>
                <w:rFonts w:ascii="Times New Roman" w:hAnsi="Times New Roman" w:cs="Times New Roman"/>
                <w:b/>
                <w:color w:val="000000"/>
                <w:sz w:val="14"/>
                <w:szCs w:val="24"/>
              </w:rPr>
            </w:pPr>
            <w:r w:rsidRPr="00E0041C">
              <w:rPr>
                <w:rFonts w:ascii="Times New Roman" w:hAnsi="Times New Roman" w:cs="Times New Roman"/>
                <w:b/>
                <w:color w:val="000000"/>
                <w:sz w:val="14"/>
                <w:szCs w:val="24"/>
              </w:rPr>
              <w:t>х</w:t>
            </w:r>
          </w:p>
        </w:tc>
        <w:tc>
          <w:tcPr>
            <w:tcW w:w="671" w:type="dxa"/>
          </w:tcPr>
          <w:p w:rsidR="003340B9" w:rsidRPr="00E0041C" w:rsidRDefault="003340B9" w:rsidP="00012CD2">
            <w:pPr>
              <w:spacing w:line="360" w:lineRule="auto"/>
              <w:jc w:val="center"/>
              <w:outlineLvl w:val="0"/>
              <w:rPr>
                <w:rFonts w:ascii="Times New Roman" w:hAnsi="Times New Roman" w:cs="Times New Roman"/>
                <w:b/>
                <w:color w:val="000000"/>
                <w:sz w:val="14"/>
                <w:szCs w:val="24"/>
              </w:rPr>
            </w:pPr>
            <w:r w:rsidRPr="00E0041C">
              <w:rPr>
                <w:rFonts w:ascii="Times New Roman" w:hAnsi="Times New Roman" w:cs="Times New Roman"/>
                <w:b/>
                <w:color w:val="000000"/>
                <w:sz w:val="14"/>
                <w:szCs w:val="24"/>
              </w:rPr>
              <w:t>14795,6</w:t>
            </w:r>
          </w:p>
        </w:tc>
        <w:tc>
          <w:tcPr>
            <w:tcW w:w="881" w:type="dxa"/>
          </w:tcPr>
          <w:p w:rsidR="003340B9" w:rsidRPr="00E0041C" w:rsidRDefault="003340B9" w:rsidP="00012CD2">
            <w:pPr>
              <w:spacing w:line="360" w:lineRule="auto"/>
              <w:jc w:val="center"/>
              <w:outlineLvl w:val="0"/>
              <w:rPr>
                <w:rFonts w:ascii="Times New Roman" w:hAnsi="Times New Roman" w:cs="Times New Roman"/>
                <w:b/>
                <w:color w:val="000000"/>
                <w:sz w:val="14"/>
                <w:szCs w:val="24"/>
              </w:rPr>
            </w:pPr>
            <w:r w:rsidRPr="00E0041C">
              <w:rPr>
                <w:rFonts w:ascii="Times New Roman" w:hAnsi="Times New Roman" w:cs="Times New Roman"/>
                <w:b/>
                <w:color w:val="000000"/>
                <w:sz w:val="14"/>
                <w:szCs w:val="24"/>
              </w:rPr>
              <w:t>х</w:t>
            </w:r>
          </w:p>
        </w:tc>
        <w:tc>
          <w:tcPr>
            <w:tcW w:w="671" w:type="dxa"/>
          </w:tcPr>
          <w:p w:rsidR="003340B9" w:rsidRPr="00E0041C" w:rsidRDefault="003340B9" w:rsidP="00012CD2">
            <w:pPr>
              <w:spacing w:line="360" w:lineRule="auto"/>
              <w:jc w:val="center"/>
              <w:outlineLvl w:val="0"/>
              <w:rPr>
                <w:rFonts w:ascii="Times New Roman" w:hAnsi="Times New Roman" w:cs="Times New Roman"/>
                <w:b/>
                <w:color w:val="000000"/>
                <w:sz w:val="14"/>
                <w:szCs w:val="24"/>
              </w:rPr>
            </w:pPr>
            <w:r w:rsidRPr="00E0041C">
              <w:rPr>
                <w:rFonts w:ascii="Times New Roman" w:hAnsi="Times New Roman" w:cs="Times New Roman"/>
                <w:b/>
                <w:color w:val="000000"/>
                <w:sz w:val="14"/>
                <w:szCs w:val="24"/>
              </w:rPr>
              <w:t>19646,6</w:t>
            </w:r>
          </w:p>
        </w:tc>
        <w:tc>
          <w:tcPr>
            <w:tcW w:w="881" w:type="dxa"/>
          </w:tcPr>
          <w:p w:rsidR="003340B9" w:rsidRPr="00E0041C" w:rsidRDefault="003340B9" w:rsidP="00012CD2">
            <w:pPr>
              <w:spacing w:line="360" w:lineRule="auto"/>
              <w:jc w:val="center"/>
              <w:outlineLvl w:val="0"/>
              <w:rPr>
                <w:rFonts w:ascii="Times New Roman" w:hAnsi="Times New Roman" w:cs="Times New Roman"/>
                <w:b/>
                <w:color w:val="000000"/>
                <w:sz w:val="14"/>
                <w:szCs w:val="24"/>
              </w:rPr>
            </w:pPr>
            <w:r w:rsidRPr="00E0041C">
              <w:rPr>
                <w:rFonts w:ascii="Times New Roman" w:hAnsi="Times New Roman" w:cs="Times New Roman"/>
                <w:b/>
                <w:color w:val="000000"/>
                <w:sz w:val="14"/>
                <w:szCs w:val="24"/>
              </w:rPr>
              <w:t>Х</w:t>
            </w:r>
          </w:p>
        </w:tc>
        <w:tc>
          <w:tcPr>
            <w:tcW w:w="671" w:type="dxa"/>
          </w:tcPr>
          <w:p w:rsidR="003340B9" w:rsidRPr="00E0041C" w:rsidRDefault="003340B9" w:rsidP="00012CD2">
            <w:pPr>
              <w:spacing w:line="360" w:lineRule="auto"/>
              <w:jc w:val="center"/>
              <w:outlineLvl w:val="0"/>
              <w:rPr>
                <w:rFonts w:ascii="Times New Roman" w:hAnsi="Times New Roman" w:cs="Times New Roman"/>
                <w:b/>
                <w:color w:val="000000"/>
                <w:sz w:val="14"/>
                <w:szCs w:val="24"/>
              </w:rPr>
            </w:pPr>
            <w:r w:rsidRPr="00E0041C">
              <w:rPr>
                <w:rFonts w:ascii="Times New Roman" w:hAnsi="Times New Roman" w:cs="Times New Roman"/>
                <w:b/>
                <w:color w:val="000000"/>
                <w:sz w:val="14"/>
                <w:szCs w:val="24"/>
              </w:rPr>
              <w:t>16521,4</w:t>
            </w:r>
          </w:p>
        </w:tc>
        <w:tc>
          <w:tcPr>
            <w:tcW w:w="881" w:type="dxa"/>
          </w:tcPr>
          <w:p w:rsidR="003340B9" w:rsidRPr="00E0041C" w:rsidRDefault="003340B9" w:rsidP="00012CD2">
            <w:pPr>
              <w:spacing w:line="360" w:lineRule="auto"/>
              <w:jc w:val="center"/>
              <w:outlineLvl w:val="0"/>
              <w:rPr>
                <w:rFonts w:ascii="Times New Roman" w:hAnsi="Times New Roman" w:cs="Times New Roman"/>
                <w:b/>
                <w:color w:val="000000"/>
                <w:sz w:val="14"/>
                <w:szCs w:val="24"/>
              </w:rPr>
            </w:pPr>
            <w:r w:rsidRPr="00E0041C">
              <w:rPr>
                <w:rFonts w:ascii="Times New Roman" w:hAnsi="Times New Roman" w:cs="Times New Roman"/>
                <w:b/>
                <w:color w:val="000000"/>
                <w:sz w:val="14"/>
                <w:szCs w:val="24"/>
              </w:rPr>
              <w:t>Х</w:t>
            </w:r>
          </w:p>
        </w:tc>
        <w:tc>
          <w:tcPr>
            <w:tcW w:w="671" w:type="dxa"/>
          </w:tcPr>
          <w:p w:rsidR="003340B9" w:rsidRPr="00E0041C" w:rsidRDefault="003340B9" w:rsidP="00012CD2">
            <w:pPr>
              <w:spacing w:line="360" w:lineRule="auto"/>
              <w:jc w:val="center"/>
              <w:outlineLvl w:val="0"/>
              <w:rPr>
                <w:rFonts w:ascii="Times New Roman" w:hAnsi="Times New Roman" w:cs="Times New Roman"/>
                <w:b/>
                <w:color w:val="000000"/>
                <w:sz w:val="14"/>
                <w:szCs w:val="24"/>
              </w:rPr>
            </w:pPr>
            <w:r w:rsidRPr="00E0041C">
              <w:rPr>
                <w:rFonts w:ascii="Times New Roman" w:hAnsi="Times New Roman" w:cs="Times New Roman"/>
                <w:b/>
                <w:color w:val="000000"/>
                <w:sz w:val="14"/>
                <w:szCs w:val="24"/>
              </w:rPr>
              <w:t>14355,3</w:t>
            </w:r>
          </w:p>
        </w:tc>
      </w:tr>
    </w:tbl>
    <w:p w:rsidR="003340B9" w:rsidRDefault="003340B9" w:rsidP="003340B9">
      <w:pPr>
        <w:spacing w:line="360" w:lineRule="auto"/>
        <w:jc w:val="both"/>
        <w:outlineLvl w:val="0"/>
        <w:rPr>
          <w:rFonts w:ascii="Times New Roman" w:hAnsi="Times New Roman" w:cs="Times New Roman"/>
          <w:color w:val="000000"/>
          <w:sz w:val="24"/>
          <w:szCs w:val="24"/>
        </w:rPr>
      </w:pPr>
    </w:p>
    <w:p w:rsidR="003340B9" w:rsidRPr="00A77C22" w:rsidRDefault="003340B9" w:rsidP="003340B9">
      <w:pPr>
        <w:spacing w:line="360" w:lineRule="auto"/>
        <w:jc w:val="both"/>
        <w:outlineLvl w:val="0"/>
        <w:rPr>
          <w:rFonts w:ascii="Times New Roman" w:hAnsi="Times New Roman" w:cs="Times New Roman"/>
          <w:color w:val="000000"/>
          <w:sz w:val="28"/>
          <w:szCs w:val="28"/>
        </w:rPr>
      </w:pPr>
      <w:r w:rsidRPr="00A77C22">
        <w:rPr>
          <w:rFonts w:ascii="Times New Roman" w:hAnsi="Times New Roman" w:cs="Times New Roman"/>
          <w:color w:val="000000"/>
          <w:sz w:val="28"/>
          <w:szCs w:val="28"/>
        </w:rPr>
        <w:tab/>
        <w:t>Налоговый потенциал Чеченской Республики за рассматриваемый пятилетний период (2006-2010 гг.) удвоился - с 7</w:t>
      </w:r>
      <w:r>
        <w:rPr>
          <w:rFonts w:ascii="Times New Roman" w:hAnsi="Times New Roman" w:cs="Times New Roman"/>
          <w:color w:val="000000"/>
          <w:sz w:val="28"/>
          <w:szCs w:val="28"/>
        </w:rPr>
        <w:t xml:space="preserve"> </w:t>
      </w:r>
      <w:r w:rsidRPr="00A77C22">
        <w:rPr>
          <w:rFonts w:ascii="Times New Roman" w:hAnsi="Times New Roman" w:cs="Times New Roman"/>
          <w:color w:val="000000"/>
          <w:sz w:val="28"/>
          <w:szCs w:val="28"/>
        </w:rPr>
        <w:t>842,0 млн. руб. в 2006 году вырос до 14</w:t>
      </w:r>
      <w:r>
        <w:rPr>
          <w:rFonts w:ascii="Times New Roman" w:hAnsi="Times New Roman" w:cs="Times New Roman"/>
          <w:color w:val="000000"/>
          <w:sz w:val="28"/>
          <w:szCs w:val="28"/>
        </w:rPr>
        <w:t xml:space="preserve"> </w:t>
      </w:r>
      <w:r w:rsidRPr="00A77C22">
        <w:rPr>
          <w:rFonts w:ascii="Times New Roman" w:hAnsi="Times New Roman" w:cs="Times New Roman"/>
          <w:color w:val="000000"/>
          <w:sz w:val="28"/>
          <w:szCs w:val="28"/>
        </w:rPr>
        <w:t>355,3 млн. руб. в 2010 году. Налоговые доходы в структуре доходов консолидированного бюджета ЧР за этот  период увеличились с 3</w:t>
      </w:r>
      <w:r>
        <w:rPr>
          <w:rFonts w:ascii="Times New Roman" w:hAnsi="Times New Roman" w:cs="Times New Roman"/>
          <w:color w:val="000000"/>
          <w:sz w:val="28"/>
          <w:szCs w:val="28"/>
        </w:rPr>
        <w:t> </w:t>
      </w:r>
      <w:r w:rsidRPr="00A77C22">
        <w:rPr>
          <w:rFonts w:ascii="Times New Roman" w:hAnsi="Times New Roman" w:cs="Times New Roman"/>
          <w:color w:val="000000"/>
          <w:sz w:val="28"/>
          <w:szCs w:val="28"/>
        </w:rPr>
        <w:t>476,7 млн. руб. до 8</w:t>
      </w:r>
      <w:r>
        <w:rPr>
          <w:rFonts w:ascii="Times New Roman" w:hAnsi="Times New Roman" w:cs="Times New Roman"/>
          <w:color w:val="000000"/>
          <w:sz w:val="28"/>
          <w:szCs w:val="28"/>
        </w:rPr>
        <w:t xml:space="preserve"> </w:t>
      </w:r>
      <w:r w:rsidRPr="00A77C22">
        <w:rPr>
          <w:rFonts w:ascii="Times New Roman" w:hAnsi="Times New Roman" w:cs="Times New Roman"/>
          <w:color w:val="000000"/>
          <w:sz w:val="28"/>
          <w:szCs w:val="28"/>
        </w:rPr>
        <w:t xml:space="preserve">453,1 млн. руб., то есть в 2,4 раза, то есть каждый 1 процент приращения РНП позволял увеличивать на 1,2% налоговые доходы в консолидированный бюджет Чеченской республики. Если исходить из этого </w:t>
      </w:r>
      <w:r w:rsidRPr="00A77C22">
        <w:rPr>
          <w:rFonts w:ascii="Times New Roman" w:hAnsi="Times New Roman" w:cs="Times New Roman"/>
          <w:color w:val="000000"/>
          <w:sz w:val="28"/>
          <w:szCs w:val="28"/>
        </w:rPr>
        <w:lastRenderedPageBreak/>
        <w:t>сложившегося соотношения, то налоговый потенциал Чеченской республики в 2011 году составил -</w:t>
      </w:r>
      <w:r w:rsidRPr="00A77C22">
        <w:rPr>
          <w:rFonts w:ascii="Times New Roman" w:hAnsi="Times New Roman" w:cs="Times New Roman"/>
          <w:sz w:val="28"/>
          <w:szCs w:val="28"/>
        </w:rPr>
        <w:t>16</w:t>
      </w:r>
      <w:r>
        <w:rPr>
          <w:rFonts w:ascii="Times New Roman" w:hAnsi="Times New Roman" w:cs="Times New Roman"/>
          <w:sz w:val="28"/>
          <w:szCs w:val="28"/>
        </w:rPr>
        <w:t xml:space="preserve"> </w:t>
      </w:r>
      <w:r w:rsidRPr="00A77C22">
        <w:rPr>
          <w:rFonts w:ascii="Times New Roman" w:hAnsi="Times New Roman" w:cs="Times New Roman"/>
          <w:sz w:val="28"/>
          <w:szCs w:val="28"/>
        </w:rPr>
        <w:t>408,1 млн. руб.</w:t>
      </w:r>
      <w:r w:rsidRPr="00A77C22">
        <w:rPr>
          <w:rFonts w:ascii="Times New Roman" w:hAnsi="Times New Roman" w:cs="Times New Roman"/>
          <w:color w:val="000000"/>
          <w:sz w:val="28"/>
          <w:szCs w:val="28"/>
        </w:rPr>
        <w:t xml:space="preserve">, а в 2012 году  - </w:t>
      </w:r>
      <w:r w:rsidRPr="00A77C22">
        <w:rPr>
          <w:b/>
          <w:sz w:val="28"/>
          <w:szCs w:val="28"/>
        </w:rPr>
        <w:t xml:space="preserve"> </w:t>
      </w:r>
      <w:r w:rsidRPr="00A77C22">
        <w:rPr>
          <w:rFonts w:ascii="Times New Roman" w:hAnsi="Times New Roman" w:cs="Times New Roman"/>
          <w:sz w:val="28"/>
          <w:szCs w:val="28"/>
        </w:rPr>
        <w:t>18</w:t>
      </w:r>
      <w:r>
        <w:rPr>
          <w:rFonts w:ascii="Times New Roman" w:hAnsi="Times New Roman" w:cs="Times New Roman"/>
          <w:sz w:val="28"/>
          <w:szCs w:val="28"/>
        </w:rPr>
        <w:t xml:space="preserve"> </w:t>
      </w:r>
      <w:r w:rsidRPr="00A77C22">
        <w:rPr>
          <w:rFonts w:ascii="Times New Roman" w:hAnsi="Times New Roman" w:cs="Times New Roman"/>
          <w:sz w:val="28"/>
          <w:szCs w:val="28"/>
        </w:rPr>
        <w:t>282,7</w:t>
      </w:r>
      <w:r w:rsidRPr="00A77C22">
        <w:rPr>
          <w:b/>
          <w:sz w:val="28"/>
          <w:szCs w:val="28"/>
        </w:rPr>
        <w:t xml:space="preserve"> </w:t>
      </w:r>
      <w:r w:rsidRPr="00A77C22">
        <w:rPr>
          <w:rFonts w:ascii="Times New Roman" w:hAnsi="Times New Roman" w:cs="Times New Roman"/>
          <w:color w:val="000000"/>
          <w:sz w:val="28"/>
          <w:szCs w:val="28"/>
        </w:rPr>
        <w:t xml:space="preserve">млн. руб.  </w:t>
      </w:r>
    </w:p>
    <w:p w:rsidR="003340B9" w:rsidRPr="00A77C22" w:rsidRDefault="003340B9" w:rsidP="003340B9">
      <w:pPr>
        <w:spacing w:line="360" w:lineRule="auto"/>
        <w:jc w:val="both"/>
        <w:outlineLvl w:val="0"/>
        <w:rPr>
          <w:rFonts w:ascii="Times New Roman" w:hAnsi="Times New Roman" w:cs="Times New Roman"/>
          <w:color w:val="000000"/>
          <w:sz w:val="28"/>
          <w:szCs w:val="28"/>
        </w:rPr>
      </w:pPr>
      <w:r w:rsidRPr="00A77C22">
        <w:rPr>
          <w:rFonts w:ascii="Times New Roman" w:hAnsi="Times New Roman" w:cs="Times New Roman"/>
          <w:color w:val="000000"/>
          <w:sz w:val="28"/>
          <w:szCs w:val="28"/>
        </w:rPr>
        <w:tab/>
        <w:t>Доля безвозмездной помощи бюджетов бюджетной системы РФ  консолидированному бюджету Чеченской республики за период 2006-2010 гг. снизилась лишь на 2,21 процента, то есть с 88,82%  в 2006 году до 86,61% в 2010 году.  А за период 2004-2012 гг. эта доля снизилась  на  7,77 процента – с 92,89% в 2004 году до 85,12% в 2012 году. Эти данные свидетельствуют о высоком уровне дефицита консолидированного бюджета Чеченской республики и слабости налогового потенциала Чеченской республики.</w:t>
      </w:r>
    </w:p>
    <w:p w:rsidR="003340B9" w:rsidRPr="00A77C22" w:rsidRDefault="003340B9" w:rsidP="003340B9">
      <w:pPr>
        <w:spacing w:line="360" w:lineRule="auto"/>
        <w:jc w:val="both"/>
        <w:outlineLvl w:val="0"/>
        <w:rPr>
          <w:rFonts w:ascii="Times New Roman" w:hAnsi="Times New Roman" w:cs="Times New Roman"/>
          <w:color w:val="000000"/>
          <w:sz w:val="28"/>
          <w:szCs w:val="28"/>
        </w:rPr>
      </w:pPr>
      <w:r>
        <w:rPr>
          <w:rFonts w:ascii="Times New Roman" w:hAnsi="Times New Roman" w:cs="Times New Roman"/>
          <w:b/>
          <w:color w:val="000000"/>
          <w:sz w:val="28"/>
          <w:szCs w:val="28"/>
        </w:rPr>
        <w:tab/>
      </w:r>
      <w:r w:rsidRPr="00A77C22">
        <w:rPr>
          <w:rFonts w:ascii="Times New Roman" w:hAnsi="Times New Roman" w:cs="Times New Roman"/>
          <w:b/>
          <w:color w:val="000000"/>
          <w:sz w:val="28"/>
          <w:szCs w:val="28"/>
        </w:rPr>
        <w:t>Выводы</w:t>
      </w:r>
      <w:r w:rsidRPr="00A77C22">
        <w:rPr>
          <w:rFonts w:ascii="Times New Roman" w:hAnsi="Times New Roman" w:cs="Times New Roman"/>
          <w:color w:val="000000"/>
          <w:sz w:val="28"/>
          <w:szCs w:val="28"/>
        </w:rPr>
        <w:t>:</w:t>
      </w:r>
    </w:p>
    <w:p w:rsidR="003340B9" w:rsidRPr="00A77C22" w:rsidRDefault="003340B9" w:rsidP="003340B9">
      <w:pPr>
        <w:pStyle w:val="aa"/>
        <w:numPr>
          <w:ilvl w:val="0"/>
          <w:numId w:val="1"/>
        </w:numPr>
        <w:spacing w:line="360" w:lineRule="auto"/>
        <w:jc w:val="both"/>
        <w:outlineLvl w:val="0"/>
        <w:rPr>
          <w:rFonts w:ascii="Times New Roman" w:hAnsi="Times New Roman" w:cs="Times New Roman"/>
          <w:color w:val="000000"/>
          <w:sz w:val="28"/>
          <w:szCs w:val="28"/>
        </w:rPr>
      </w:pPr>
      <w:r w:rsidRPr="00A77C22">
        <w:rPr>
          <w:rFonts w:ascii="Times New Roman" w:hAnsi="Times New Roman" w:cs="Times New Roman"/>
          <w:color w:val="000000"/>
          <w:sz w:val="28"/>
          <w:szCs w:val="28"/>
        </w:rPr>
        <w:t>Сохраняется один из самых высоких по субъектам Российской Федерации уровень дефицита консолидированного бюджета Чеченской республики;</w:t>
      </w:r>
    </w:p>
    <w:p w:rsidR="003340B9" w:rsidRPr="00A77C22" w:rsidRDefault="003340B9" w:rsidP="003340B9">
      <w:pPr>
        <w:pStyle w:val="aa"/>
        <w:numPr>
          <w:ilvl w:val="0"/>
          <w:numId w:val="1"/>
        </w:numPr>
        <w:spacing w:line="360" w:lineRule="auto"/>
        <w:jc w:val="both"/>
        <w:outlineLvl w:val="0"/>
        <w:rPr>
          <w:rFonts w:ascii="Times New Roman" w:hAnsi="Times New Roman" w:cs="Times New Roman"/>
          <w:color w:val="000000"/>
          <w:sz w:val="28"/>
          <w:szCs w:val="28"/>
        </w:rPr>
      </w:pPr>
      <w:r w:rsidRPr="00A77C22">
        <w:rPr>
          <w:rFonts w:ascii="Times New Roman" w:hAnsi="Times New Roman" w:cs="Times New Roman"/>
          <w:color w:val="000000"/>
          <w:sz w:val="28"/>
          <w:szCs w:val="28"/>
        </w:rPr>
        <w:t>Дефицит консолидированного бюджета Чеченской республики покрывается за счет безвозмездных поступлений от других бюджетов бюджетной системы Российской Федерации (федерального бюджета);</w:t>
      </w:r>
    </w:p>
    <w:p w:rsidR="003340B9" w:rsidRPr="00A77C22" w:rsidRDefault="003340B9" w:rsidP="003340B9">
      <w:pPr>
        <w:pStyle w:val="aa"/>
        <w:numPr>
          <w:ilvl w:val="0"/>
          <w:numId w:val="1"/>
        </w:numPr>
        <w:spacing w:line="360" w:lineRule="auto"/>
        <w:jc w:val="both"/>
        <w:outlineLvl w:val="0"/>
        <w:rPr>
          <w:rFonts w:ascii="Times New Roman" w:hAnsi="Times New Roman" w:cs="Times New Roman"/>
          <w:color w:val="000000"/>
          <w:sz w:val="28"/>
          <w:szCs w:val="28"/>
        </w:rPr>
      </w:pPr>
      <w:r w:rsidRPr="00A77C22">
        <w:rPr>
          <w:rFonts w:ascii="Times New Roman" w:hAnsi="Times New Roman" w:cs="Times New Roman"/>
          <w:color w:val="000000"/>
          <w:sz w:val="28"/>
          <w:szCs w:val="28"/>
        </w:rPr>
        <w:t>Доминирует использование возможностей роста налоговых доходов в сравнении с не налоговыми доходами в структуре доходов консолидированного бюджета Чеченской республики;</w:t>
      </w:r>
    </w:p>
    <w:p w:rsidR="003340B9" w:rsidRPr="00A77C22" w:rsidRDefault="003340B9" w:rsidP="003340B9">
      <w:pPr>
        <w:pStyle w:val="aa"/>
        <w:numPr>
          <w:ilvl w:val="0"/>
          <w:numId w:val="1"/>
        </w:numPr>
        <w:spacing w:line="360" w:lineRule="auto"/>
        <w:jc w:val="both"/>
        <w:outlineLvl w:val="0"/>
        <w:rPr>
          <w:rFonts w:ascii="Times New Roman" w:hAnsi="Times New Roman" w:cs="Times New Roman"/>
          <w:color w:val="000000"/>
          <w:sz w:val="28"/>
          <w:szCs w:val="28"/>
        </w:rPr>
      </w:pPr>
      <w:r w:rsidRPr="00A77C22">
        <w:rPr>
          <w:rFonts w:ascii="Times New Roman" w:hAnsi="Times New Roman" w:cs="Times New Roman"/>
          <w:color w:val="000000"/>
          <w:sz w:val="28"/>
          <w:szCs w:val="28"/>
        </w:rPr>
        <w:t>Налоговые доходы консолидированного бюджета Чеченской республики преимущественно обеспечивались за счет налога на прибыль, налогов на доходы физических лиц и акцизов (налогов на товары (работ, услуг), реализуемые на территории Российской Федерации);</w:t>
      </w:r>
    </w:p>
    <w:p w:rsidR="003340B9" w:rsidRPr="00A77C22" w:rsidRDefault="003340B9" w:rsidP="003340B9">
      <w:pPr>
        <w:pStyle w:val="aa"/>
        <w:numPr>
          <w:ilvl w:val="0"/>
          <w:numId w:val="1"/>
        </w:numPr>
        <w:spacing w:line="360" w:lineRule="auto"/>
        <w:jc w:val="both"/>
        <w:outlineLvl w:val="0"/>
        <w:rPr>
          <w:rFonts w:ascii="Times New Roman" w:hAnsi="Times New Roman" w:cs="Times New Roman"/>
          <w:color w:val="000000"/>
          <w:sz w:val="28"/>
          <w:szCs w:val="28"/>
        </w:rPr>
      </w:pPr>
      <w:r w:rsidRPr="00A77C22">
        <w:rPr>
          <w:rFonts w:ascii="Times New Roman" w:hAnsi="Times New Roman" w:cs="Times New Roman"/>
          <w:color w:val="000000"/>
          <w:sz w:val="28"/>
          <w:szCs w:val="28"/>
        </w:rPr>
        <w:t xml:space="preserve">Наблюдается заметное отставание использование возможностей роста налоговых доходов консолидированного бюджета ЧР за счет налогов на имущество, в сравнении </w:t>
      </w:r>
      <w:proofErr w:type="gramStart"/>
      <w:r w:rsidRPr="00A77C22">
        <w:rPr>
          <w:rFonts w:ascii="Times New Roman" w:hAnsi="Times New Roman" w:cs="Times New Roman"/>
          <w:color w:val="000000"/>
          <w:sz w:val="28"/>
          <w:szCs w:val="28"/>
        </w:rPr>
        <w:t>с</w:t>
      </w:r>
      <w:proofErr w:type="gramEnd"/>
      <w:r w:rsidRPr="00A77C22">
        <w:rPr>
          <w:rFonts w:ascii="Times New Roman" w:hAnsi="Times New Roman" w:cs="Times New Roman"/>
          <w:color w:val="000000"/>
          <w:sz w:val="28"/>
          <w:szCs w:val="28"/>
        </w:rPr>
        <w:t xml:space="preserve"> средним уровнем по субъектам РФ СКФО и в целом по субъектам РФ;  </w:t>
      </w:r>
    </w:p>
    <w:p w:rsidR="003340B9" w:rsidRPr="00A77C22" w:rsidRDefault="003340B9" w:rsidP="003340B9">
      <w:pPr>
        <w:pStyle w:val="aa"/>
        <w:numPr>
          <w:ilvl w:val="0"/>
          <w:numId w:val="1"/>
        </w:numPr>
        <w:spacing w:line="360" w:lineRule="auto"/>
        <w:jc w:val="both"/>
        <w:outlineLvl w:val="0"/>
        <w:rPr>
          <w:rFonts w:ascii="Times New Roman" w:hAnsi="Times New Roman" w:cs="Times New Roman"/>
          <w:color w:val="000000"/>
          <w:sz w:val="28"/>
          <w:szCs w:val="28"/>
        </w:rPr>
      </w:pPr>
      <w:r w:rsidRPr="00A77C22">
        <w:rPr>
          <w:rFonts w:ascii="Times New Roman" w:hAnsi="Times New Roman" w:cs="Times New Roman"/>
          <w:color w:val="000000"/>
          <w:sz w:val="28"/>
          <w:szCs w:val="28"/>
        </w:rPr>
        <w:lastRenderedPageBreak/>
        <w:t xml:space="preserve">Для выработки адекватных мер увеличения налоговых доходов консолидированного бюджета ЧР необходимо обосновать параметры наиболее адекватной стратегии развития регионального налогового потенциала. </w:t>
      </w:r>
    </w:p>
    <w:p w:rsidR="003340B9" w:rsidRPr="00A77C22" w:rsidRDefault="003340B9" w:rsidP="003340B9">
      <w:pPr>
        <w:pStyle w:val="aa"/>
        <w:numPr>
          <w:ilvl w:val="0"/>
          <w:numId w:val="1"/>
        </w:numPr>
        <w:spacing w:line="360" w:lineRule="auto"/>
        <w:jc w:val="both"/>
        <w:outlineLvl w:val="0"/>
        <w:rPr>
          <w:rFonts w:ascii="Times New Roman" w:hAnsi="Times New Roman" w:cs="Times New Roman"/>
          <w:sz w:val="28"/>
          <w:szCs w:val="28"/>
        </w:rPr>
      </w:pPr>
      <w:r w:rsidRPr="00A77C22">
        <w:rPr>
          <w:rFonts w:ascii="Times New Roman" w:hAnsi="Times New Roman" w:cs="Times New Roman"/>
          <w:sz w:val="28"/>
          <w:szCs w:val="28"/>
        </w:rPr>
        <w:t>Очень слабо задействован резерв роста неналоговых доходов консолидированного бюджета ЧР в направлении повышения эффективности управления государственной и муниципальной собственности.</w:t>
      </w:r>
    </w:p>
    <w:p w:rsidR="003340B9" w:rsidRPr="00A77C22" w:rsidRDefault="003340B9" w:rsidP="003340B9">
      <w:pPr>
        <w:jc w:val="center"/>
        <w:rPr>
          <w:rFonts w:ascii="Times New Roman" w:hAnsi="Times New Roman" w:cs="Times New Roman"/>
          <w:b/>
          <w:sz w:val="28"/>
          <w:szCs w:val="28"/>
        </w:rPr>
      </w:pPr>
      <w:r w:rsidRPr="00A77C22">
        <w:rPr>
          <w:rFonts w:ascii="Times New Roman" w:hAnsi="Times New Roman" w:cs="Times New Roman"/>
          <w:b/>
          <w:sz w:val="28"/>
          <w:szCs w:val="28"/>
          <w:lang w:val="en-US"/>
        </w:rPr>
        <w:t>II</w:t>
      </w:r>
      <w:r w:rsidRPr="00A77C22">
        <w:rPr>
          <w:rFonts w:ascii="Times New Roman" w:hAnsi="Times New Roman" w:cs="Times New Roman"/>
          <w:b/>
          <w:sz w:val="28"/>
          <w:szCs w:val="28"/>
        </w:rPr>
        <w:t>. Сценарии развития налогового потенциала Чеченской республики</w:t>
      </w:r>
    </w:p>
    <w:p w:rsidR="003340B9" w:rsidRPr="00A77C22" w:rsidRDefault="003340B9" w:rsidP="003340B9">
      <w:pPr>
        <w:spacing w:line="360" w:lineRule="auto"/>
        <w:jc w:val="both"/>
        <w:rPr>
          <w:rFonts w:ascii="Times New Roman" w:hAnsi="Times New Roman" w:cs="Times New Roman"/>
          <w:sz w:val="28"/>
          <w:szCs w:val="28"/>
        </w:rPr>
      </w:pPr>
      <w:r w:rsidRPr="00A77C22">
        <w:rPr>
          <w:rFonts w:ascii="Times New Roman" w:hAnsi="Times New Roman" w:cs="Times New Roman"/>
          <w:sz w:val="28"/>
          <w:szCs w:val="28"/>
        </w:rPr>
        <w:tab/>
        <w:t xml:space="preserve">Возможны различные сценарии развития налогового потенциала Чеченской республики на ближайшую и долгосрочную перспективы  -  как в направлении сохранения сложившейся в последние годы динамики роста налоговых баз федеральных, региональных и местных налогов; так и более или менее радикальные сценарии развития налогового потенциала Чеченской республики. </w:t>
      </w:r>
    </w:p>
    <w:p w:rsidR="003340B9" w:rsidRPr="00A77C22" w:rsidRDefault="003340B9" w:rsidP="003340B9">
      <w:pPr>
        <w:spacing w:line="360" w:lineRule="auto"/>
        <w:jc w:val="both"/>
        <w:rPr>
          <w:rFonts w:ascii="Times New Roman" w:hAnsi="Times New Roman" w:cs="Times New Roman"/>
          <w:sz w:val="28"/>
          <w:szCs w:val="28"/>
        </w:rPr>
      </w:pPr>
      <w:r w:rsidRPr="00A77C22">
        <w:rPr>
          <w:rFonts w:ascii="Times New Roman" w:hAnsi="Times New Roman" w:cs="Times New Roman"/>
          <w:sz w:val="28"/>
          <w:szCs w:val="28"/>
        </w:rPr>
        <w:tab/>
        <w:t xml:space="preserve">В основе каждого из этих возможных сценариев развития налогового потенциала Чеченской республики, прежде всего, лежат возможности региональной инвестиционной политики правительства Российской Федерации и инвестиционной политики правительства Чеченской республики. Каждый возможный сценарий развития налогового потенциала Чеченской республики, таким образом,  основывается на совокупных финансовых  возможностях увеличения капитальных вложений (инвестиций) в основной капитал Чеченской республики. </w:t>
      </w:r>
    </w:p>
    <w:p w:rsidR="003340B9" w:rsidRPr="00A77C22" w:rsidRDefault="003340B9" w:rsidP="003340B9">
      <w:pPr>
        <w:spacing w:line="360" w:lineRule="auto"/>
        <w:jc w:val="both"/>
        <w:outlineLvl w:val="0"/>
        <w:rPr>
          <w:rFonts w:ascii="Times New Roman" w:hAnsi="Times New Roman" w:cs="Times New Roman"/>
          <w:color w:val="000000"/>
          <w:sz w:val="28"/>
          <w:szCs w:val="28"/>
        </w:rPr>
      </w:pPr>
      <w:r>
        <w:rPr>
          <w:rFonts w:ascii="Times New Roman" w:hAnsi="Times New Roman" w:cs="Times New Roman"/>
          <w:b/>
          <w:color w:val="000000"/>
          <w:sz w:val="28"/>
          <w:szCs w:val="28"/>
        </w:rPr>
        <w:tab/>
      </w:r>
      <w:r w:rsidRPr="00A77C22">
        <w:rPr>
          <w:rFonts w:ascii="Times New Roman" w:hAnsi="Times New Roman" w:cs="Times New Roman"/>
          <w:b/>
          <w:color w:val="000000"/>
          <w:sz w:val="28"/>
          <w:szCs w:val="28"/>
        </w:rPr>
        <w:t>1. Сложившийся сценарий развития регионального налогового потенциала.</w:t>
      </w:r>
      <w:r w:rsidRPr="00A77C22">
        <w:rPr>
          <w:rFonts w:ascii="Times New Roman" w:hAnsi="Times New Roman" w:cs="Times New Roman"/>
          <w:color w:val="000000"/>
          <w:sz w:val="28"/>
          <w:szCs w:val="28"/>
        </w:rPr>
        <w:t xml:space="preserve"> Суть этого сценария состоит в том, что развитие налогового потенциала Чеченской республики осуществлялось в рамках федеральной целевой программы "Восстановление экономики и социальной сферы Чеченской республики (2002 год и последующие годы)". </w:t>
      </w:r>
    </w:p>
    <w:p w:rsidR="003340B9" w:rsidRDefault="003340B9" w:rsidP="003340B9">
      <w:pPr>
        <w:spacing w:line="360" w:lineRule="auto"/>
        <w:jc w:val="right"/>
        <w:outlineLvl w:val="0"/>
        <w:rPr>
          <w:rFonts w:ascii="Times New Roman" w:hAnsi="Times New Roman" w:cs="Times New Roman"/>
          <w:color w:val="000000"/>
          <w:sz w:val="24"/>
          <w:szCs w:val="24"/>
        </w:rPr>
      </w:pPr>
    </w:p>
    <w:p w:rsidR="003340B9" w:rsidRDefault="003340B9" w:rsidP="003340B9">
      <w:pPr>
        <w:spacing w:line="360" w:lineRule="auto"/>
        <w:jc w:val="right"/>
        <w:outlineLvl w:val="0"/>
        <w:rPr>
          <w:rFonts w:ascii="Times New Roman" w:hAnsi="Times New Roman" w:cs="Times New Roman"/>
          <w:color w:val="000000"/>
          <w:sz w:val="24"/>
          <w:szCs w:val="24"/>
        </w:rPr>
      </w:pPr>
    </w:p>
    <w:p w:rsidR="003340B9" w:rsidRPr="00C56334" w:rsidRDefault="003340B9" w:rsidP="003340B9">
      <w:pPr>
        <w:spacing w:line="360" w:lineRule="auto"/>
        <w:jc w:val="right"/>
        <w:outlineLvl w:val="0"/>
        <w:rPr>
          <w:rFonts w:ascii="Times New Roman" w:hAnsi="Times New Roman" w:cs="Times New Roman"/>
          <w:color w:val="000000"/>
          <w:sz w:val="28"/>
          <w:szCs w:val="28"/>
        </w:rPr>
      </w:pPr>
      <w:r w:rsidRPr="00C56334">
        <w:rPr>
          <w:rFonts w:ascii="Times New Roman" w:hAnsi="Times New Roman" w:cs="Times New Roman"/>
          <w:color w:val="000000"/>
          <w:sz w:val="28"/>
          <w:szCs w:val="28"/>
        </w:rPr>
        <w:t>Таблица № 5</w:t>
      </w:r>
    </w:p>
    <w:p w:rsidR="003340B9" w:rsidRDefault="003340B9" w:rsidP="003340B9">
      <w:pPr>
        <w:spacing w:after="0" w:line="240" w:lineRule="auto"/>
        <w:jc w:val="center"/>
        <w:rPr>
          <w:rFonts w:ascii="Times New Roman" w:hAnsi="Times New Roman" w:cs="Times New Roman"/>
          <w:b/>
          <w:color w:val="000000"/>
          <w:sz w:val="28"/>
          <w:szCs w:val="28"/>
        </w:rPr>
      </w:pPr>
      <w:r w:rsidRPr="00C56334">
        <w:rPr>
          <w:rFonts w:ascii="Times New Roman" w:hAnsi="Times New Roman" w:cs="Times New Roman"/>
          <w:b/>
          <w:sz w:val="28"/>
          <w:szCs w:val="28"/>
        </w:rPr>
        <w:t xml:space="preserve">Фактическое финансирование ФЦП </w:t>
      </w:r>
      <w:r w:rsidRPr="00C56334">
        <w:rPr>
          <w:rFonts w:ascii="Times New Roman" w:hAnsi="Times New Roman" w:cs="Times New Roman"/>
          <w:b/>
          <w:color w:val="000000"/>
          <w:sz w:val="28"/>
          <w:szCs w:val="28"/>
        </w:rPr>
        <w:t xml:space="preserve">"Восстановление экономики и социальной сферы Чеченской республики </w:t>
      </w:r>
    </w:p>
    <w:p w:rsidR="003340B9" w:rsidRPr="00C56334" w:rsidRDefault="003340B9" w:rsidP="003340B9">
      <w:pPr>
        <w:spacing w:after="0" w:line="240" w:lineRule="auto"/>
        <w:jc w:val="center"/>
        <w:rPr>
          <w:rFonts w:ascii="Times New Roman" w:hAnsi="Times New Roman" w:cs="Times New Roman"/>
          <w:b/>
          <w:sz w:val="28"/>
          <w:szCs w:val="28"/>
        </w:rPr>
      </w:pPr>
      <w:r w:rsidRPr="00C56334">
        <w:rPr>
          <w:rFonts w:ascii="Times New Roman" w:hAnsi="Times New Roman" w:cs="Times New Roman"/>
          <w:b/>
          <w:color w:val="000000"/>
          <w:sz w:val="28"/>
          <w:szCs w:val="28"/>
        </w:rPr>
        <w:t xml:space="preserve">(2002 год и последующие годы)" </w:t>
      </w:r>
    </w:p>
    <w:tbl>
      <w:tblPr>
        <w:tblStyle w:val="a9"/>
        <w:tblW w:w="10208" w:type="dxa"/>
        <w:tblInd w:w="-318" w:type="dxa"/>
        <w:tblLayout w:type="fixed"/>
        <w:tblLook w:val="04A0" w:firstRow="1" w:lastRow="0" w:firstColumn="1" w:lastColumn="0" w:noHBand="0" w:noVBand="1"/>
      </w:tblPr>
      <w:tblGrid>
        <w:gridCol w:w="1986"/>
        <w:gridCol w:w="1134"/>
        <w:gridCol w:w="1134"/>
        <w:gridCol w:w="1134"/>
        <w:gridCol w:w="1134"/>
        <w:gridCol w:w="1134"/>
        <w:gridCol w:w="1276"/>
        <w:gridCol w:w="1276"/>
      </w:tblGrid>
      <w:tr w:rsidR="003340B9" w:rsidRPr="00E0041C" w:rsidTr="00012CD2">
        <w:tc>
          <w:tcPr>
            <w:tcW w:w="1986" w:type="dxa"/>
          </w:tcPr>
          <w:p w:rsidR="003340B9" w:rsidRPr="00E0041C" w:rsidRDefault="003340B9" w:rsidP="00012CD2">
            <w:pPr>
              <w:jc w:val="center"/>
              <w:rPr>
                <w:rFonts w:ascii="Times New Roman" w:hAnsi="Times New Roman" w:cs="Times New Roman"/>
                <w:b/>
              </w:rPr>
            </w:pPr>
            <w:r w:rsidRPr="00E0041C">
              <w:rPr>
                <w:rFonts w:ascii="Times New Roman" w:hAnsi="Times New Roman" w:cs="Times New Roman"/>
                <w:b/>
              </w:rPr>
              <w:t>Наименование</w:t>
            </w:r>
          </w:p>
        </w:tc>
        <w:tc>
          <w:tcPr>
            <w:tcW w:w="1134" w:type="dxa"/>
          </w:tcPr>
          <w:p w:rsidR="003340B9" w:rsidRPr="00E0041C" w:rsidRDefault="003340B9" w:rsidP="00012CD2">
            <w:pPr>
              <w:jc w:val="center"/>
              <w:rPr>
                <w:rFonts w:ascii="Times New Roman" w:hAnsi="Times New Roman" w:cs="Times New Roman"/>
                <w:b/>
              </w:rPr>
            </w:pPr>
            <w:r w:rsidRPr="00E0041C">
              <w:rPr>
                <w:rFonts w:ascii="Times New Roman" w:hAnsi="Times New Roman" w:cs="Times New Roman"/>
                <w:b/>
              </w:rPr>
              <w:t>2002</w:t>
            </w:r>
          </w:p>
        </w:tc>
        <w:tc>
          <w:tcPr>
            <w:tcW w:w="1134" w:type="dxa"/>
          </w:tcPr>
          <w:p w:rsidR="003340B9" w:rsidRPr="00E0041C" w:rsidRDefault="003340B9" w:rsidP="00012CD2">
            <w:pPr>
              <w:jc w:val="center"/>
              <w:rPr>
                <w:rFonts w:ascii="Times New Roman" w:hAnsi="Times New Roman" w:cs="Times New Roman"/>
                <w:b/>
              </w:rPr>
            </w:pPr>
            <w:r w:rsidRPr="00E0041C">
              <w:rPr>
                <w:rFonts w:ascii="Times New Roman" w:hAnsi="Times New Roman" w:cs="Times New Roman"/>
                <w:b/>
              </w:rPr>
              <w:t>2003</w:t>
            </w:r>
          </w:p>
        </w:tc>
        <w:tc>
          <w:tcPr>
            <w:tcW w:w="1134" w:type="dxa"/>
          </w:tcPr>
          <w:p w:rsidR="003340B9" w:rsidRPr="00E0041C" w:rsidRDefault="003340B9" w:rsidP="00012CD2">
            <w:pPr>
              <w:jc w:val="center"/>
              <w:rPr>
                <w:rFonts w:ascii="Times New Roman" w:hAnsi="Times New Roman" w:cs="Times New Roman"/>
                <w:b/>
              </w:rPr>
            </w:pPr>
            <w:r w:rsidRPr="00E0041C">
              <w:rPr>
                <w:rFonts w:ascii="Times New Roman" w:hAnsi="Times New Roman" w:cs="Times New Roman"/>
                <w:b/>
              </w:rPr>
              <w:t>2004</w:t>
            </w:r>
          </w:p>
        </w:tc>
        <w:tc>
          <w:tcPr>
            <w:tcW w:w="1134" w:type="dxa"/>
          </w:tcPr>
          <w:p w:rsidR="003340B9" w:rsidRPr="00E0041C" w:rsidRDefault="003340B9" w:rsidP="00012CD2">
            <w:pPr>
              <w:jc w:val="center"/>
              <w:rPr>
                <w:rFonts w:ascii="Times New Roman" w:hAnsi="Times New Roman" w:cs="Times New Roman"/>
                <w:b/>
              </w:rPr>
            </w:pPr>
            <w:r w:rsidRPr="00E0041C">
              <w:rPr>
                <w:rFonts w:ascii="Times New Roman" w:hAnsi="Times New Roman" w:cs="Times New Roman"/>
                <w:b/>
              </w:rPr>
              <w:t>2005</w:t>
            </w:r>
          </w:p>
        </w:tc>
        <w:tc>
          <w:tcPr>
            <w:tcW w:w="1134" w:type="dxa"/>
          </w:tcPr>
          <w:p w:rsidR="003340B9" w:rsidRPr="00E0041C" w:rsidRDefault="003340B9" w:rsidP="00012CD2">
            <w:pPr>
              <w:jc w:val="center"/>
              <w:rPr>
                <w:rFonts w:ascii="Times New Roman" w:hAnsi="Times New Roman" w:cs="Times New Roman"/>
                <w:b/>
              </w:rPr>
            </w:pPr>
            <w:r w:rsidRPr="00E0041C">
              <w:rPr>
                <w:rFonts w:ascii="Times New Roman" w:hAnsi="Times New Roman" w:cs="Times New Roman"/>
                <w:b/>
              </w:rPr>
              <w:t>2006</w:t>
            </w:r>
          </w:p>
        </w:tc>
        <w:tc>
          <w:tcPr>
            <w:tcW w:w="1276" w:type="dxa"/>
          </w:tcPr>
          <w:p w:rsidR="003340B9" w:rsidRPr="00E0041C" w:rsidRDefault="003340B9" w:rsidP="00012CD2">
            <w:pPr>
              <w:jc w:val="center"/>
              <w:rPr>
                <w:rFonts w:ascii="Times New Roman" w:hAnsi="Times New Roman" w:cs="Times New Roman"/>
                <w:b/>
              </w:rPr>
            </w:pPr>
            <w:r w:rsidRPr="00E0041C">
              <w:rPr>
                <w:rFonts w:ascii="Times New Roman" w:hAnsi="Times New Roman" w:cs="Times New Roman"/>
                <w:b/>
              </w:rPr>
              <w:t>2007</w:t>
            </w:r>
          </w:p>
        </w:tc>
        <w:tc>
          <w:tcPr>
            <w:tcW w:w="1276" w:type="dxa"/>
          </w:tcPr>
          <w:p w:rsidR="003340B9" w:rsidRPr="00E0041C" w:rsidRDefault="003340B9" w:rsidP="00012CD2">
            <w:pPr>
              <w:jc w:val="center"/>
              <w:rPr>
                <w:rFonts w:ascii="Times New Roman" w:hAnsi="Times New Roman" w:cs="Times New Roman"/>
                <w:b/>
              </w:rPr>
            </w:pPr>
            <w:r w:rsidRPr="00E0041C">
              <w:rPr>
                <w:rFonts w:ascii="Times New Roman" w:hAnsi="Times New Roman" w:cs="Times New Roman"/>
                <w:b/>
              </w:rPr>
              <w:t>Весь период</w:t>
            </w:r>
          </w:p>
        </w:tc>
      </w:tr>
      <w:tr w:rsidR="003340B9" w:rsidRPr="00E0041C" w:rsidTr="00012CD2">
        <w:tc>
          <w:tcPr>
            <w:tcW w:w="1986" w:type="dxa"/>
          </w:tcPr>
          <w:p w:rsidR="003340B9" w:rsidRPr="007F4AB9" w:rsidRDefault="003340B9" w:rsidP="00012CD2">
            <w:pPr>
              <w:rPr>
                <w:rFonts w:ascii="Times New Roman" w:hAnsi="Times New Roman" w:cs="Times New Roman"/>
                <w:sz w:val="20"/>
                <w:szCs w:val="20"/>
              </w:rPr>
            </w:pPr>
            <w:r w:rsidRPr="007F4AB9">
              <w:rPr>
                <w:rFonts w:ascii="Times New Roman" w:hAnsi="Times New Roman" w:cs="Times New Roman"/>
                <w:sz w:val="20"/>
                <w:szCs w:val="20"/>
              </w:rPr>
              <w:t>Профинансировано по направлению капитальные вложения (данные федерального казначейства),    млн. рублей</w:t>
            </w:r>
          </w:p>
        </w:tc>
        <w:tc>
          <w:tcPr>
            <w:tcW w:w="1134" w:type="dxa"/>
          </w:tcPr>
          <w:p w:rsidR="003340B9" w:rsidRPr="007F4AB9" w:rsidRDefault="003340B9" w:rsidP="00012CD2">
            <w:pPr>
              <w:rPr>
                <w:rFonts w:ascii="Times New Roman" w:hAnsi="Times New Roman" w:cs="Times New Roman"/>
                <w:sz w:val="20"/>
                <w:szCs w:val="20"/>
              </w:rPr>
            </w:pPr>
            <w:r w:rsidRPr="007F4AB9">
              <w:rPr>
                <w:rFonts w:ascii="Times New Roman" w:hAnsi="Times New Roman" w:cs="Times New Roman"/>
                <w:sz w:val="20"/>
                <w:szCs w:val="20"/>
              </w:rPr>
              <w:t>4893,8420</w:t>
            </w:r>
          </w:p>
        </w:tc>
        <w:tc>
          <w:tcPr>
            <w:tcW w:w="1134" w:type="dxa"/>
          </w:tcPr>
          <w:p w:rsidR="003340B9" w:rsidRPr="007F4AB9" w:rsidRDefault="003340B9" w:rsidP="00012CD2">
            <w:pPr>
              <w:rPr>
                <w:rFonts w:ascii="Times New Roman" w:hAnsi="Times New Roman" w:cs="Times New Roman"/>
                <w:sz w:val="20"/>
                <w:szCs w:val="20"/>
              </w:rPr>
            </w:pPr>
            <w:r w:rsidRPr="007F4AB9">
              <w:rPr>
                <w:rFonts w:ascii="Times New Roman" w:hAnsi="Times New Roman" w:cs="Times New Roman"/>
                <w:sz w:val="20"/>
                <w:szCs w:val="20"/>
              </w:rPr>
              <w:t>3489,0600</w:t>
            </w:r>
          </w:p>
        </w:tc>
        <w:tc>
          <w:tcPr>
            <w:tcW w:w="1134" w:type="dxa"/>
          </w:tcPr>
          <w:p w:rsidR="003340B9" w:rsidRPr="007F4AB9" w:rsidRDefault="003340B9" w:rsidP="00012CD2">
            <w:pPr>
              <w:rPr>
                <w:rFonts w:ascii="Times New Roman" w:hAnsi="Times New Roman" w:cs="Times New Roman"/>
                <w:sz w:val="20"/>
                <w:szCs w:val="20"/>
              </w:rPr>
            </w:pPr>
            <w:r w:rsidRPr="007F4AB9">
              <w:rPr>
                <w:rFonts w:ascii="Times New Roman" w:hAnsi="Times New Roman" w:cs="Times New Roman"/>
                <w:sz w:val="20"/>
                <w:szCs w:val="20"/>
              </w:rPr>
              <w:t>4770,2600</w:t>
            </w:r>
          </w:p>
        </w:tc>
        <w:tc>
          <w:tcPr>
            <w:tcW w:w="1134" w:type="dxa"/>
          </w:tcPr>
          <w:p w:rsidR="003340B9" w:rsidRPr="007F4AB9" w:rsidRDefault="003340B9" w:rsidP="00012CD2">
            <w:pPr>
              <w:rPr>
                <w:rFonts w:ascii="Times New Roman" w:hAnsi="Times New Roman" w:cs="Times New Roman"/>
                <w:sz w:val="20"/>
                <w:szCs w:val="20"/>
              </w:rPr>
            </w:pPr>
            <w:r w:rsidRPr="007F4AB9">
              <w:rPr>
                <w:rFonts w:ascii="Times New Roman" w:hAnsi="Times New Roman" w:cs="Times New Roman"/>
                <w:sz w:val="20"/>
                <w:szCs w:val="20"/>
              </w:rPr>
              <w:t>7714,5194</w:t>
            </w:r>
          </w:p>
        </w:tc>
        <w:tc>
          <w:tcPr>
            <w:tcW w:w="1134" w:type="dxa"/>
          </w:tcPr>
          <w:p w:rsidR="003340B9" w:rsidRPr="007F4AB9" w:rsidRDefault="003340B9" w:rsidP="00012CD2">
            <w:pPr>
              <w:rPr>
                <w:rFonts w:ascii="Times New Roman" w:hAnsi="Times New Roman" w:cs="Times New Roman"/>
                <w:sz w:val="20"/>
                <w:szCs w:val="20"/>
              </w:rPr>
            </w:pPr>
            <w:r w:rsidRPr="007F4AB9">
              <w:rPr>
                <w:rFonts w:ascii="Times New Roman" w:hAnsi="Times New Roman" w:cs="Times New Roman"/>
                <w:sz w:val="20"/>
                <w:szCs w:val="20"/>
              </w:rPr>
              <w:t>9301,8067</w:t>
            </w:r>
          </w:p>
        </w:tc>
        <w:tc>
          <w:tcPr>
            <w:tcW w:w="1276" w:type="dxa"/>
          </w:tcPr>
          <w:p w:rsidR="003340B9" w:rsidRPr="007F4AB9" w:rsidRDefault="003340B9" w:rsidP="00012CD2">
            <w:pPr>
              <w:rPr>
                <w:rFonts w:ascii="Times New Roman" w:hAnsi="Times New Roman" w:cs="Times New Roman"/>
                <w:sz w:val="20"/>
                <w:szCs w:val="20"/>
              </w:rPr>
            </w:pPr>
            <w:r w:rsidRPr="007F4AB9">
              <w:rPr>
                <w:rFonts w:ascii="Times New Roman" w:hAnsi="Times New Roman" w:cs="Times New Roman"/>
                <w:sz w:val="20"/>
                <w:szCs w:val="20"/>
              </w:rPr>
              <w:t>11389,7914</w:t>
            </w:r>
          </w:p>
        </w:tc>
        <w:tc>
          <w:tcPr>
            <w:tcW w:w="1276" w:type="dxa"/>
          </w:tcPr>
          <w:p w:rsidR="003340B9" w:rsidRPr="007F4AB9" w:rsidRDefault="003340B9" w:rsidP="00012CD2">
            <w:pPr>
              <w:rPr>
                <w:rFonts w:ascii="Times New Roman" w:hAnsi="Times New Roman" w:cs="Times New Roman"/>
                <w:sz w:val="20"/>
                <w:szCs w:val="20"/>
              </w:rPr>
            </w:pPr>
            <w:r w:rsidRPr="007F4AB9">
              <w:rPr>
                <w:rFonts w:ascii="Times New Roman" w:hAnsi="Times New Roman" w:cs="Times New Roman"/>
                <w:sz w:val="20"/>
                <w:szCs w:val="20"/>
              </w:rPr>
              <w:t>41559,2795</w:t>
            </w:r>
          </w:p>
        </w:tc>
      </w:tr>
      <w:tr w:rsidR="003340B9" w:rsidRPr="00E0041C" w:rsidTr="00012CD2">
        <w:tc>
          <w:tcPr>
            <w:tcW w:w="1986" w:type="dxa"/>
          </w:tcPr>
          <w:p w:rsidR="003340B9" w:rsidRPr="007F4AB9" w:rsidRDefault="003340B9" w:rsidP="00012CD2">
            <w:pPr>
              <w:rPr>
                <w:rFonts w:ascii="Times New Roman" w:hAnsi="Times New Roman" w:cs="Times New Roman"/>
                <w:sz w:val="20"/>
                <w:szCs w:val="20"/>
              </w:rPr>
            </w:pPr>
            <w:r w:rsidRPr="007F4AB9">
              <w:rPr>
                <w:rFonts w:ascii="Times New Roman" w:hAnsi="Times New Roman" w:cs="Times New Roman"/>
                <w:sz w:val="20"/>
                <w:szCs w:val="20"/>
              </w:rPr>
              <w:t>Профинансировано по направлению НИОКР (данные федерального казначейства),   млн. рублей</w:t>
            </w:r>
          </w:p>
        </w:tc>
        <w:tc>
          <w:tcPr>
            <w:tcW w:w="1134" w:type="dxa"/>
          </w:tcPr>
          <w:p w:rsidR="003340B9" w:rsidRPr="007F4AB9" w:rsidRDefault="003340B9" w:rsidP="00012CD2">
            <w:pPr>
              <w:rPr>
                <w:rFonts w:ascii="Times New Roman" w:hAnsi="Times New Roman" w:cs="Times New Roman"/>
                <w:sz w:val="20"/>
                <w:szCs w:val="20"/>
              </w:rPr>
            </w:pPr>
            <w:r w:rsidRPr="007F4AB9">
              <w:rPr>
                <w:rFonts w:ascii="Times New Roman" w:hAnsi="Times New Roman" w:cs="Times New Roman"/>
                <w:sz w:val="20"/>
                <w:szCs w:val="20"/>
              </w:rPr>
              <w:t>-</w:t>
            </w:r>
          </w:p>
        </w:tc>
        <w:tc>
          <w:tcPr>
            <w:tcW w:w="1134" w:type="dxa"/>
          </w:tcPr>
          <w:p w:rsidR="003340B9" w:rsidRPr="007F4AB9" w:rsidRDefault="003340B9" w:rsidP="00012CD2">
            <w:pPr>
              <w:rPr>
                <w:rFonts w:ascii="Times New Roman" w:hAnsi="Times New Roman" w:cs="Times New Roman"/>
                <w:sz w:val="20"/>
                <w:szCs w:val="20"/>
              </w:rPr>
            </w:pPr>
            <w:r w:rsidRPr="007F4AB9">
              <w:rPr>
                <w:rFonts w:ascii="Times New Roman" w:hAnsi="Times New Roman" w:cs="Times New Roman"/>
                <w:sz w:val="20"/>
                <w:szCs w:val="20"/>
              </w:rPr>
              <w:t>-</w:t>
            </w:r>
          </w:p>
        </w:tc>
        <w:tc>
          <w:tcPr>
            <w:tcW w:w="1134" w:type="dxa"/>
          </w:tcPr>
          <w:p w:rsidR="003340B9" w:rsidRPr="007F4AB9" w:rsidRDefault="003340B9" w:rsidP="00012CD2">
            <w:pPr>
              <w:rPr>
                <w:rFonts w:ascii="Times New Roman" w:hAnsi="Times New Roman" w:cs="Times New Roman"/>
                <w:sz w:val="20"/>
                <w:szCs w:val="20"/>
              </w:rPr>
            </w:pPr>
            <w:r w:rsidRPr="007F4AB9">
              <w:rPr>
                <w:rFonts w:ascii="Times New Roman" w:hAnsi="Times New Roman" w:cs="Times New Roman"/>
                <w:sz w:val="20"/>
                <w:szCs w:val="20"/>
              </w:rPr>
              <w:t>-</w:t>
            </w:r>
          </w:p>
        </w:tc>
        <w:tc>
          <w:tcPr>
            <w:tcW w:w="1134" w:type="dxa"/>
          </w:tcPr>
          <w:p w:rsidR="003340B9" w:rsidRPr="007F4AB9" w:rsidRDefault="003340B9" w:rsidP="00012CD2">
            <w:pPr>
              <w:rPr>
                <w:rFonts w:ascii="Times New Roman" w:hAnsi="Times New Roman" w:cs="Times New Roman"/>
                <w:sz w:val="20"/>
                <w:szCs w:val="20"/>
              </w:rPr>
            </w:pPr>
            <w:r w:rsidRPr="007F4AB9">
              <w:rPr>
                <w:rFonts w:ascii="Times New Roman" w:hAnsi="Times New Roman" w:cs="Times New Roman"/>
                <w:sz w:val="20"/>
                <w:szCs w:val="20"/>
              </w:rPr>
              <w:t>-</w:t>
            </w:r>
          </w:p>
        </w:tc>
        <w:tc>
          <w:tcPr>
            <w:tcW w:w="1134" w:type="dxa"/>
          </w:tcPr>
          <w:p w:rsidR="003340B9" w:rsidRPr="007F4AB9" w:rsidRDefault="003340B9" w:rsidP="00012CD2">
            <w:pPr>
              <w:rPr>
                <w:rFonts w:ascii="Times New Roman" w:hAnsi="Times New Roman" w:cs="Times New Roman"/>
                <w:sz w:val="20"/>
                <w:szCs w:val="20"/>
              </w:rPr>
            </w:pPr>
            <w:r w:rsidRPr="007F4AB9">
              <w:rPr>
                <w:rFonts w:ascii="Times New Roman" w:hAnsi="Times New Roman" w:cs="Times New Roman"/>
                <w:sz w:val="20"/>
                <w:szCs w:val="20"/>
              </w:rPr>
              <w:t>-</w:t>
            </w:r>
          </w:p>
        </w:tc>
        <w:tc>
          <w:tcPr>
            <w:tcW w:w="1276" w:type="dxa"/>
          </w:tcPr>
          <w:p w:rsidR="003340B9" w:rsidRPr="007F4AB9" w:rsidRDefault="003340B9" w:rsidP="00012CD2">
            <w:pPr>
              <w:rPr>
                <w:rFonts w:ascii="Times New Roman" w:hAnsi="Times New Roman" w:cs="Times New Roman"/>
                <w:sz w:val="20"/>
                <w:szCs w:val="20"/>
              </w:rPr>
            </w:pPr>
            <w:r w:rsidRPr="007F4AB9">
              <w:rPr>
                <w:rFonts w:ascii="Times New Roman" w:hAnsi="Times New Roman" w:cs="Times New Roman"/>
                <w:sz w:val="20"/>
                <w:szCs w:val="20"/>
              </w:rPr>
              <w:t>-</w:t>
            </w:r>
          </w:p>
        </w:tc>
        <w:tc>
          <w:tcPr>
            <w:tcW w:w="1276" w:type="dxa"/>
          </w:tcPr>
          <w:p w:rsidR="003340B9" w:rsidRPr="007F4AB9" w:rsidRDefault="003340B9" w:rsidP="00012CD2">
            <w:pPr>
              <w:rPr>
                <w:rFonts w:ascii="Times New Roman" w:hAnsi="Times New Roman" w:cs="Times New Roman"/>
                <w:sz w:val="20"/>
                <w:szCs w:val="20"/>
              </w:rPr>
            </w:pPr>
            <w:r w:rsidRPr="007F4AB9">
              <w:rPr>
                <w:rFonts w:ascii="Times New Roman" w:hAnsi="Times New Roman" w:cs="Times New Roman"/>
                <w:sz w:val="20"/>
                <w:szCs w:val="20"/>
              </w:rPr>
              <w:t>-</w:t>
            </w:r>
          </w:p>
        </w:tc>
      </w:tr>
      <w:tr w:rsidR="003340B9" w:rsidRPr="00E0041C" w:rsidTr="00012CD2">
        <w:tc>
          <w:tcPr>
            <w:tcW w:w="1986" w:type="dxa"/>
          </w:tcPr>
          <w:p w:rsidR="003340B9" w:rsidRPr="007F4AB9" w:rsidRDefault="003340B9" w:rsidP="00012CD2">
            <w:pPr>
              <w:rPr>
                <w:rFonts w:ascii="Times New Roman" w:hAnsi="Times New Roman" w:cs="Times New Roman"/>
                <w:sz w:val="20"/>
                <w:szCs w:val="20"/>
              </w:rPr>
            </w:pPr>
            <w:r w:rsidRPr="007F4AB9">
              <w:rPr>
                <w:rFonts w:ascii="Times New Roman" w:hAnsi="Times New Roman" w:cs="Times New Roman"/>
                <w:sz w:val="20"/>
                <w:szCs w:val="20"/>
              </w:rPr>
              <w:t>Профинансировано по направлению прочие нужды (данные федерального казначейства),    млн. рублей</w:t>
            </w:r>
          </w:p>
        </w:tc>
        <w:tc>
          <w:tcPr>
            <w:tcW w:w="1134" w:type="dxa"/>
          </w:tcPr>
          <w:p w:rsidR="003340B9" w:rsidRPr="007F4AB9" w:rsidRDefault="003340B9" w:rsidP="00012CD2">
            <w:pPr>
              <w:rPr>
                <w:rFonts w:ascii="Times New Roman" w:hAnsi="Times New Roman" w:cs="Times New Roman"/>
                <w:sz w:val="20"/>
                <w:szCs w:val="20"/>
              </w:rPr>
            </w:pPr>
            <w:r w:rsidRPr="007F4AB9">
              <w:rPr>
                <w:rFonts w:ascii="Times New Roman" w:hAnsi="Times New Roman" w:cs="Times New Roman"/>
                <w:sz w:val="20"/>
                <w:szCs w:val="20"/>
              </w:rPr>
              <w:t>1453,5490</w:t>
            </w:r>
          </w:p>
        </w:tc>
        <w:tc>
          <w:tcPr>
            <w:tcW w:w="1134" w:type="dxa"/>
          </w:tcPr>
          <w:p w:rsidR="003340B9" w:rsidRPr="007F4AB9" w:rsidRDefault="003340B9" w:rsidP="00012CD2">
            <w:pPr>
              <w:rPr>
                <w:rFonts w:ascii="Times New Roman" w:hAnsi="Times New Roman" w:cs="Times New Roman"/>
                <w:sz w:val="20"/>
                <w:szCs w:val="20"/>
              </w:rPr>
            </w:pPr>
            <w:r w:rsidRPr="007F4AB9">
              <w:rPr>
                <w:rFonts w:ascii="Times New Roman" w:hAnsi="Times New Roman" w:cs="Times New Roman"/>
                <w:sz w:val="20"/>
                <w:szCs w:val="20"/>
              </w:rPr>
              <w:t>1063,9640</w:t>
            </w:r>
          </w:p>
        </w:tc>
        <w:tc>
          <w:tcPr>
            <w:tcW w:w="1134" w:type="dxa"/>
          </w:tcPr>
          <w:p w:rsidR="003340B9" w:rsidRPr="007F4AB9" w:rsidRDefault="003340B9" w:rsidP="00012CD2">
            <w:pPr>
              <w:rPr>
                <w:rFonts w:ascii="Times New Roman" w:hAnsi="Times New Roman" w:cs="Times New Roman"/>
                <w:sz w:val="20"/>
                <w:szCs w:val="20"/>
              </w:rPr>
            </w:pPr>
            <w:r w:rsidRPr="007F4AB9">
              <w:rPr>
                <w:rFonts w:ascii="Times New Roman" w:hAnsi="Times New Roman" w:cs="Times New Roman"/>
                <w:sz w:val="20"/>
                <w:szCs w:val="20"/>
              </w:rPr>
              <w:t>2177,2400</w:t>
            </w:r>
          </w:p>
        </w:tc>
        <w:tc>
          <w:tcPr>
            <w:tcW w:w="1134" w:type="dxa"/>
          </w:tcPr>
          <w:p w:rsidR="003340B9" w:rsidRPr="007F4AB9" w:rsidRDefault="003340B9" w:rsidP="00012CD2">
            <w:pPr>
              <w:rPr>
                <w:rFonts w:ascii="Times New Roman" w:hAnsi="Times New Roman" w:cs="Times New Roman"/>
                <w:sz w:val="20"/>
                <w:szCs w:val="20"/>
              </w:rPr>
            </w:pPr>
            <w:r w:rsidRPr="007F4AB9">
              <w:rPr>
                <w:rFonts w:ascii="Times New Roman" w:hAnsi="Times New Roman" w:cs="Times New Roman"/>
                <w:sz w:val="20"/>
                <w:szCs w:val="20"/>
              </w:rPr>
              <w:t>220,0000</w:t>
            </w:r>
          </w:p>
        </w:tc>
        <w:tc>
          <w:tcPr>
            <w:tcW w:w="1134" w:type="dxa"/>
          </w:tcPr>
          <w:p w:rsidR="003340B9" w:rsidRPr="007F4AB9" w:rsidRDefault="003340B9" w:rsidP="00012CD2">
            <w:pPr>
              <w:rPr>
                <w:rFonts w:ascii="Times New Roman" w:hAnsi="Times New Roman" w:cs="Times New Roman"/>
                <w:sz w:val="20"/>
                <w:szCs w:val="20"/>
              </w:rPr>
            </w:pPr>
          </w:p>
        </w:tc>
        <w:tc>
          <w:tcPr>
            <w:tcW w:w="1276" w:type="dxa"/>
          </w:tcPr>
          <w:p w:rsidR="003340B9" w:rsidRPr="007F4AB9" w:rsidRDefault="003340B9" w:rsidP="00012CD2">
            <w:pPr>
              <w:rPr>
                <w:rFonts w:ascii="Times New Roman" w:hAnsi="Times New Roman" w:cs="Times New Roman"/>
                <w:sz w:val="20"/>
                <w:szCs w:val="20"/>
              </w:rPr>
            </w:pPr>
            <w:r w:rsidRPr="007F4AB9">
              <w:rPr>
                <w:rFonts w:ascii="Times New Roman" w:hAnsi="Times New Roman" w:cs="Times New Roman"/>
                <w:sz w:val="20"/>
                <w:szCs w:val="20"/>
              </w:rPr>
              <w:t>459,0000</w:t>
            </w:r>
          </w:p>
        </w:tc>
        <w:tc>
          <w:tcPr>
            <w:tcW w:w="1276" w:type="dxa"/>
          </w:tcPr>
          <w:p w:rsidR="003340B9" w:rsidRPr="007F4AB9" w:rsidRDefault="003340B9" w:rsidP="00012CD2">
            <w:pPr>
              <w:rPr>
                <w:rFonts w:ascii="Times New Roman" w:hAnsi="Times New Roman" w:cs="Times New Roman"/>
                <w:sz w:val="20"/>
                <w:szCs w:val="20"/>
              </w:rPr>
            </w:pPr>
            <w:r w:rsidRPr="007F4AB9">
              <w:rPr>
                <w:rFonts w:ascii="Times New Roman" w:hAnsi="Times New Roman" w:cs="Times New Roman"/>
                <w:sz w:val="20"/>
                <w:szCs w:val="20"/>
              </w:rPr>
              <w:t>5373,7530</w:t>
            </w:r>
          </w:p>
        </w:tc>
      </w:tr>
      <w:tr w:rsidR="003340B9" w:rsidRPr="00E0041C" w:rsidTr="00012CD2">
        <w:tc>
          <w:tcPr>
            <w:tcW w:w="1986" w:type="dxa"/>
          </w:tcPr>
          <w:p w:rsidR="003340B9" w:rsidRPr="007F4AB9" w:rsidRDefault="003340B9" w:rsidP="00012CD2">
            <w:pPr>
              <w:rPr>
                <w:rFonts w:ascii="Times New Roman" w:hAnsi="Times New Roman" w:cs="Times New Roman"/>
                <w:b/>
                <w:sz w:val="20"/>
                <w:szCs w:val="20"/>
              </w:rPr>
            </w:pPr>
            <w:r w:rsidRPr="007F4AB9">
              <w:rPr>
                <w:rFonts w:ascii="Times New Roman" w:hAnsi="Times New Roman" w:cs="Times New Roman"/>
                <w:b/>
                <w:sz w:val="20"/>
                <w:szCs w:val="20"/>
              </w:rPr>
              <w:t>Всего из федерального бюджета - данные федерального казначейства,    млн. рублей</w:t>
            </w:r>
          </w:p>
        </w:tc>
        <w:tc>
          <w:tcPr>
            <w:tcW w:w="1134" w:type="dxa"/>
          </w:tcPr>
          <w:p w:rsidR="003340B9" w:rsidRPr="007F4AB9" w:rsidRDefault="003340B9" w:rsidP="00012CD2">
            <w:pPr>
              <w:rPr>
                <w:rFonts w:ascii="Times New Roman" w:hAnsi="Times New Roman" w:cs="Times New Roman"/>
                <w:b/>
                <w:sz w:val="20"/>
                <w:szCs w:val="20"/>
              </w:rPr>
            </w:pPr>
            <w:r w:rsidRPr="007F4AB9">
              <w:rPr>
                <w:rFonts w:ascii="Times New Roman" w:hAnsi="Times New Roman" w:cs="Times New Roman"/>
                <w:b/>
                <w:sz w:val="20"/>
                <w:szCs w:val="20"/>
              </w:rPr>
              <w:t>6347,3910</w:t>
            </w:r>
          </w:p>
        </w:tc>
        <w:tc>
          <w:tcPr>
            <w:tcW w:w="1134" w:type="dxa"/>
          </w:tcPr>
          <w:p w:rsidR="003340B9" w:rsidRPr="007F4AB9" w:rsidRDefault="003340B9" w:rsidP="00012CD2">
            <w:pPr>
              <w:rPr>
                <w:rFonts w:ascii="Times New Roman" w:hAnsi="Times New Roman" w:cs="Times New Roman"/>
                <w:b/>
                <w:sz w:val="20"/>
                <w:szCs w:val="20"/>
              </w:rPr>
            </w:pPr>
            <w:r w:rsidRPr="007F4AB9">
              <w:rPr>
                <w:rFonts w:ascii="Times New Roman" w:hAnsi="Times New Roman" w:cs="Times New Roman"/>
                <w:b/>
                <w:sz w:val="20"/>
                <w:szCs w:val="20"/>
              </w:rPr>
              <w:t>4553,0240</w:t>
            </w:r>
          </w:p>
        </w:tc>
        <w:tc>
          <w:tcPr>
            <w:tcW w:w="1134" w:type="dxa"/>
          </w:tcPr>
          <w:p w:rsidR="003340B9" w:rsidRPr="007F4AB9" w:rsidRDefault="003340B9" w:rsidP="00012CD2">
            <w:pPr>
              <w:rPr>
                <w:rFonts w:ascii="Times New Roman" w:hAnsi="Times New Roman" w:cs="Times New Roman"/>
                <w:b/>
                <w:sz w:val="20"/>
                <w:szCs w:val="20"/>
              </w:rPr>
            </w:pPr>
            <w:r w:rsidRPr="007F4AB9">
              <w:rPr>
                <w:rFonts w:ascii="Times New Roman" w:hAnsi="Times New Roman" w:cs="Times New Roman"/>
                <w:b/>
                <w:sz w:val="20"/>
                <w:szCs w:val="20"/>
              </w:rPr>
              <w:t>6947,5000</w:t>
            </w:r>
          </w:p>
        </w:tc>
        <w:tc>
          <w:tcPr>
            <w:tcW w:w="1134" w:type="dxa"/>
          </w:tcPr>
          <w:p w:rsidR="003340B9" w:rsidRPr="007F4AB9" w:rsidRDefault="003340B9" w:rsidP="00012CD2">
            <w:pPr>
              <w:rPr>
                <w:rFonts w:ascii="Times New Roman" w:hAnsi="Times New Roman" w:cs="Times New Roman"/>
                <w:b/>
                <w:sz w:val="20"/>
                <w:szCs w:val="20"/>
              </w:rPr>
            </w:pPr>
            <w:r w:rsidRPr="007F4AB9">
              <w:rPr>
                <w:rFonts w:ascii="Times New Roman" w:hAnsi="Times New Roman" w:cs="Times New Roman"/>
                <w:b/>
                <w:sz w:val="20"/>
                <w:szCs w:val="20"/>
              </w:rPr>
              <w:t>7934,5194</w:t>
            </w:r>
          </w:p>
        </w:tc>
        <w:tc>
          <w:tcPr>
            <w:tcW w:w="1134" w:type="dxa"/>
          </w:tcPr>
          <w:p w:rsidR="003340B9" w:rsidRPr="007F4AB9" w:rsidRDefault="003340B9" w:rsidP="00012CD2">
            <w:pPr>
              <w:rPr>
                <w:rFonts w:ascii="Times New Roman" w:hAnsi="Times New Roman" w:cs="Times New Roman"/>
                <w:b/>
                <w:sz w:val="20"/>
                <w:szCs w:val="20"/>
              </w:rPr>
            </w:pPr>
            <w:r w:rsidRPr="007F4AB9">
              <w:rPr>
                <w:rFonts w:ascii="Times New Roman" w:hAnsi="Times New Roman" w:cs="Times New Roman"/>
                <w:b/>
                <w:sz w:val="20"/>
                <w:szCs w:val="20"/>
              </w:rPr>
              <w:t>9301,8067</w:t>
            </w:r>
          </w:p>
        </w:tc>
        <w:tc>
          <w:tcPr>
            <w:tcW w:w="1276" w:type="dxa"/>
          </w:tcPr>
          <w:p w:rsidR="003340B9" w:rsidRPr="007F4AB9" w:rsidRDefault="003340B9" w:rsidP="00012CD2">
            <w:pPr>
              <w:rPr>
                <w:rFonts w:ascii="Times New Roman" w:hAnsi="Times New Roman" w:cs="Times New Roman"/>
                <w:b/>
                <w:sz w:val="20"/>
                <w:szCs w:val="20"/>
              </w:rPr>
            </w:pPr>
            <w:r w:rsidRPr="007F4AB9">
              <w:rPr>
                <w:rFonts w:ascii="Times New Roman" w:hAnsi="Times New Roman" w:cs="Times New Roman"/>
                <w:b/>
                <w:sz w:val="20"/>
                <w:szCs w:val="20"/>
              </w:rPr>
              <w:t>11848,7914</w:t>
            </w:r>
          </w:p>
        </w:tc>
        <w:tc>
          <w:tcPr>
            <w:tcW w:w="1276" w:type="dxa"/>
          </w:tcPr>
          <w:p w:rsidR="003340B9" w:rsidRPr="007F4AB9" w:rsidRDefault="003340B9" w:rsidP="00012CD2">
            <w:pPr>
              <w:rPr>
                <w:rFonts w:ascii="Times New Roman" w:hAnsi="Times New Roman" w:cs="Times New Roman"/>
                <w:b/>
                <w:sz w:val="20"/>
                <w:szCs w:val="20"/>
              </w:rPr>
            </w:pPr>
            <w:r w:rsidRPr="007F4AB9">
              <w:rPr>
                <w:rFonts w:ascii="Times New Roman" w:hAnsi="Times New Roman" w:cs="Times New Roman"/>
                <w:b/>
                <w:sz w:val="20"/>
                <w:szCs w:val="20"/>
              </w:rPr>
              <w:t>46933,032</w:t>
            </w:r>
          </w:p>
        </w:tc>
      </w:tr>
    </w:tbl>
    <w:p w:rsidR="003340B9" w:rsidRPr="003117CD" w:rsidRDefault="003340B9" w:rsidP="003340B9">
      <w:pPr>
        <w:spacing w:line="360" w:lineRule="auto"/>
        <w:jc w:val="both"/>
        <w:outlineLvl w:val="0"/>
        <w:rPr>
          <w:sz w:val="20"/>
          <w:szCs w:val="20"/>
        </w:rPr>
      </w:pPr>
      <w:proofErr w:type="gramStart"/>
      <w:r w:rsidRPr="003117CD">
        <w:rPr>
          <w:sz w:val="20"/>
          <w:szCs w:val="20"/>
        </w:rPr>
        <w:t xml:space="preserve">*) По данным </w:t>
      </w:r>
      <w:r w:rsidRPr="003117CD">
        <w:rPr>
          <w:rFonts w:ascii="Times New Roman" w:hAnsi="Times New Roman" w:cs="Times New Roman"/>
          <w:color w:val="000000"/>
          <w:sz w:val="20"/>
          <w:szCs w:val="20"/>
        </w:rPr>
        <w:t>по данным</w:t>
      </w:r>
      <w:r w:rsidRPr="003117CD">
        <w:rPr>
          <w:sz w:val="20"/>
          <w:szCs w:val="20"/>
        </w:rPr>
        <w:t xml:space="preserve"> Федерального казначейства (данные 2012 года по состоянию на 1.01.2013) - </w:t>
      </w:r>
      <w:hyperlink r:id="rId9" w:history="1">
        <w:r w:rsidRPr="003117CD">
          <w:rPr>
            <w:rStyle w:val="af1"/>
            <w:sz w:val="20"/>
            <w:szCs w:val="20"/>
          </w:rPr>
          <w:t>http://fcp.economy.gov.ru/cgi-bin/cis/fcp.cgi/Fcp/ViewFcp/View/2007/141/</w:t>
        </w:r>
      </w:hyperlink>
      <w:r>
        <w:tab/>
      </w:r>
      <w:r>
        <w:tab/>
      </w:r>
      <w:r>
        <w:tab/>
      </w:r>
      <w:proofErr w:type="gramEnd"/>
    </w:p>
    <w:p w:rsidR="003340B9" w:rsidRPr="00C56334" w:rsidRDefault="003340B9" w:rsidP="003340B9">
      <w:pPr>
        <w:spacing w:after="0" w:line="360" w:lineRule="auto"/>
        <w:jc w:val="both"/>
        <w:outlineLvl w:val="0"/>
        <w:rPr>
          <w:rFonts w:ascii="Times New Roman" w:hAnsi="Times New Roman" w:cs="Times New Roman"/>
          <w:color w:val="000000"/>
          <w:sz w:val="28"/>
          <w:szCs w:val="28"/>
        </w:rPr>
      </w:pPr>
      <w:r w:rsidRPr="00C56334">
        <w:rPr>
          <w:rFonts w:ascii="Times New Roman" w:hAnsi="Times New Roman" w:cs="Times New Roman"/>
          <w:b/>
          <w:color w:val="000000"/>
          <w:sz w:val="28"/>
          <w:szCs w:val="28"/>
        </w:rPr>
        <w:tab/>
      </w:r>
      <w:r w:rsidRPr="00C56334">
        <w:rPr>
          <w:rFonts w:ascii="Times New Roman" w:hAnsi="Times New Roman" w:cs="Times New Roman"/>
          <w:color w:val="000000"/>
          <w:sz w:val="28"/>
          <w:szCs w:val="28"/>
        </w:rPr>
        <w:t xml:space="preserve">Этот сценарий свидетельствует о том, что для сокращения дефицита консолидированного бюджета Чеченской республики на 1,0% в течение пятилетнего периода (2006-2010гг.) потребовалось приращение налогового потенциала Чеченской республики на 50 процентов (к уровню 2005 года) и налоговых доходов консолидированного бюджета Чеченской республики на 60 процентов (см. таблицу №4). Для выхода на бездефицитный уровень консолидированного бюджета Чеченской республики при сохранении сложившейся динамики роста его доходов и расходов (т.е. по сложившемуся сценарию развития РНП) потребуется не менее 45 лет, что нереально.  </w:t>
      </w:r>
    </w:p>
    <w:p w:rsidR="003340B9" w:rsidRPr="00C56334" w:rsidRDefault="003340B9" w:rsidP="003340B9">
      <w:pPr>
        <w:spacing w:after="0" w:line="360" w:lineRule="auto"/>
        <w:jc w:val="both"/>
        <w:rPr>
          <w:rFonts w:ascii="Times New Roman" w:hAnsi="Times New Roman" w:cs="Times New Roman"/>
          <w:sz w:val="28"/>
          <w:szCs w:val="28"/>
        </w:rPr>
      </w:pPr>
      <w:r w:rsidRPr="00C56334">
        <w:rPr>
          <w:rFonts w:ascii="Times New Roman" w:hAnsi="Times New Roman" w:cs="Times New Roman"/>
          <w:sz w:val="28"/>
          <w:szCs w:val="28"/>
        </w:rPr>
        <w:lastRenderedPageBreak/>
        <w:tab/>
        <w:t>В подтверждении данного тезиса служит и текущее состояние консолидированного бюджета Чеченской республики – ситуация как 2011 и 2012 годов, так и первых месяцев 2013 гола. Уровень налогового потенциала Чеченской республики сегодня не позволительно низок. За двенадцать лет восстановления экономики и социальной сферы Чеченской республики  уровень дефицита его консолидированного бюджета продолжает оставаться  в пределах 90% (в 2012 году – 85,0%), что показано в таблице №1. При таком кризисном состоянии консолидированного бюджета Чеченской республики нет основании вести речь об общем режиме о</w:t>
      </w:r>
      <w:r w:rsidRPr="00C56334">
        <w:rPr>
          <w:rFonts w:ascii="Times New Roman" w:eastAsia="Times New Roman" w:hAnsi="Times New Roman" w:cs="Times New Roman"/>
          <w:bCs/>
          <w:sz w:val="28"/>
          <w:szCs w:val="28"/>
          <w:lang w:eastAsia="ru-RU"/>
        </w:rPr>
        <w:t>беспечения устойчивого развития Чеченской республики</w:t>
      </w:r>
      <w:r w:rsidRPr="00C56334">
        <w:rPr>
          <w:rFonts w:ascii="Times New Roman" w:hAnsi="Times New Roman" w:cs="Times New Roman"/>
          <w:sz w:val="28"/>
          <w:szCs w:val="28"/>
        </w:rPr>
        <w:t xml:space="preserve">. Предварительно необходимо обеспечить условия требуемого роста её налоговой базы, и прежде всего по налогам на прибыль, доходы. На их долю приходится 73,1% налоговых доходов консолидированного бюджета субъектов РФ за 2012 год. Доля прибыльных организаций Чеченской республики и уровень прибыльности (доходности) этих  организаций должны быть не ниже средних уровней по России. Поэтому, прежде всего,  необходимо обеспечить восстановление ранее существовавших в Чеченской республике  (до событий 90-х годов) экономических кластеров. Так, в частности возрождение всего нефтегазохимического комплекса - восстановление всей производственной цепочки: от добычи нефти и газа до производства премиксов, парафинов, полиэтилена, красителей и других продуктов нефтехимии. Дискуссионными могут быть только параметры мощностей (при обязательном соблюдении нижнего порога мощности нефтепереработки, как базовое условие запуска  нефтехимического производства – порога безубыточности всего нефтегазохимического комплекса). </w:t>
      </w:r>
    </w:p>
    <w:p w:rsidR="003340B9" w:rsidRPr="00C56334" w:rsidRDefault="003340B9" w:rsidP="003340B9">
      <w:pPr>
        <w:spacing w:after="0" w:line="360" w:lineRule="auto"/>
        <w:jc w:val="both"/>
        <w:rPr>
          <w:rFonts w:ascii="Times New Roman" w:hAnsi="Times New Roman" w:cs="Times New Roman"/>
          <w:color w:val="000000"/>
          <w:sz w:val="28"/>
          <w:szCs w:val="28"/>
        </w:rPr>
      </w:pPr>
      <w:r w:rsidRPr="00C56334">
        <w:rPr>
          <w:rFonts w:ascii="Times New Roman" w:hAnsi="Times New Roman" w:cs="Times New Roman"/>
          <w:color w:val="000000"/>
          <w:sz w:val="28"/>
          <w:szCs w:val="28"/>
        </w:rPr>
        <w:tab/>
      </w:r>
      <w:proofErr w:type="gramStart"/>
      <w:r w:rsidRPr="00C56334">
        <w:rPr>
          <w:rFonts w:ascii="Times New Roman" w:hAnsi="Times New Roman" w:cs="Times New Roman"/>
          <w:color w:val="000000"/>
          <w:sz w:val="28"/>
          <w:szCs w:val="28"/>
        </w:rPr>
        <w:t>По показателю объем инвестиций на душу населения Чеченская республика в 2000-е годы (по оценкам Минэкономразвития России</w:t>
      </w:r>
      <w:r w:rsidRPr="00C56334">
        <w:rPr>
          <w:rStyle w:val="af0"/>
          <w:rFonts w:ascii="Times New Roman" w:hAnsi="Times New Roman" w:cs="Times New Roman"/>
          <w:color w:val="000000"/>
          <w:sz w:val="28"/>
          <w:szCs w:val="28"/>
        </w:rPr>
        <w:footnoteReference w:id="1"/>
      </w:r>
      <w:r w:rsidRPr="00C56334">
        <w:rPr>
          <w:rFonts w:ascii="Times New Roman" w:hAnsi="Times New Roman" w:cs="Times New Roman"/>
          <w:color w:val="000000"/>
          <w:sz w:val="28"/>
          <w:szCs w:val="28"/>
        </w:rPr>
        <w:t xml:space="preserve">) уступала среднероссийскому показателю в 1,4-3,1 раза (см. рис.3), а в </w:t>
      </w:r>
      <w:r w:rsidRPr="00C56334">
        <w:rPr>
          <w:rFonts w:ascii="Times New Roman" w:hAnsi="Times New Roman" w:cs="Times New Roman"/>
          <w:color w:val="000000"/>
          <w:sz w:val="28"/>
          <w:szCs w:val="28"/>
        </w:rPr>
        <w:lastRenderedPageBreak/>
        <w:t>кризисном 2008 году Чеченская республика занимала (также по оценке Минэкономразвития России</w:t>
      </w:r>
      <w:r w:rsidRPr="00C56334">
        <w:rPr>
          <w:rFonts w:ascii="Times New Roman" w:hAnsi="Times New Roman" w:cs="Times New Roman"/>
          <w:b/>
          <w:color w:val="000000"/>
          <w:sz w:val="28"/>
          <w:szCs w:val="28"/>
        </w:rPr>
        <w:t xml:space="preserve">) </w:t>
      </w:r>
      <w:r w:rsidRPr="00C56334">
        <w:rPr>
          <w:rFonts w:ascii="Times New Roman" w:hAnsi="Times New Roman" w:cs="Times New Roman"/>
          <w:color w:val="000000"/>
          <w:sz w:val="28"/>
          <w:szCs w:val="28"/>
        </w:rPr>
        <w:t>лишь 64 место</w:t>
      </w:r>
      <w:r w:rsidRPr="00C56334">
        <w:rPr>
          <w:rFonts w:ascii="Times New Roman" w:hAnsi="Times New Roman" w:cs="Times New Roman"/>
          <w:b/>
          <w:color w:val="000000"/>
          <w:sz w:val="28"/>
          <w:szCs w:val="28"/>
        </w:rPr>
        <w:t xml:space="preserve"> </w:t>
      </w:r>
      <w:r w:rsidRPr="00C56334">
        <w:rPr>
          <w:rFonts w:ascii="Times New Roman" w:hAnsi="Times New Roman" w:cs="Times New Roman"/>
          <w:color w:val="000000"/>
          <w:sz w:val="28"/>
          <w:szCs w:val="28"/>
        </w:rPr>
        <w:t>среди субъектов Российской Федерации (30,8 тыс. рублей), включая и инвестиции по ФЦП «Социально-экономическое развитие Чеченской Республики на 2008-2011</w:t>
      </w:r>
      <w:proofErr w:type="gramEnd"/>
      <w:r w:rsidRPr="00C56334">
        <w:rPr>
          <w:rFonts w:ascii="Times New Roman" w:hAnsi="Times New Roman" w:cs="Times New Roman"/>
          <w:color w:val="000000"/>
          <w:sz w:val="28"/>
          <w:szCs w:val="28"/>
        </w:rPr>
        <w:t xml:space="preserve"> годы», утвержденной Постановлением Правительства Российской Федерации от 15 июля </w:t>
      </w:r>
      <w:smartTag w:uri="urn:schemas-microsoft-com:office:smarttags" w:element="metricconverter">
        <w:smartTagPr>
          <w:attr w:name="ProductID" w:val="2008 г"/>
        </w:smartTagPr>
        <w:r w:rsidRPr="00C56334">
          <w:rPr>
            <w:rFonts w:ascii="Times New Roman" w:hAnsi="Times New Roman" w:cs="Times New Roman"/>
            <w:color w:val="000000"/>
            <w:sz w:val="28"/>
            <w:szCs w:val="28"/>
          </w:rPr>
          <w:t>2008 г</w:t>
        </w:r>
      </w:smartTag>
      <w:r w:rsidRPr="00C56334">
        <w:rPr>
          <w:rFonts w:ascii="Times New Roman" w:hAnsi="Times New Roman" w:cs="Times New Roman"/>
          <w:color w:val="000000"/>
          <w:sz w:val="28"/>
          <w:szCs w:val="28"/>
        </w:rPr>
        <w:t>. № 537.</w:t>
      </w:r>
    </w:p>
    <w:p w:rsidR="003340B9" w:rsidRPr="00C56334" w:rsidRDefault="003340B9" w:rsidP="003340B9">
      <w:pPr>
        <w:pStyle w:val="ac"/>
        <w:jc w:val="center"/>
        <w:rPr>
          <w:b/>
          <w:i w:val="0"/>
          <w:color w:val="000000"/>
          <w:sz w:val="28"/>
          <w:szCs w:val="28"/>
        </w:rPr>
      </w:pPr>
      <w:r w:rsidRPr="00C56334">
        <w:rPr>
          <w:b/>
          <w:i w:val="0"/>
          <w:color w:val="000000"/>
          <w:sz w:val="28"/>
          <w:szCs w:val="28"/>
        </w:rPr>
        <w:t>Рис.3. Динамика инвестиций за счет всех источников финансирования на душу населения, тыс. рублей</w:t>
      </w:r>
    </w:p>
    <w:p w:rsidR="003340B9" w:rsidRPr="004427F2" w:rsidRDefault="003340B9" w:rsidP="003340B9">
      <w:pPr>
        <w:spacing w:line="360" w:lineRule="auto"/>
        <w:jc w:val="both"/>
        <w:rPr>
          <w:rFonts w:ascii="Times New Roman" w:hAnsi="Times New Roman" w:cs="Times New Roman"/>
          <w:color w:val="000000"/>
          <w:sz w:val="24"/>
          <w:szCs w:val="24"/>
        </w:rPr>
      </w:pPr>
      <w:r w:rsidRPr="004427F2">
        <w:rPr>
          <w:rFonts w:ascii="Times New Roman" w:hAnsi="Times New Roman" w:cs="Times New Roman"/>
          <w:noProof/>
          <w:sz w:val="24"/>
          <w:szCs w:val="24"/>
          <w:lang w:eastAsia="ru-RU"/>
        </w:rPr>
        <w:drawing>
          <wp:inline distT="0" distB="0" distL="0" distR="0" wp14:anchorId="36A192C6" wp14:editId="6F887ED5">
            <wp:extent cx="5910784" cy="2079653"/>
            <wp:effectExtent l="0" t="0" r="0" b="0"/>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915025" cy="2081145"/>
                    </a:xfrm>
                    <a:prstGeom prst="rect">
                      <a:avLst/>
                    </a:prstGeom>
                    <a:noFill/>
                    <a:ln>
                      <a:noFill/>
                    </a:ln>
                  </pic:spPr>
                </pic:pic>
              </a:graphicData>
            </a:graphic>
          </wp:inline>
        </w:drawing>
      </w:r>
    </w:p>
    <w:p w:rsidR="003340B9" w:rsidRPr="00C56334" w:rsidRDefault="003340B9" w:rsidP="003340B9">
      <w:pPr>
        <w:spacing w:after="0" w:line="360" w:lineRule="auto"/>
        <w:jc w:val="both"/>
        <w:rPr>
          <w:rFonts w:ascii="Times New Roman" w:hAnsi="Times New Roman" w:cs="Times New Roman"/>
          <w:color w:val="000000"/>
          <w:sz w:val="28"/>
          <w:szCs w:val="28"/>
        </w:rPr>
      </w:pPr>
      <w:r w:rsidRPr="00C56334">
        <w:rPr>
          <w:rFonts w:ascii="Times New Roman" w:hAnsi="Times New Roman" w:cs="Times New Roman"/>
          <w:color w:val="000000"/>
          <w:sz w:val="28"/>
          <w:szCs w:val="28"/>
        </w:rPr>
        <w:tab/>
        <w:t xml:space="preserve">Возникает закономерный вопрос: </w:t>
      </w:r>
    </w:p>
    <w:p w:rsidR="003340B9" w:rsidRPr="00C56334" w:rsidRDefault="003340B9" w:rsidP="003340B9">
      <w:pPr>
        <w:pStyle w:val="aa"/>
        <w:numPr>
          <w:ilvl w:val="0"/>
          <w:numId w:val="25"/>
        </w:numPr>
        <w:spacing w:after="0" w:line="360" w:lineRule="auto"/>
        <w:jc w:val="both"/>
        <w:rPr>
          <w:rFonts w:ascii="Times New Roman" w:hAnsi="Times New Roman" w:cs="Times New Roman"/>
          <w:i/>
          <w:color w:val="000000"/>
          <w:sz w:val="28"/>
          <w:szCs w:val="28"/>
        </w:rPr>
      </w:pPr>
      <w:r w:rsidRPr="00C56334">
        <w:rPr>
          <w:rFonts w:ascii="Times New Roman" w:hAnsi="Times New Roman" w:cs="Times New Roman"/>
          <w:i/>
          <w:color w:val="000000"/>
          <w:sz w:val="28"/>
          <w:szCs w:val="28"/>
        </w:rPr>
        <w:t xml:space="preserve">Почему не смотря на значительные в отдельные годы восстановительного периода ассигнования из федерального бюджета (порой превышающие уровень средний по РФ)  инвестиции за счет всех источников  финансирования на душу населения по Чеченской Республике всегда оставался ниже по Российской Федерации в целом? </w:t>
      </w:r>
    </w:p>
    <w:p w:rsidR="003340B9" w:rsidRPr="00C56334" w:rsidRDefault="003340B9" w:rsidP="003340B9">
      <w:pPr>
        <w:pStyle w:val="ab"/>
        <w:spacing w:before="0" w:beforeAutospacing="0" w:after="0" w:afterAutospacing="0" w:line="360" w:lineRule="auto"/>
        <w:jc w:val="both"/>
        <w:rPr>
          <w:color w:val="000000"/>
          <w:sz w:val="28"/>
          <w:szCs w:val="28"/>
        </w:rPr>
      </w:pPr>
      <w:r w:rsidRPr="00C56334">
        <w:rPr>
          <w:color w:val="000000"/>
          <w:sz w:val="28"/>
          <w:szCs w:val="28"/>
        </w:rPr>
        <w:tab/>
        <w:t>Экономический потенциал региона во многом определяется региональным налоговым потенциалом. Доходная часть консолидированного бюджета Чеченской республики формируется практически полностью за счет трансфертов из федерального бюджета (в 2004г.  – 92,89%, в 2006г. – 92,63%, в 2009г. – 90,62% и  в 2012 г. – 85,12%), что свидетельствует о слабом развитии регионального налогового потенциала. По собираемости налогов и сборов на душу населения по данным на 1 ноября 2009 года Чеченская республика занимала 80 место по Российской Федерации (6</w:t>
      </w:r>
      <w:r>
        <w:rPr>
          <w:color w:val="000000"/>
          <w:sz w:val="28"/>
          <w:szCs w:val="28"/>
        </w:rPr>
        <w:t xml:space="preserve"> </w:t>
      </w:r>
      <w:r w:rsidRPr="00C56334">
        <w:rPr>
          <w:color w:val="000000"/>
          <w:sz w:val="28"/>
          <w:szCs w:val="28"/>
        </w:rPr>
        <w:t xml:space="preserve">382,6 рублей). В </w:t>
      </w:r>
      <w:r w:rsidRPr="00C56334">
        <w:rPr>
          <w:color w:val="000000"/>
          <w:sz w:val="28"/>
          <w:szCs w:val="28"/>
        </w:rPr>
        <w:lastRenderedPageBreak/>
        <w:t xml:space="preserve">экономике, как и в природе, все взаимосвязано  -  дефицит/профицит консолидированного бюджета субъекта РФ напрямую зависит от благосостояния его населения, которое в свою очередь основывается на реальной возможности </w:t>
      </w:r>
      <w:r w:rsidRPr="00C56334">
        <w:rPr>
          <w:b/>
          <w:color w:val="000000"/>
          <w:sz w:val="28"/>
          <w:szCs w:val="28"/>
        </w:rPr>
        <w:t>зарабатывать</w:t>
      </w:r>
      <w:r w:rsidRPr="00C56334">
        <w:rPr>
          <w:color w:val="000000"/>
          <w:sz w:val="28"/>
          <w:szCs w:val="28"/>
        </w:rPr>
        <w:t xml:space="preserve">, а не </w:t>
      </w:r>
      <w:r w:rsidRPr="00C56334">
        <w:rPr>
          <w:b/>
          <w:color w:val="000000"/>
          <w:sz w:val="28"/>
          <w:szCs w:val="28"/>
        </w:rPr>
        <w:t>получать</w:t>
      </w:r>
      <w:r w:rsidRPr="00C56334">
        <w:rPr>
          <w:color w:val="000000"/>
          <w:sz w:val="28"/>
          <w:szCs w:val="28"/>
        </w:rPr>
        <w:t xml:space="preserve"> доходы.  Размер среднемесячной номинальной  начисленной заработной платы по экономике Чеченской республики существенно ниже среднего уровня по России. Так,  размер среднемесячной номинальной начисленной заработной платы  в экономике ЧР за январь-ноябрь </w:t>
      </w:r>
      <w:smartTag w:uri="urn:schemas-microsoft-com:office:smarttags" w:element="metricconverter">
        <w:smartTagPr>
          <w:attr w:name="ProductID" w:val="2009 г"/>
        </w:smartTagPr>
        <w:r w:rsidRPr="00C56334">
          <w:rPr>
            <w:color w:val="000000"/>
            <w:sz w:val="28"/>
            <w:szCs w:val="28"/>
          </w:rPr>
          <w:t>2009 г</w:t>
        </w:r>
      </w:smartTag>
      <w:r w:rsidRPr="00C56334">
        <w:rPr>
          <w:color w:val="000000"/>
          <w:sz w:val="28"/>
          <w:szCs w:val="28"/>
        </w:rPr>
        <w:t>. составлял 13 019,1 рубля, а средний уровень по Российской Федерации - 18 326,6 рубля. По данному показателю Чеченская республика занимает 54 место среди субъектов Российской Федерации.</w:t>
      </w:r>
    </w:p>
    <w:p w:rsidR="003340B9" w:rsidRPr="00C56334" w:rsidRDefault="003340B9" w:rsidP="003340B9">
      <w:pPr>
        <w:spacing w:after="0" w:line="360" w:lineRule="auto"/>
        <w:jc w:val="both"/>
        <w:outlineLvl w:val="0"/>
        <w:rPr>
          <w:rFonts w:ascii="Times New Roman" w:hAnsi="Times New Roman" w:cs="Times New Roman"/>
          <w:color w:val="000000"/>
          <w:sz w:val="28"/>
          <w:szCs w:val="28"/>
        </w:rPr>
      </w:pPr>
      <w:r w:rsidRPr="00C56334">
        <w:rPr>
          <w:rFonts w:ascii="Times New Roman" w:hAnsi="Times New Roman" w:cs="Times New Roman"/>
          <w:color w:val="000000"/>
          <w:sz w:val="28"/>
          <w:szCs w:val="28"/>
        </w:rPr>
        <w:tab/>
        <w:t>Таким образом, текущее состояние доходов консолидированного бюджета Чеченской республики свидетельствует о необходимости принятия более радикальных мер развития налоговых баз, практически,  по всем видам федеральных, региональных и муниципальных налогов. К тому же р</w:t>
      </w:r>
      <w:r w:rsidRPr="00C56334">
        <w:rPr>
          <w:rFonts w:ascii="Times New Roman" w:hAnsi="Times New Roman" w:cs="Times New Roman"/>
          <w:sz w:val="28"/>
          <w:szCs w:val="28"/>
        </w:rPr>
        <w:t>еализация «сложившегося» сценария развития налогового потенциала Чеченской республики невозможно из-за завершения ФЦП   «Восстановление экономики и социальной сферы Чеченской Республики» (2002 и последующие годы) и ФЦП «Социально-экономическое развитие Чеченской Республики на 2008-2012 годы». Поэтому в качестве альтернативы сложившемуся сценарию развития налогового потенциала Чеченской республики можно рассмотреть следующие два сценария:</w:t>
      </w:r>
    </w:p>
    <w:p w:rsidR="003340B9" w:rsidRPr="00C56334" w:rsidRDefault="003340B9" w:rsidP="003340B9">
      <w:pPr>
        <w:pStyle w:val="aa"/>
        <w:numPr>
          <w:ilvl w:val="0"/>
          <w:numId w:val="5"/>
        </w:numPr>
        <w:spacing w:after="0" w:line="360" w:lineRule="auto"/>
        <w:jc w:val="both"/>
        <w:rPr>
          <w:rFonts w:ascii="Times New Roman" w:hAnsi="Times New Roman" w:cs="Times New Roman"/>
          <w:sz w:val="28"/>
          <w:szCs w:val="28"/>
        </w:rPr>
      </w:pPr>
      <w:r w:rsidRPr="00C56334">
        <w:rPr>
          <w:rFonts w:ascii="Times New Roman" w:hAnsi="Times New Roman" w:cs="Times New Roman"/>
          <w:sz w:val="28"/>
          <w:szCs w:val="28"/>
        </w:rPr>
        <w:t>Сценарий опережающего роста РНП, основанный на инновационном развитии экономики Чеченской Республики (</w:t>
      </w:r>
      <w:r w:rsidRPr="00C56334">
        <w:rPr>
          <w:rFonts w:ascii="Times New Roman" w:hAnsi="Times New Roman" w:cs="Times New Roman"/>
          <w:b/>
          <w:i/>
          <w:sz w:val="28"/>
          <w:szCs w:val="28"/>
        </w:rPr>
        <w:t>сценарий «лидерства»);</w:t>
      </w:r>
    </w:p>
    <w:p w:rsidR="003340B9" w:rsidRPr="00C56334" w:rsidRDefault="003340B9" w:rsidP="003340B9">
      <w:pPr>
        <w:pStyle w:val="aa"/>
        <w:numPr>
          <w:ilvl w:val="0"/>
          <w:numId w:val="5"/>
        </w:numPr>
        <w:spacing w:after="0" w:line="360" w:lineRule="auto"/>
        <w:jc w:val="both"/>
        <w:rPr>
          <w:rFonts w:ascii="Times New Roman" w:hAnsi="Times New Roman" w:cs="Times New Roman"/>
          <w:sz w:val="28"/>
          <w:szCs w:val="28"/>
        </w:rPr>
      </w:pPr>
      <w:r w:rsidRPr="00C56334">
        <w:rPr>
          <w:rFonts w:ascii="Times New Roman" w:hAnsi="Times New Roman" w:cs="Times New Roman"/>
          <w:sz w:val="28"/>
          <w:szCs w:val="28"/>
        </w:rPr>
        <w:t>Сценарий развития РНП, основанный на реализации принятых инвестиционных программ развития отраслей экономики и сфер жизнедеятельности Чеченской республики (</w:t>
      </w:r>
      <w:r w:rsidRPr="00C56334">
        <w:rPr>
          <w:rFonts w:ascii="Times New Roman" w:hAnsi="Times New Roman" w:cs="Times New Roman"/>
          <w:b/>
          <w:i/>
          <w:sz w:val="28"/>
          <w:szCs w:val="28"/>
        </w:rPr>
        <w:t>сценарий «консолидации»).</w:t>
      </w:r>
      <w:r w:rsidRPr="00C56334">
        <w:rPr>
          <w:rFonts w:ascii="Times New Roman" w:hAnsi="Times New Roman" w:cs="Times New Roman"/>
          <w:sz w:val="28"/>
          <w:szCs w:val="28"/>
        </w:rPr>
        <w:t xml:space="preserve">   </w:t>
      </w:r>
    </w:p>
    <w:p w:rsidR="003340B9" w:rsidRPr="00C56334" w:rsidRDefault="003340B9" w:rsidP="003340B9">
      <w:pPr>
        <w:spacing w:after="0" w:line="360" w:lineRule="auto"/>
        <w:jc w:val="both"/>
        <w:rPr>
          <w:rFonts w:ascii="Times New Roman" w:hAnsi="Times New Roman" w:cs="Times New Roman"/>
          <w:sz w:val="28"/>
          <w:szCs w:val="28"/>
        </w:rPr>
      </w:pPr>
      <w:r w:rsidRPr="00C56334">
        <w:rPr>
          <w:rFonts w:ascii="Times New Roman" w:hAnsi="Times New Roman" w:cs="Times New Roman"/>
          <w:b/>
          <w:sz w:val="28"/>
          <w:szCs w:val="28"/>
        </w:rPr>
        <w:lastRenderedPageBreak/>
        <w:tab/>
        <w:t xml:space="preserve">Сценарий «лидерства». </w:t>
      </w:r>
      <w:r w:rsidRPr="00C56334">
        <w:rPr>
          <w:rFonts w:ascii="Times New Roman" w:hAnsi="Times New Roman" w:cs="Times New Roman"/>
          <w:sz w:val="28"/>
          <w:szCs w:val="28"/>
        </w:rPr>
        <w:t xml:space="preserve">Суть этого сценария состоит в масштабном привлечении  отечественных и иностранных инвестиций в экономику и сохранении сложившегося  бюджетного финансирования инвестиций в основной капитал республики. Сценарий «лидерства» основывается на постановке цели и конкретизации задач развития налоговых баз по каждому виду налогов в рамках действующего налогового законодательства на ближайшую (до пяти лет) и отдаленную (10 и более лет) перспективу. Формирование инвестиционной политики правительства Чеченской республики на средне- и </w:t>
      </w:r>
      <w:proofErr w:type="gramStart"/>
      <w:r w:rsidRPr="00C56334">
        <w:rPr>
          <w:rFonts w:ascii="Times New Roman" w:hAnsi="Times New Roman" w:cs="Times New Roman"/>
          <w:sz w:val="28"/>
          <w:szCs w:val="28"/>
        </w:rPr>
        <w:t>долгосрочный</w:t>
      </w:r>
      <w:proofErr w:type="gramEnd"/>
      <w:r w:rsidRPr="00C56334">
        <w:rPr>
          <w:rFonts w:ascii="Times New Roman" w:hAnsi="Times New Roman" w:cs="Times New Roman"/>
          <w:sz w:val="28"/>
          <w:szCs w:val="28"/>
        </w:rPr>
        <w:t xml:space="preserve"> периоды и предложений по корректировке региональной инвестиционной политики правительства Российской Федерации в рамках сценария «лидерства» должно строиться исходя из определения стратегических и тактических целей развития налогового потенциала Чеченской республики. Например: пятикратного роста налоговых доходов консолидированного бюджета Чеченской республики в течение ближайшего пятилетнего периода и десятикратного роста в течение периода до 2025 года.  </w:t>
      </w:r>
    </w:p>
    <w:p w:rsidR="003340B9" w:rsidRDefault="003340B9" w:rsidP="003340B9">
      <w:pPr>
        <w:spacing w:after="0" w:line="360" w:lineRule="auto"/>
        <w:jc w:val="both"/>
        <w:rPr>
          <w:rFonts w:ascii="Times New Roman" w:hAnsi="Times New Roman" w:cs="Times New Roman"/>
          <w:sz w:val="28"/>
          <w:szCs w:val="28"/>
        </w:rPr>
      </w:pPr>
      <w:r w:rsidRPr="00C56334">
        <w:rPr>
          <w:rFonts w:ascii="Times New Roman" w:hAnsi="Times New Roman" w:cs="Times New Roman"/>
          <w:sz w:val="28"/>
          <w:szCs w:val="28"/>
        </w:rPr>
        <w:tab/>
        <w:t>Представленный на рис. 4 прогноз налогового потенциала Чеченской республики на период 2013-2025 гг. является демонстрацией потенциальных возможностей развития её экономики, позволяющий к 2025 году выйти на уровень самодостаточности (профицита) консолидированного бюджета Чеченской республики. Так, в 2013 году уровень регионального налогового потенциала должен быть не ниже 25,0 млрд. руб., а в 2025 году не ниже 120,0 млрд. руб. Это позволит обеспечить налоговых доходов консолидированного бюджета Чеченской республики в 2013 году не ниже 16,3 млрд. руб., а в 202</w:t>
      </w:r>
      <w:r>
        <w:rPr>
          <w:rFonts w:ascii="Times New Roman" w:hAnsi="Times New Roman" w:cs="Times New Roman"/>
          <w:sz w:val="28"/>
          <w:szCs w:val="28"/>
        </w:rPr>
        <w:t>5 году не ниже 78,0 млрд. руб.</w:t>
      </w:r>
    </w:p>
    <w:p w:rsidR="003340B9" w:rsidRDefault="003340B9" w:rsidP="003340B9">
      <w:pPr>
        <w:spacing w:after="0"/>
        <w:jc w:val="center"/>
        <w:rPr>
          <w:rFonts w:ascii="Times New Roman" w:hAnsi="Times New Roman" w:cs="Times New Roman"/>
          <w:b/>
          <w:sz w:val="28"/>
          <w:szCs w:val="28"/>
        </w:rPr>
      </w:pPr>
      <w:r w:rsidRPr="00C56334">
        <w:rPr>
          <w:rFonts w:ascii="Times New Roman" w:hAnsi="Times New Roman" w:cs="Times New Roman"/>
          <w:b/>
          <w:sz w:val="28"/>
          <w:szCs w:val="28"/>
        </w:rPr>
        <w:t xml:space="preserve">Рис. 4.  Прогноз роста налогового потенциала и налоговых доходов консолидированного бюджета Чеченской республики на период </w:t>
      </w:r>
    </w:p>
    <w:p w:rsidR="003340B9" w:rsidRPr="00C56334" w:rsidRDefault="003340B9" w:rsidP="003340B9">
      <w:pPr>
        <w:spacing w:after="0"/>
        <w:jc w:val="center"/>
        <w:rPr>
          <w:rFonts w:ascii="Times New Roman" w:hAnsi="Times New Roman" w:cs="Times New Roman"/>
          <w:b/>
          <w:sz w:val="28"/>
          <w:szCs w:val="28"/>
        </w:rPr>
      </w:pPr>
      <w:r w:rsidRPr="00C56334">
        <w:rPr>
          <w:rFonts w:ascii="Times New Roman" w:hAnsi="Times New Roman" w:cs="Times New Roman"/>
          <w:b/>
          <w:sz w:val="28"/>
          <w:szCs w:val="28"/>
        </w:rPr>
        <w:t>до 2025 год</w:t>
      </w:r>
    </w:p>
    <w:p w:rsidR="003340B9" w:rsidRDefault="003340B9" w:rsidP="003340B9">
      <w:pPr>
        <w:jc w:val="both"/>
        <w:rPr>
          <w:rFonts w:ascii="Times New Roman" w:hAnsi="Times New Roman" w:cs="Times New Roman"/>
          <w:sz w:val="24"/>
        </w:rPr>
      </w:pPr>
      <w:r>
        <w:rPr>
          <w:rFonts w:ascii="Times New Roman" w:hAnsi="Times New Roman" w:cs="Times New Roman"/>
          <w:noProof/>
          <w:sz w:val="24"/>
          <w:lang w:eastAsia="ru-RU"/>
        </w:rPr>
        <w:lastRenderedPageBreak/>
        <w:drawing>
          <wp:inline distT="0" distB="0" distL="0" distR="0" wp14:anchorId="6276A777" wp14:editId="7D036442">
            <wp:extent cx="5915278" cy="2047285"/>
            <wp:effectExtent l="0" t="0" r="9525" b="10160"/>
            <wp:docPr id="38" name="Диаграмма 38"/>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inline>
        </w:drawing>
      </w:r>
    </w:p>
    <w:p w:rsidR="003340B9" w:rsidRPr="00C56334" w:rsidRDefault="003340B9" w:rsidP="003340B9">
      <w:pPr>
        <w:spacing w:line="360" w:lineRule="auto"/>
        <w:jc w:val="both"/>
        <w:rPr>
          <w:rFonts w:ascii="Times New Roman" w:hAnsi="Times New Roman" w:cs="Times New Roman"/>
          <w:sz w:val="28"/>
          <w:szCs w:val="28"/>
        </w:rPr>
      </w:pPr>
      <w:r>
        <w:rPr>
          <w:rFonts w:ascii="Times New Roman" w:hAnsi="Times New Roman" w:cs="Times New Roman"/>
          <w:sz w:val="24"/>
        </w:rPr>
        <w:tab/>
      </w:r>
      <w:r w:rsidRPr="00C56334">
        <w:rPr>
          <w:rFonts w:ascii="Times New Roman" w:hAnsi="Times New Roman" w:cs="Times New Roman"/>
          <w:sz w:val="28"/>
          <w:szCs w:val="28"/>
        </w:rPr>
        <w:t xml:space="preserve">Сценарий «лидерства» является наиболее радикальным в части развития экономики Чеченской республики. Поэтому конкретизация задач на ближайший пятилетний (2013-2017 гг.) и отдаленный (2018-2025 гг.) периоды означает определение прогнозных параметров освоения капитальных вложений (инвестиций). Прогноз потребности экономики Чеченской республики в капитальных вложениях (за счет всех источников финансирования)  для реализации сценария «лидерства» представлен в таблице № 6. Представленный прогноз составлен на основе оценки удельных капитальных вложений (инвестиций) в расчете на 1 рубль  налогового потенциала Чеченской республики, осуществленной по данным за период 2006-2010 гг. </w:t>
      </w:r>
    </w:p>
    <w:p w:rsidR="003340B9" w:rsidRPr="00C56334" w:rsidRDefault="003340B9" w:rsidP="003340B9">
      <w:pPr>
        <w:jc w:val="right"/>
        <w:rPr>
          <w:rFonts w:ascii="Times New Roman" w:hAnsi="Times New Roman" w:cs="Times New Roman"/>
          <w:sz w:val="28"/>
          <w:szCs w:val="28"/>
        </w:rPr>
      </w:pPr>
      <w:r w:rsidRPr="00C56334">
        <w:rPr>
          <w:rFonts w:ascii="Times New Roman" w:hAnsi="Times New Roman" w:cs="Times New Roman"/>
          <w:sz w:val="28"/>
          <w:szCs w:val="28"/>
        </w:rPr>
        <w:t xml:space="preserve">         Таблица № 6</w:t>
      </w:r>
    </w:p>
    <w:p w:rsidR="003340B9" w:rsidRPr="00C56334" w:rsidRDefault="003340B9" w:rsidP="003340B9">
      <w:pPr>
        <w:jc w:val="center"/>
        <w:rPr>
          <w:rFonts w:ascii="Times New Roman" w:hAnsi="Times New Roman" w:cs="Times New Roman"/>
          <w:b/>
          <w:sz w:val="28"/>
          <w:szCs w:val="28"/>
        </w:rPr>
      </w:pPr>
      <w:r w:rsidRPr="00C56334">
        <w:rPr>
          <w:rFonts w:ascii="Times New Roman" w:hAnsi="Times New Roman" w:cs="Times New Roman"/>
          <w:b/>
          <w:sz w:val="28"/>
          <w:szCs w:val="28"/>
        </w:rPr>
        <w:t xml:space="preserve">Прогноз инвестиций в основной капитал Чеченской республики по сценарию «лидерства» развития РНП на период до 2025 года.  </w:t>
      </w:r>
    </w:p>
    <w:tbl>
      <w:tblPr>
        <w:tblStyle w:val="a9"/>
        <w:tblW w:w="0" w:type="auto"/>
        <w:tblLook w:val="04A0" w:firstRow="1" w:lastRow="0" w:firstColumn="1" w:lastColumn="0" w:noHBand="0" w:noVBand="1"/>
      </w:tblPr>
      <w:tblGrid>
        <w:gridCol w:w="1271"/>
        <w:gridCol w:w="580"/>
        <w:gridCol w:w="656"/>
        <w:gridCol w:w="656"/>
        <w:gridCol w:w="656"/>
        <w:gridCol w:w="656"/>
        <w:gridCol w:w="656"/>
        <w:gridCol w:w="656"/>
        <w:gridCol w:w="656"/>
        <w:gridCol w:w="656"/>
        <w:gridCol w:w="580"/>
        <w:gridCol w:w="656"/>
        <w:gridCol w:w="656"/>
        <w:gridCol w:w="580"/>
      </w:tblGrid>
      <w:tr w:rsidR="003340B9" w:rsidRPr="00E0041C" w:rsidTr="00012CD2">
        <w:tc>
          <w:tcPr>
            <w:tcW w:w="1599" w:type="dxa"/>
          </w:tcPr>
          <w:p w:rsidR="003340B9" w:rsidRPr="00E0041C" w:rsidRDefault="003340B9" w:rsidP="00012CD2">
            <w:pPr>
              <w:jc w:val="center"/>
              <w:rPr>
                <w:rFonts w:ascii="Times New Roman" w:hAnsi="Times New Roman" w:cs="Times New Roman"/>
                <w:b/>
                <w:sz w:val="16"/>
              </w:rPr>
            </w:pPr>
            <w:r w:rsidRPr="00E0041C">
              <w:rPr>
                <w:rFonts w:ascii="Times New Roman" w:hAnsi="Times New Roman" w:cs="Times New Roman"/>
                <w:b/>
                <w:sz w:val="16"/>
              </w:rPr>
              <w:t>Показатели</w:t>
            </w:r>
          </w:p>
        </w:tc>
        <w:tc>
          <w:tcPr>
            <w:tcW w:w="613" w:type="dxa"/>
          </w:tcPr>
          <w:p w:rsidR="003340B9" w:rsidRPr="00E0041C" w:rsidRDefault="003340B9" w:rsidP="00012CD2">
            <w:pPr>
              <w:jc w:val="center"/>
              <w:rPr>
                <w:rFonts w:ascii="Times New Roman" w:hAnsi="Times New Roman" w:cs="Times New Roman"/>
                <w:b/>
                <w:sz w:val="16"/>
              </w:rPr>
            </w:pPr>
            <w:r w:rsidRPr="00E0041C">
              <w:rPr>
                <w:rFonts w:ascii="Times New Roman" w:hAnsi="Times New Roman" w:cs="Times New Roman"/>
                <w:b/>
                <w:sz w:val="16"/>
              </w:rPr>
              <w:t>2013</w:t>
            </w:r>
          </w:p>
        </w:tc>
        <w:tc>
          <w:tcPr>
            <w:tcW w:w="613" w:type="dxa"/>
          </w:tcPr>
          <w:p w:rsidR="003340B9" w:rsidRPr="00E0041C" w:rsidRDefault="003340B9" w:rsidP="00012CD2">
            <w:pPr>
              <w:jc w:val="center"/>
              <w:rPr>
                <w:rFonts w:ascii="Times New Roman" w:hAnsi="Times New Roman" w:cs="Times New Roman"/>
                <w:b/>
                <w:sz w:val="16"/>
              </w:rPr>
            </w:pPr>
            <w:r w:rsidRPr="00E0041C">
              <w:rPr>
                <w:rFonts w:ascii="Times New Roman" w:hAnsi="Times New Roman" w:cs="Times New Roman"/>
                <w:b/>
                <w:sz w:val="16"/>
              </w:rPr>
              <w:t>2014</w:t>
            </w:r>
          </w:p>
        </w:tc>
        <w:tc>
          <w:tcPr>
            <w:tcW w:w="613" w:type="dxa"/>
          </w:tcPr>
          <w:p w:rsidR="003340B9" w:rsidRPr="00E0041C" w:rsidRDefault="003340B9" w:rsidP="00012CD2">
            <w:pPr>
              <w:jc w:val="center"/>
              <w:rPr>
                <w:rFonts w:ascii="Times New Roman" w:hAnsi="Times New Roman" w:cs="Times New Roman"/>
                <w:b/>
                <w:sz w:val="16"/>
              </w:rPr>
            </w:pPr>
            <w:r w:rsidRPr="00E0041C">
              <w:rPr>
                <w:rFonts w:ascii="Times New Roman" w:hAnsi="Times New Roman" w:cs="Times New Roman"/>
                <w:b/>
                <w:sz w:val="16"/>
              </w:rPr>
              <w:t>2015</w:t>
            </w:r>
          </w:p>
        </w:tc>
        <w:tc>
          <w:tcPr>
            <w:tcW w:w="613" w:type="dxa"/>
          </w:tcPr>
          <w:p w:rsidR="003340B9" w:rsidRPr="00E0041C" w:rsidRDefault="003340B9" w:rsidP="00012CD2">
            <w:pPr>
              <w:jc w:val="center"/>
              <w:rPr>
                <w:rFonts w:ascii="Times New Roman" w:hAnsi="Times New Roman" w:cs="Times New Roman"/>
                <w:b/>
                <w:sz w:val="16"/>
              </w:rPr>
            </w:pPr>
            <w:r w:rsidRPr="00E0041C">
              <w:rPr>
                <w:rFonts w:ascii="Times New Roman" w:hAnsi="Times New Roman" w:cs="Times New Roman"/>
                <w:b/>
                <w:sz w:val="16"/>
              </w:rPr>
              <w:t>2016</w:t>
            </w:r>
          </w:p>
        </w:tc>
        <w:tc>
          <w:tcPr>
            <w:tcW w:w="614" w:type="dxa"/>
          </w:tcPr>
          <w:p w:rsidR="003340B9" w:rsidRPr="00E0041C" w:rsidRDefault="003340B9" w:rsidP="00012CD2">
            <w:pPr>
              <w:jc w:val="center"/>
              <w:rPr>
                <w:rFonts w:ascii="Times New Roman" w:hAnsi="Times New Roman" w:cs="Times New Roman"/>
                <w:b/>
                <w:sz w:val="16"/>
              </w:rPr>
            </w:pPr>
            <w:r w:rsidRPr="00E0041C">
              <w:rPr>
                <w:rFonts w:ascii="Times New Roman" w:hAnsi="Times New Roman" w:cs="Times New Roman"/>
                <w:b/>
                <w:sz w:val="16"/>
              </w:rPr>
              <w:t>2017</w:t>
            </w:r>
          </w:p>
        </w:tc>
        <w:tc>
          <w:tcPr>
            <w:tcW w:w="613" w:type="dxa"/>
          </w:tcPr>
          <w:p w:rsidR="003340B9" w:rsidRPr="00E0041C" w:rsidRDefault="003340B9" w:rsidP="00012CD2">
            <w:pPr>
              <w:jc w:val="center"/>
              <w:rPr>
                <w:rFonts w:ascii="Times New Roman" w:hAnsi="Times New Roman" w:cs="Times New Roman"/>
                <w:b/>
                <w:sz w:val="16"/>
              </w:rPr>
            </w:pPr>
            <w:r w:rsidRPr="00E0041C">
              <w:rPr>
                <w:rFonts w:ascii="Times New Roman" w:hAnsi="Times New Roman" w:cs="Times New Roman"/>
                <w:b/>
                <w:sz w:val="16"/>
              </w:rPr>
              <w:t>2018</w:t>
            </w:r>
          </w:p>
        </w:tc>
        <w:tc>
          <w:tcPr>
            <w:tcW w:w="613" w:type="dxa"/>
          </w:tcPr>
          <w:p w:rsidR="003340B9" w:rsidRPr="00E0041C" w:rsidRDefault="003340B9" w:rsidP="00012CD2">
            <w:pPr>
              <w:jc w:val="center"/>
              <w:rPr>
                <w:rFonts w:ascii="Times New Roman" w:hAnsi="Times New Roman" w:cs="Times New Roman"/>
                <w:b/>
                <w:sz w:val="16"/>
              </w:rPr>
            </w:pPr>
            <w:r w:rsidRPr="00E0041C">
              <w:rPr>
                <w:rFonts w:ascii="Times New Roman" w:hAnsi="Times New Roman" w:cs="Times New Roman"/>
                <w:b/>
                <w:sz w:val="16"/>
              </w:rPr>
              <w:t>2019</w:t>
            </w:r>
          </w:p>
        </w:tc>
        <w:tc>
          <w:tcPr>
            <w:tcW w:w="613" w:type="dxa"/>
          </w:tcPr>
          <w:p w:rsidR="003340B9" w:rsidRPr="00E0041C" w:rsidRDefault="003340B9" w:rsidP="00012CD2">
            <w:pPr>
              <w:jc w:val="center"/>
              <w:rPr>
                <w:rFonts w:ascii="Times New Roman" w:hAnsi="Times New Roman" w:cs="Times New Roman"/>
                <w:b/>
                <w:sz w:val="16"/>
              </w:rPr>
            </w:pPr>
            <w:r w:rsidRPr="00E0041C">
              <w:rPr>
                <w:rFonts w:ascii="Times New Roman" w:hAnsi="Times New Roman" w:cs="Times New Roman"/>
                <w:b/>
                <w:sz w:val="16"/>
              </w:rPr>
              <w:t>2020</w:t>
            </w:r>
          </w:p>
        </w:tc>
        <w:tc>
          <w:tcPr>
            <w:tcW w:w="614" w:type="dxa"/>
          </w:tcPr>
          <w:p w:rsidR="003340B9" w:rsidRPr="00E0041C" w:rsidRDefault="003340B9" w:rsidP="00012CD2">
            <w:pPr>
              <w:jc w:val="center"/>
              <w:rPr>
                <w:rFonts w:ascii="Times New Roman" w:hAnsi="Times New Roman" w:cs="Times New Roman"/>
                <w:b/>
                <w:sz w:val="16"/>
              </w:rPr>
            </w:pPr>
            <w:r w:rsidRPr="00E0041C">
              <w:rPr>
                <w:rFonts w:ascii="Times New Roman" w:hAnsi="Times New Roman" w:cs="Times New Roman"/>
                <w:b/>
                <w:sz w:val="16"/>
              </w:rPr>
              <w:t>2021</w:t>
            </w:r>
          </w:p>
        </w:tc>
        <w:tc>
          <w:tcPr>
            <w:tcW w:w="613" w:type="dxa"/>
          </w:tcPr>
          <w:p w:rsidR="003340B9" w:rsidRPr="00E0041C" w:rsidRDefault="003340B9" w:rsidP="00012CD2">
            <w:pPr>
              <w:jc w:val="center"/>
              <w:rPr>
                <w:rFonts w:ascii="Times New Roman" w:hAnsi="Times New Roman" w:cs="Times New Roman"/>
                <w:b/>
                <w:sz w:val="16"/>
              </w:rPr>
            </w:pPr>
            <w:r w:rsidRPr="00E0041C">
              <w:rPr>
                <w:rFonts w:ascii="Times New Roman" w:hAnsi="Times New Roman" w:cs="Times New Roman"/>
                <w:b/>
                <w:sz w:val="16"/>
              </w:rPr>
              <w:t>2022</w:t>
            </w:r>
          </w:p>
        </w:tc>
        <w:tc>
          <w:tcPr>
            <w:tcW w:w="613" w:type="dxa"/>
          </w:tcPr>
          <w:p w:rsidR="003340B9" w:rsidRPr="00E0041C" w:rsidRDefault="003340B9" w:rsidP="00012CD2">
            <w:pPr>
              <w:jc w:val="center"/>
              <w:rPr>
                <w:rFonts w:ascii="Times New Roman" w:hAnsi="Times New Roman" w:cs="Times New Roman"/>
                <w:b/>
                <w:sz w:val="16"/>
              </w:rPr>
            </w:pPr>
            <w:r w:rsidRPr="00E0041C">
              <w:rPr>
                <w:rFonts w:ascii="Times New Roman" w:hAnsi="Times New Roman" w:cs="Times New Roman"/>
                <w:b/>
                <w:sz w:val="16"/>
              </w:rPr>
              <w:t>2023</w:t>
            </w:r>
          </w:p>
        </w:tc>
        <w:tc>
          <w:tcPr>
            <w:tcW w:w="613" w:type="dxa"/>
          </w:tcPr>
          <w:p w:rsidR="003340B9" w:rsidRPr="00E0041C" w:rsidRDefault="003340B9" w:rsidP="00012CD2">
            <w:pPr>
              <w:jc w:val="center"/>
              <w:rPr>
                <w:rFonts w:ascii="Times New Roman" w:hAnsi="Times New Roman" w:cs="Times New Roman"/>
                <w:b/>
                <w:sz w:val="16"/>
              </w:rPr>
            </w:pPr>
            <w:r w:rsidRPr="00E0041C">
              <w:rPr>
                <w:rFonts w:ascii="Times New Roman" w:hAnsi="Times New Roman" w:cs="Times New Roman"/>
                <w:b/>
                <w:sz w:val="16"/>
              </w:rPr>
              <w:t>2024</w:t>
            </w:r>
          </w:p>
        </w:tc>
        <w:tc>
          <w:tcPr>
            <w:tcW w:w="614" w:type="dxa"/>
          </w:tcPr>
          <w:p w:rsidR="003340B9" w:rsidRPr="00E0041C" w:rsidRDefault="003340B9" w:rsidP="00012CD2">
            <w:pPr>
              <w:jc w:val="center"/>
              <w:rPr>
                <w:rFonts w:ascii="Times New Roman" w:hAnsi="Times New Roman" w:cs="Times New Roman"/>
                <w:b/>
                <w:sz w:val="16"/>
              </w:rPr>
            </w:pPr>
            <w:r w:rsidRPr="00E0041C">
              <w:rPr>
                <w:rFonts w:ascii="Times New Roman" w:hAnsi="Times New Roman" w:cs="Times New Roman"/>
                <w:b/>
                <w:sz w:val="16"/>
              </w:rPr>
              <w:t>2025</w:t>
            </w:r>
          </w:p>
        </w:tc>
      </w:tr>
      <w:tr w:rsidR="003340B9" w:rsidRPr="00E0041C" w:rsidTr="00012CD2">
        <w:tc>
          <w:tcPr>
            <w:tcW w:w="1599" w:type="dxa"/>
          </w:tcPr>
          <w:p w:rsidR="003340B9" w:rsidRPr="00E0041C" w:rsidRDefault="003340B9" w:rsidP="00012CD2">
            <w:pPr>
              <w:jc w:val="both"/>
              <w:rPr>
                <w:rFonts w:ascii="Times New Roman" w:hAnsi="Times New Roman" w:cs="Times New Roman"/>
                <w:sz w:val="16"/>
              </w:rPr>
            </w:pPr>
            <w:r w:rsidRPr="00E0041C">
              <w:rPr>
                <w:rFonts w:ascii="Times New Roman" w:hAnsi="Times New Roman" w:cs="Times New Roman"/>
                <w:sz w:val="16"/>
              </w:rPr>
              <w:t>Налоговый потенциал ЧР, млрд. руб.</w:t>
            </w:r>
          </w:p>
        </w:tc>
        <w:tc>
          <w:tcPr>
            <w:tcW w:w="613" w:type="dxa"/>
          </w:tcPr>
          <w:p w:rsidR="003340B9" w:rsidRPr="00E0041C" w:rsidRDefault="003340B9" w:rsidP="00012CD2">
            <w:pPr>
              <w:jc w:val="center"/>
              <w:rPr>
                <w:rFonts w:ascii="Times New Roman" w:hAnsi="Times New Roman" w:cs="Times New Roman"/>
                <w:sz w:val="16"/>
              </w:rPr>
            </w:pPr>
            <w:r w:rsidRPr="00E0041C">
              <w:rPr>
                <w:rFonts w:ascii="Times New Roman" w:hAnsi="Times New Roman" w:cs="Times New Roman"/>
                <w:sz w:val="16"/>
              </w:rPr>
              <w:t>25,0</w:t>
            </w:r>
          </w:p>
        </w:tc>
        <w:tc>
          <w:tcPr>
            <w:tcW w:w="613" w:type="dxa"/>
          </w:tcPr>
          <w:p w:rsidR="003340B9" w:rsidRPr="00E0041C" w:rsidRDefault="003340B9" w:rsidP="00012CD2">
            <w:pPr>
              <w:jc w:val="center"/>
              <w:rPr>
                <w:rFonts w:ascii="Times New Roman" w:hAnsi="Times New Roman" w:cs="Times New Roman"/>
                <w:sz w:val="16"/>
              </w:rPr>
            </w:pPr>
            <w:r w:rsidRPr="00E0041C">
              <w:rPr>
                <w:rFonts w:ascii="Times New Roman" w:hAnsi="Times New Roman" w:cs="Times New Roman"/>
                <w:sz w:val="16"/>
              </w:rPr>
              <w:t>35,0</w:t>
            </w:r>
          </w:p>
        </w:tc>
        <w:tc>
          <w:tcPr>
            <w:tcW w:w="613" w:type="dxa"/>
          </w:tcPr>
          <w:p w:rsidR="003340B9" w:rsidRPr="00E0041C" w:rsidRDefault="003340B9" w:rsidP="00012CD2">
            <w:pPr>
              <w:jc w:val="center"/>
              <w:rPr>
                <w:rFonts w:ascii="Times New Roman" w:hAnsi="Times New Roman" w:cs="Times New Roman"/>
                <w:sz w:val="16"/>
              </w:rPr>
            </w:pPr>
            <w:r w:rsidRPr="00E0041C">
              <w:rPr>
                <w:rFonts w:ascii="Times New Roman" w:hAnsi="Times New Roman" w:cs="Times New Roman"/>
                <w:sz w:val="16"/>
              </w:rPr>
              <w:t>45,0</w:t>
            </w:r>
          </w:p>
        </w:tc>
        <w:tc>
          <w:tcPr>
            <w:tcW w:w="613" w:type="dxa"/>
          </w:tcPr>
          <w:p w:rsidR="003340B9" w:rsidRPr="00E0041C" w:rsidRDefault="003340B9" w:rsidP="00012CD2">
            <w:pPr>
              <w:jc w:val="center"/>
              <w:rPr>
                <w:rFonts w:ascii="Times New Roman" w:hAnsi="Times New Roman" w:cs="Times New Roman"/>
                <w:sz w:val="16"/>
              </w:rPr>
            </w:pPr>
            <w:r w:rsidRPr="00E0041C">
              <w:rPr>
                <w:rFonts w:ascii="Times New Roman" w:hAnsi="Times New Roman" w:cs="Times New Roman"/>
                <w:sz w:val="16"/>
              </w:rPr>
              <w:t>55,0</w:t>
            </w:r>
          </w:p>
        </w:tc>
        <w:tc>
          <w:tcPr>
            <w:tcW w:w="614" w:type="dxa"/>
          </w:tcPr>
          <w:p w:rsidR="003340B9" w:rsidRPr="00E0041C" w:rsidRDefault="003340B9" w:rsidP="00012CD2">
            <w:pPr>
              <w:jc w:val="center"/>
              <w:rPr>
                <w:rFonts w:ascii="Times New Roman" w:hAnsi="Times New Roman" w:cs="Times New Roman"/>
                <w:sz w:val="16"/>
              </w:rPr>
            </w:pPr>
            <w:r w:rsidRPr="00E0041C">
              <w:rPr>
                <w:rFonts w:ascii="Times New Roman" w:hAnsi="Times New Roman" w:cs="Times New Roman"/>
                <w:sz w:val="16"/>
              </w:rPr>
              <w:t>65,0</w:t>
            </w:r>
          </w:p>
        </w:tc>
        <w:tc>
          <w:tcPr>
            <w:tcW w:w="613" w:type="dxa"/>
          </w:tcPr>
          <w:p w:rsidR="003340B9" w:rsidRPr="00E0041C" w:rsidRDefault="003340B9" w:rsidP="00012CD2">
            <w:pPr>
              <w:jc w:val="center"/>
              <w:rPr>
                <w:rFonts w:ascii="Times New Roman" w:hAnsi="Times New Roman" w:cs="Times New Roman"/>
                <w:sz w:val="16"/>
              </w:rPr>
            </w:pPr>
            <w:r w:rsidRPr="00E0041C">
              <w:rPr>
                <w:rFonts w:ascii="Times New Roman" w:hAnsi="Times New Roman" w:cs="Times New Roman"/>
                <w:sz w:val="16"/>
              </w:rPr>
              <w:t>72,0</w:t>
            </w:r>
          </w:p>
        </w:tc>
        <w:tc>
          <w:tcPr>
            <w:tcW w:w="613" w:type="dxa"/>
          </w:tcPr>
          <w:p w:rsidR="003340B9" w:rsidRPr="00E0041C" w:rsidRDefault="003340B9" w:rsidP="00012CD2">
            <w:pPr>
              <w:jc w:val="center"/>
              <w:rPr>
                <w:rFonts w:ascii="Times New Roman" w:hAnsi="Times New Roman" w:cs="Times New Roman"/>
                <w:sz w:val="16"/>
              </w:rPr>
            </w:pPr>
            <w:r w:rsidRPr="00E0041C">
              <w:rPr>
                <w:rFonts w:ascii="Times New Roman" w:hAnsi="Times New Roman" w:cs="Times New Roman"/>
                <w:sz w:val="16"/>
              </w:rPr>
              <w:t>79,0</w:t>
            </w:r>
          </w:p>
        </w:tc>
        <w:tc>
          <w:tcPr>
            <w:tcW w:w="613" w:type="dxa"/>
          </w:tcPr>
          <w:p w:rsidR="003340B9" w:rsidRPr="00E0041C" w:rsidRDefault="003340B9" w:rsidP="00012CD2">
            <w:pPr>
              <w:jc w:val="center"/>
              <w:rPr>
                <w:rFonts w:ascii="Times New Roman" w:hAnsi="Times New Roman" w:cs="Times New Roman"/>
                <w:sz w:val="16"/>
              </w:rPr>
            </w:pPr>
            <w:r w:rsidRPr="00E0041C">
              <w:rPr>
                <w:rFonts w:ascii="Times New Roman" w:hAnsi="Times New Roman" w:cs="Times New Roman"/>
                <w:sz w:val="16"/>
              </w:rPr>
              <w:t>86,,0</w:t>
            </w:r>
          </w:p>
        </w:tc>
        <w:tc>
          <w:tcPr>
            <w:tcW w:w="614" w:type="dxa"/>
          </w:tcPr>
          <w:p w:rsidR="003340B9" w:rsidRPr="00E0041C" w:rsidRDefault="003340B9" w:rsidP="00012CD2">
            <w:pPr>
              <w:jc w:val="center"/>
              <w:rPr>
                <w:rFonts w:ascii="Times New Roman" w:hAnsi="Times New Roman" w:cs="Times New Roman"/>
                <w:sz w:val="16"/>
              </w:rPr>
            </w:pPr>
            <w:r w:rsidRPr="00E0041C">
              <w:rPr>
                <w:rFonts w:ascii="Times New Roman" w:hAnsi="Times New Roman" w:cs="Times New Roman"/>
                <w:sz w:val="16"/>
              </w:rPr>
              <w:t>93,0</w:t>
            </w:r>
          </w:p>
        </w:tc>
        <w:tc>
          <w:tcPr>
            <w:tcW w:w="613" w:type="dxa"/>
          </w:tcPr>
          <w:p w:rsidR="003340B9" w:rsidRPr="00E0041C" w:rsidRDefault="003340B9" w:rsidP="00012CD2">
            <w:pPr>
              <w:jc w:val="center"/>
              <w:rPr>
                <w:rFonts w:ascii="Times New Roman" w:hAnsi="Times New Roman" w:cs="Times New Roman"/>
                <w:sz w:val="16"/>
              </w:rPr>
            </w:pPr>
            <w:r w:rsidRPr="00E0041C">
              <w:rPr>
                <w:rFonts w:ascii="Times New Roman" w:hAnsi="Times New Roman" w:cs="Times New Roman"/>
                <w:sz w:val="16"/>
              </w:rPr>
              <w:t>100,0</w:t>
            </w:r>
          </w:p>
        </w:tc>
        <w:tc>
          <w:tcPr>
            <w:tcW w:w="613" w:type="dxa"/>
          </w:tcPr>
          <w:p w:rsidR="003340B9" w:rsidRPr="00E0041C" w:rsidRDefault="003340B9" w:rsidP="00012CD2">
            <w:pPr>
              <w:jc w:val="center"/>
              <w:rPr>
                <w:rFonts w:ascii="Times New Roman" w:hAnsi="Times New Roman" w:cs="Times New Roman"/>
                <w:sz w:val="16"/>
              </w:rPr>
            </w:pPr>
            <w:r w:rsidRPr="00E0041C">
              <w:rPr>
                <w:rFonts w:ascii="Times New Roman" w:hAnsi="Times New Roman" w:cs="Times New Roman"/>
                <w:sz w:val="16"/>
              </w:rPr>
              <w:t>107,0</w:t>
            </w:r>
          </w:p>
        </w:tc>
        <w:tc>
          <w:tcPr>
            <w:tcW w:w="613" w:type="dxa"/>
          </w:tcPr>
          <w:p w:rsidR="003340B9" w:rsidRPr="00E0041C" w:rsidRDefault="003340B9" w:rsidP="00012CD2">
            <w:pPr>
              <w:jc w:val="center"/>
              <w:rPr>
                <w:rFonts w:ascii="Times New Roman" w:hAnsi="Times New Roman" w:cs="Times New Roman"/>
                <w:sz w:val="16"/>
              </w:rPr>
            </w:pPr>
            <w:r w:rsidRPr="00E0041C">
              <w:rPr>
                <w:rFonts w:ascii="Times New Roman" w:hAnsi="Times New Roman" w:cs="Times New Roman"/>
                <w:sz w:val="16"/>
              </w:rPr>
              <w:t>113,0</w:t>
            </w:r>
          </w:p>
        </w:tc>
        <w:tc>
          <w:tcPr>
            <w:tcW w:w="614" w:type="dxa"/>
          </w:tcPr>
          <w:p w:rsidR="003340B9" w:rsidRPr="00E0041C" w:rsidRDefault="003340B9" w:rsidP="00012CD2">
            <w:pPr>
              <w:jc w:val="center"/>
              <w:rPr>
                <w:rFonts w:ascii="Times New Roman" w:hAnsi="Times New Roman" w:cs="Times New Roman"/>
                <w:sz w:val="16"/>
              </w:rPr>
            </w:pPr>
            <w:r w:rsidRPr="00E0041C">
              <w:rPr>
                <w:rFonts w:ascii="Times New Roman" w:hAnsi="Times New Roman" w:cs="Times New Roman"/>
                <w:sz w:val="16"/>
              </w:rPr>
              <w:t>120,0</w:t>
            </w:r>
          </w:p>
        </w:tc>
      </w:tr>
      <w:tr w:rsidR="003340B9" w:rsidRPr="00E0041C" w:rsidTr="00012CD2">
        <w:tc>
          <w:tcPr>
            <w:tcW w:w="1599" w:type="dxa"/>
          </w:tcPr>
          <w:p w:rsidR="003340B9" w:rsidRPr="00E0041C" w:rsidRDefault="003340B9" w:rsidP="00012CD2">
            <w:pPr>
              <w:jc w:val="both"/>
              <w:rPr>
                <w:rFonts w:ascii="Times New Roman" w:hAnsi="Times New Roman" w:cs="Times New Roman"/>
                <w:b/>
                <w:sz w:val="16"/>
              </w:rPr>
            </w:pPr>
            <w:r w:rsidRPr="00E0041C">
              <w:rPr>
                <w:rFonts w:ascii="Times New Roman" w:hAnsi="Times New Roman" w:cs="Times New Roman"/>
                <w:b/>
                <w:sz w:val="16"/>
              </w:rPr>
              <w:t>Инвестиции в основной капитал, млрд. руб.</w:t>
            </w:r>
          </w:p>
        </w:tc>
        <w:tc>
          <w:tcPr>
            <w:tcW w:w="613" w:type="dxa"/>
          </w:tcPr>
          <w:p w:rsidR="003340B9" w:rsidRPr="00E0041C" w:rsidRDefault="003340B9" w:rsidP="00012CD2">
            <w:pPr>
              <w:jc w:val="center"/>
              <w:rPr>
                <w:rFonts w:ascii="Times New Roman" w:hAnsi="Times New Roman" w:cs="Times New Roman"/>
                <w:b/>
                <w:sz w:val="16"/>
              </w:rPr>
            </w:pPr>
            <w:r w:rsidRPr="00E0041C">
              <w:rPr>
                <w:rFonts w:ascii="Times New Roman" w:hAnsi="Times New Roman" w:cs="Times New Roman"/>
                <w:b/>
                <w:sz w:val="16"/>
              </w:rPr>
              <w:t>80,25</w:t>
            </w:r>
          </w:p>
        </w:tc>
        <w:tc>
          <w:tcPr>
            <w:tcW w:w="613" w:type="dxa"/>
          </w:tcPr>
          <w:p w:rsidR="003340B9" w:rsidRPr="00E0041C" w:rsidRDefault="003340B9" w:rsidP="00012CD2">
            <w:pPr>
              <w:jc w:val="center"/>
              <w:rPr>
                <w:rFonts w:ascii="Times New Roman" w:hAnsi="Times New Roman" w:cs="Times New Roman"/>
                <w:b/>
                <w:sz w:val="16"/>
              </w:rPr>
            </w:pPr>
            <w:r w:rsidRPr="00E0041C">
              <w:rPr>
                <w:rFonts w:ascii="Times New Roman" w:hAnsi="Times New Roman" w:cs="Times New Roman"/>
                <w:b/>
                <w:sz w:val="16"/>
              </w:rPr>
              <w:t>112,35</w:t>
            </w:r>
          </w:p>
        </w:tc>
        <w:tc>
          <w:tcPr>
            <w:tcW w:w="613" w:type="dxa"/>
          </w:tcPr>
          <w:p w:rsidR="003340B9" w:rsidRPr="00E0041C" w:rsidRDefault="003340B9" w:rsidP="00012CD2">
            <w:pPr>
              <w:jc w:val="center"/>
              <w:rPr>
                <w:rFonts w:ascii="Times New Roman" w:hAnsi="Times New Roman" w:cs="Times New Roman"/>
                <w:b/>
                <w:sz w:val="16"/>
              </w:rPr>
            </w:pPr>
            <w:r w:rsidRPr="00E0041C">
              <w:rPr>
                <w:rFonts w:ascii="Times New Roman" w:hAnsi="Times New Roman" w:cs="Times New Roman"/>
                <w:b/>
                <w:sz w:val="16"/>
              </w:rPr>
              <w:t>144,45</w:t>
            </w:r>
          </w:p>
        </w:tc>
        <w:tc>
          <w:tcPr>
            <w:tcW w:w="613" w:type="dxa"/>
          </w:tcPr>
          <w:p w:rsidR="003340B9" w:rsidRPr="00E0041C" w:rsidRDefault="003340B9" w:rsidP="00012CD2">
            <w:pPr>
              <w:jc w:val="center"/>
              <w:rPr>
                <w:rFonts w:ascii="Times New Roman" w:hAnsi="Times New Roman" w:cs="Times New Roman"/>
                <w:b/>
                <w:sz w:val="16"/>
              </w:rPr>
            </w:pPr>
            <w:r w:rsidRPr="00E0041C">
              <w:rPr>
                <w:rFonts w:ascii="Times New Roman" w:hAnsi="Times New Roman" w:cs="Times New Roman"/>
                <w:b/>
                <w:sz w:val="16"/>
              </w:rPr>
              <w:t>176,55</w:t>
            </w:r>
          </w:p>
        </w:tc>
        <w:tc>
          <w:tcPr>
            <w:tcW w:w="614" w:type="dxa"/>
          </w:tcPr>
          <w:p w:rsidR="003340B9" w:rsidRPr="00E0041C" w:rsidRDefault="003340B9" w:rsidP="00012CD2">
            <w:pPr>
              <w:jc w:val="center"/>
              <w:rPr>
                <w:rFonts w:ascii="Times New Roman" w:hAnsi="Times New Roman" w:cs="Times New Roman"/>
                <w:b/>
                <w:sz w:val="16"/>
              </w:rPr>
            </w:pPr>
            <w:r w:rsidRPr="00E0041C">
              <w:rPr>
                <w:rFonts w:ascii="Times New Roman" w:hAnsi="Times New Roman" w:cs="Times New Roman"/>
                <w:b/>
                <w:sz w:val="16"/>
              </w:rPr>
              <w:t>208,65</w:t>
            </w:r>
          </w:p>
        </w:tc>
        <w:tc>
          <w:tcPr>
            <w:tcW w:w="613" w:type="dxa"/>
          </w:tcPr>
          <w:p w:rsidR="003340B9" w:rsidRPr="00E0041C" w:rsidRDefault="003340B9" w:rsidP="00012CD2">
            <w:pPr>
              <w:jc w:val="center"/>
              <w:rPr>
                <w:rFonts w:ascii="Times New Roman" w:hAnsi="Times New Roman" w:cs="Times New Roman"/>
                <w:b/>
                <w:sz w:val="16"/>
              </w:rPr>
            </w:pPr>
            <w:r w:rsidRPr="00E0041C">
              <w:rPr>
                <w:rFonts w:ascii="Times New Roman" w:hAnsi="Times New Roman" w:cs="Times New Roman"/>
                <w:b/>
                <w:sz w:val="16"/>
              </w:rPr>
              <w:t>231,02</w:t>
            </w:r>
          </w:p>
        </w:tc>
        <w:tc>
          <w:tcPr>
            <w:tcW w:w="613" w:type="dxa"/>
          </w:tcPr>
          <w:p w:rsidR="003340B9" w:rsidRPr="00E0041C" w:rsidRDefault="003340B9" w:rsidP="00012CD2">
            <w:pPr>
              <w:jc w:val="center"/>
              <w:rPr>
                <w:rFonts w:ascii="Times New Roman" w:hAnsi="Times New Roman" w:cs="Times New Roman"/>
                <w:b/>
                <w:sz w:val="16"/>
              </w:rPr>
            </w:pPr>
            <w:r w:rsidRPr="00E0041C">
              <w:rPr>
                <w:rFonts w:ascii="Times New Roman" w:hAnsi="Times New Roman" w:cs="Times New Roman"/>
                <w:b/>
                <w:sz w:val="16"/>
              </w:rPr>
              <w:t>253,59</w:t>
            </w:r>
          </w:p>
        </w:tc>
        <w:tc>
          <w:tcPr>
            <w:tcW w:w="613" w:type="dxa"/>
          </w:tcPr>
          <w:p w:rsidR="003340B9" w:rsidRPr="00E0041C" w:rsidRDefault="003340B9" w:rsidP="00012CD2">
            <w:pPr>
              <w:jc w:val="center"/>
              <w:rPr>
                <w:rFonts w:ascii="Times New Roman" w:hAnsi="Times New Roman" w:cs="Times New Roman"/>
                <w:b/>
                <w:sz w:val="16"/>
              </w:rPr>
            </w:pPr>
            <w:r w:rsidRPr="00E0041C">
              <w:rPr>
                <w:rFonts w:ascii="Times New Roman" w:hAnsi="Times New Roman" w:cs="Times New Roman"/>
                <w:b/>
                <w:sz w:val="16"/>
              </w:rPr>
              <w:t>276,06</w:t>
            </w:r>
          </w:p>
        </w:tc>
        <w:tc>
          <w:tcPr>
            <w:tcW w:w="614" w:type="dxa"/>
          </w:tcPr>
          <w:p w:rsidR="003340B9" w:rsidRPr="00E0041C" w:rsidRDefault="003340B9" w:rsidP="00012CD2">
            <w:pPr>
              <w:jc w:val="center"/>
              <w:rPr>
                <w:rFonts w:ascii="Times New Roman" w:hAnsi="Times New Roman" w:cs="Times New Roman"/>
                <w:b/>
                <w:sz w:val="16"/>
              </w:rPr>
            </w:pPr>
            <w:r w:rsidRPr="00E0041C">
              <w:rPr>
                <w:rFonts w:ascii="Times New Roman" w:hAnsi="Times New Roman" w:cs="Times New Roman"/>
                <w:b/>
                <w:sz w:val="16"/>
              </w:rPr>
              <w:t>298,53</w:t>
            </w:r>
          </w:p>
        </w:tc>
        <w:tc>
          <w:tcPr>
            <w:tcW w:w="613" w:type="dxa"/>
          </w:tcPr>
          <w:p w:rsidR="003340B9" w:rsidRPr="00E0041C" w:rsidRDefault="003340B9" w:rsidP="00012CD2">
            <w:pPr>
              <w:jc w:val="center"/>
              <w:rPr>
                <w:rFonts w:ascii="Times New Roman" w:hAnsi="Times New Roman" w:cs="Times New Roman"/>
                <w:b/>
                <w:sz w:val="16"/>
              </w:rPr>
            </w:pPr>
            <w:r w:rsidRPr="00E0041C">
              <w:rPr>
                <w:rFonts w:ascii="Times New Roman" w:hAnsi="Times New Roman" w:cs="Times New Roman"/>
                <w:b/>
                <w:sz w:val="16"/>
              </w:rPr>
              <w:t>321,0</w:t>
            </w:r>
          </w:p>
        </w:tc>
        <w:tc>
          <w:tcPr>
            <w:tcW w:w="613" w:type="dxa"/>
          </w:tcPr>
          <w:p w:rsidR="003340B9" w:rsidRPr="00E0041C" w:rsidRDefault="003340B9" w:rsidP="00012CD2">
            <w:pPr>
              <w:jc w:val="center"/>
              <w:rPr>
                <w:rFonts w:ascii="Times New Roman" w:hAnsi="Times New Roman" w:cs="Times New Roman"/>
                <w:b/>
                <w:sz w:val="16"/>
              </w:rPr>
            </w:pPr>
            <w:r w:rsidRPr="00E0041C">
              <w:rPr>
                <w:rFonts w:ascii="Times New Roman" w:hAnsi="Times New Roman" w:cs="Times New Roman"/>
                <w:b/>
                <w:sz w:val="16"/>
              </w:rPr>
              <w:t>343,47</w:t>
            </w:r>
          </w:p>
        </w:tc>
        <w:tc>
          <w:tcPr>
            <w:tcW w:w="613" w:type="dxa"/>
          </w:tcPr>
          <w:p w:rsidR="003340B9" w:rsidRPr="00E0041C" w:rsidRDefault="003340B9" w:rsidP="00012CD2">
            <w:pPr>
              <w:jc w:val="center"/>
              <w:rPr>
                <w:rFonts w:ascii="Times New Roman" w:hAnsi="Times New Roman" w:cs="Times New Roman"/>
                <w:b/>
                <w:sz w:val="16"/>
              </w:rPr>
            </w:pPr>
            <w:r w:rsidRPr="00E0041C">
              <w:rPr>
                <w:rFonts w:ascii="Times New Roman" w:hAnsi="Times New Roman" w:cs="Times New Roman"/>
                <w:b/>
                <w:sz w:val="16"/>
              </w:rPr>
              <w:t>362,73</w:t>
            </w:r>
          </w:p>
        </w:tc>
        <w:tc>
          <w:tcPr>
            <w:tcW w:w="614" w:type="dxa"/>
          </w:tcPr>
          <w:p w:rsidR="003340B9" w:rsidRPr="00E0041C" w:rsidRDefault="003340B9" w:rsidP="00012CD2">
            <w:pPr>
              <w:jc w:val="center"/>
              <w:rPr>
                <w:rFonts w:ascii="Times New Roman" w:hAnsi="Times New Roman" w:cs="Times New Roman"/>
                <w:b/>
                <w:sz w:val="16"/>
              </w:rPr>
            </w:pPr>
            <w:r w:rsidRPr="00E0041C">
              <w:rPr>
                <w:rFonts w:ascii="Times New Roman" w:hAnsi="Times New Roman" w:cs="Times New Roman"/>
                <w:b/>
                <w:sz w:val="16"/>
              </w:rPr>
              <w:t>385,2</w:t>
            </w:r>
          </w:p>
        </w:tc>
      </w:tr>
      <w:tr w:rsidR="003340B9" w:rsidRPr="00E0041C" w:rsidTr="00012CD2">
        <w:tc>
          <w:tcPr>
            <w:tcW w:w="1599" w:type="dxa"/>
          </w:tcPr>
          <w:p w:rsidR="003340B9" w:rsidRPr="00E0041C" w:rsidRDefault="003340B9" w:rsidP="00012CD2">
            <w:pPr>
              <w:jc w:val="both"/>
              <w:rPr>
                <w:rFonts w:ascii="Times New Roman" w:hAnsi="Times New Roman" w:cs="Times New Roman"/>
                <w:b/>
                <w:sz w:val="16"/>
              </w:rPr>
            </w:pPr>
            <w:r w:rsidRPr="00E0041C">
              <w:rPr>
                <w:rFonts w:ascii="Times New Roman" w:hAnsi="Times New Roman" w:cs="Times New Roman"/>
                <w:b/>
                <w:sz w:val="16"/>
              </w:rPr>
              <w:t>Прирост инвестиций в основной капитал, млрд. руб.</w:t>
            </w:r>
          </w:p>
        </w:tc>
        <w:tc>
          <w:tcPr>
            <w:tcW w:w="613" w:type="dxa"/>
          </w:tcPr>
          <w:p w:rsidR="003340B9" w:rsidRPr="00E0041C" w:rsidRDefault="003340B9" w:rsidP="00012CD2">
            <w:pPr>
              <w:jc w:val="center"/>
              <w:rPr>
                <w:rFonts w:ascii="Times New Roman" w:hAnsi="Times New Roman" w:cs="Times New Roman"/>
                <w:b/>
                <w:sz w:val="16"/>
              </w:rPr>
            </w:pPr>
            <w:r w:rsidRPr="00E0041C">
              <w:rPr>
                <w:rFonts w:ascii="Times New Roman" w:hAnsi="Times New Roman" w:cs="Times New Roman"/>
                <w:b/>
                <w:sz w:val="16"/>
              </w:rPr>
              <w:t>-</w:t>
            </w:r>
          </w:p>
        </w:tc>
        <w:tc>
          <w:tcPr>
            <w:tcW w:w="613" w:type="dxa"/>
          </w:tcPr>
          <w:p w:rsidR="003340B9" w:rsidRPr="00E0041C" w:rsidRDefault="003340B9" w:rsidP="00012CD2">
            <w:pPr>
              <w:jc w:val="center"/>
              <w:rPr>
                <w:rFonts w:ascii="Times New Roman" w:hAnsi="Times New Roman" w:cs="Times New Roman"/>
                <w:b/>
                <w:sz w:val="16"/>
              </w:rPr>
            </w:pPr>
            <w:r w:rsidRPr="00E0041C">
              <w:rPr>
                <w:rFonts w:ascii="Times New Roman" w:hAnsi="Times New Roman" w:cs="Times New Roman"/>
                <w:b/>
                <w:sz w:val="16"/>
              </w:rPr>
              <w:t>32,1</w:t>
            </w:r>
          </w:p>
        </w:tc>
        <w:tc>
          <w:tcPr>
            <w:tcW w:w="613" w:type="dxa"/>
          </w:tcPr>
          <w:p w:rsidR="003340B9" w:rsidRPr="00E0041C" w:rsidRDefault="003340B9" w:rsidP="00012CD2">
            <w:pPr>
              <w:jc w:val="center"/>
              <w:rPr>
                <w:rFonts w:ascii="Times New Roman" w:hAnsi="Times New Roman" w:cs="Times New Roman"/>
                <w:b/>
                <w:sz w:val="16"/>
              </w:rPr>
            </w:pPr>
            <w:r w:rsidRPr="00E0041C">
              <w:rPr>
                <w:rFonts w:ascii="Times New Roman" w:hAnsi="Times New Roman" w:cs="Times New Roman"/>
                <w:b/>
                <w:sz w:val="16"/>
              </w:rPr>
              <w:t>32,1</w:t>
            </w:r>
          </w:p>
        </w:tc>
        <w:tc>
          <w:tcPr>
            <w:tcW w:w="613" w:type="dxa"/>
          </w:tcPr>
          <w:p w:rsidR="003340B9" w:rsidRPr="00E0041C" w:rsidRDefault="003340B9" w:rsidP="00012CD2">
            <w:pPr>
              <w:jc w:val="center"/>
              <w:rPr>
                <w:rFonts w:ascii="Times New Roman" w:hAnsi="Times New Roman" w:cs="Times New Roman"/>
                <w:b/>
                <w:sz w:val="16"/>
              </w:rPr>
            </w:pPr>
            <w:r w:rsidRPr="00E0041C">
              <w:rPr>
                <w:rFonts w:ascii="Times New Roman" w:hAnsi="Times New Roman" w:cs="Times New Roman"/>
                <w:b/>
                <w:sz w:val="16"/>
              </w:rPr>
              <w:t>32,1</w:t>
            </w:r>
          </w:p>
        </w:tc>
        <w:tc>
          <w:tcPr>
            <w:tcW w:w="614" w:type="dxa"/>
          </w:tcPr>
          <w:p w:rsidR="003340B9" w:rsidRPr="00E0041C" w:rsidRDefault="003340B9" w:rsidP="00012CD2">
            <w:pPr>
              <w:jc w:val="center"/>
              <w:rPr>
                <w:rFonts w:ascii="Times New Roman" w:hAnsi="Times New Roman" w:cs="Times New Roman"/>
                <w:b/>
                <w:sz w:val="16"/>
              </w:rPr>
            </w:pPr>
            <w:r w:rsidRPr="00E0041C">
              <w:rPr>
                <w:rFonts w:ascii="Times New Roman" w:hAnsi="Times New Roman" w:cs="Times New Roman"/>
                <w:b/>
                <w:sz w:val="16"/>
              </w:rPr>
              <w:t>32,1</w:t>
            </w:r>
          </w:p>
        </w:tc>
        <w:tc>
          <w:tcPr>
            <w:tcW w:w="613" w:type="dxa"/>
          </w:tcPr>
          <w:p w:rsidR="003340B9" w:rsidRPr="00E0041C" w:rsidRDefault="003340B9" w:rsidP="00012CD2">
            <w:pPr>
              <w:jc w:val="center"/>
              <w:rPr>
                <w:rFonts w:ascii="Times New Roman" w:hAnsi="Times New Roman" w:cs="Times New Roman"/>
                <w:b/>
                <w:sz w:val="16"/>
              </w:rPr>
            </w:pPr>
            <w:r w:rsidRPr="00E0041C">
              <w:rPr>
                <w:rFonts w:ascii="Times New Roman" w:hAnsi="Times New Roman" w:cs="Times New Roman"/>
                <w:b/>
                <w:sz w:val="16"/>
              </w:rPr>
              <w:t>22,47</w:t>
            </w:r>
          </w:p>
        </w:tc>
        <w:tc>
          <w:tcPr>
            <w:tcW w:w="613" w:type="dxa"/>
          </w:tcPr>
          <w:p w:rsidR="003340B9" w:rsidRPr="00E0041C" w:rsidRDefault="003340B9" w:rsidP="00012CD2">
            <w:pPr>
              <w:jc w:val="center"/>
              <w:rPr>
                <w:rFonts w:ascii="Times New Roman" w:hAnsi="Times New Roman" w:cs="Times New Roman"/>
                <w:b/>
                <w:sz w:val="16"/>
              </w:rPr>
            </w:pPr>
            <w:r w:rsidRPr="00E0041C">
              <w:rPr>
                <w:rFonts w:ascii="Times New Roman" w:hAnsi="Times New Roman" w:cs="Times New Roman"/>
                <w:b/>
                <w:sz w:val="16"/>
              </w:rPr>
              <w:t>22,47</w:t>
            </w:r>
          </w:p>
        </w:tc>
        <w:tc>
          <w:tcPr>
            <w:tcW w:w="613" w:type="dxa"/>
          </w:tcPr>
          <w:p w:rsidR="003340B9" w:rsidRPr="00E0041C" w:rsidRDefault="003340B9" w:rsidP="00012CD2">
            <w:pPr>
              <w:jc w:val="center"/>
              <w:rPr>
                <w:rFonts w:ascii="Times New Roman" w:hAnsi="Times New Roman" w:cs="Times New Roman"/>
                <w:b/>
                <w:sz w:val="16"/>
              </w:rPr>
            </w:pPr>
            <w:r w:rsidRPr="00E0041C">
              <w:rPr>
                <w:rFonts w:ascii="Times New Roman" w:hAnsi="Times New Roman" w:cs="Times New Roman"/>
                <w:b/>
                <w:sz w:val="16"/>
              </w:rPr>
              <w:t>22,47</w:t>
            </w:r>
          </w:p>
        </w:tc>
        <w:tc>
          <w:tcPr>
            <w:tcW w:w="614" w:type="dxa"/>
          </w:tcPr>
          <w:p w:rsidR="003340B9" w:rsidRPr="00E0041C" w:rsidRDefault="003340B9" w:rsidP="00012CD2">
            <w:pPr>
              <w:jc w:val="center"/>
              <w:rPr>
                <w:rFonts w:ascii="Times New Roman" w:hAnsi="Times New Roman" w:cs="Times New Roman"/>
                <w:b/>
                <w:sz w:val="16"/>
              </w:rPr>
            </w:pPr>
            <w:r w:rsidRPr="00E0041C">
              <w:rPr>
                <w:rFonts w:ascii="Times New Roman" w:hAnsi="Times New Roman" w:cs="Times New Roman"/>
                <w:b/>
                <w:sz w:val="16"/>
              </w:rPr>
              <w:t>22,47</w:t>
            </w:r>
          </w:p>
        </w:tc>
        <w:tc>
          <w:tcPr>
            <w:tcW w:w="613" w:type="dxa"/>
          </w:tcPr>
          <w:p w:rsidR="003340B9" w:rsidRPr="00E0041C" w:rsidRDefault="003340B9" w:rsidP="00012CD2">
            <w:pPr>
              <w:jc w:val="center"/>
              <w:rPr>
                <w:rFonts w:ascii="Times New Roman" w:hAnsi="Times New Roman" w:cs="Times New Roman"/>
                <w:b/>
                <w:sz w:val="16"/>
              </w:rPr>
            </w:pPr>
            <w:r w:rsidRPr="00E0041C">
              <w:rPr>
                <w:rFonts w:ascii="Times New Roman" w:hAnsi="Times New Roman" w:cs="Times New Roman"/>
                <w:b/>
                <w:sz w:val="16"/>
              </w:rPr>
              <w:t>22,47</w:t>
            </w:r>
          </w:p>
        </w:tc>
        <w:tc>
          <w:tcPr>
            <w:tcW w:w="613" w:type="dxa"/>
          </w:tcPr>
          <w:p w:rsidR="003340B9" w:rsidRPr="00E0041C" w:rsidRDefault="003340B9" w:rsidP="00012CD2">
            <w:pPr>
              <w:jc w:val="center"/>
              <w:rPr>
                <w:rFonts w:ascii="Times New Roman" w:hAnsi="Times New Roman" w:cs="Times New Roman"/>
                <w:b/>
                <w:sz w:val="16"/>
              </w:rPr>
            </w:pPr>
            <w:r w:rsidRPr="00E0041C">
              <w:rPr>
                <w:rFonts w:ascii="Times New Roman" w:hAnsi="Times New Roman" w:cs="Times New Roman"/>
                <w:b/>
                <w:sz w:val="16"/>
              </w:rPr>
              <w:t>22,47</w:t>
            </w:r>
          </w:p>
        </w:tc>
        <w:tc>
          <w:tcPr>
            <w:tcW w:w="613" w:type="dxa"/>
          </w:tcPr>
          <w:p w:rsidR="003340B9" w:rsidRPr="00E0041C" w:rsidRDefault="003340B9" w:rsidP="00012CD2">
            <w:pPr>
              <w:jc w:val="center"/>
              <w:rPr>
                <w:rFonts w:ascii="Times New Roman" w:hAnsi="Times New Roman" w:cs="Times New Roman"/>
                <w:b/>
                <w:sz w:val="16"/>
              </w:rPr>
            </w:pPr>
            <w:r w:rsidRPr="00E0041C">
              <w:rPr>
                <w:rFonts w:ascii="Times New Roman" w:hAnsi="Times New Roman" w:cs="Times New Roman"/>
                <w:b/>
                <w:sz w:val="16"/>
              </w:rPr>
              <w:t>22,47</w:t>
            </w:r>
          </w:p>
        </w:tc>
        <w:tc>
          <w:tcPr>
            <w:tcW w:w="614" w:type="dxa"/>
          </w:tcPr>
          <w:p w:rsidR="003340B9" w:rsidRPr="00E0041C" w:rsidRDefault="003340B9" w:rsidP="00012CD2">
            <w:pPr>
              <w:jc w:val="center"/>
              <w:rPr>
                <w:rFonts w:ascii="Times New Roman" w:hAnsi="Times New Roman" w:cs="Times New Roman"/>
                <w:b/>
                <w:sz w:val="16"/>
              </w:rPr>
            </w:pPr>
            <w:r w:rsidRPr="00E0041C">
              <w:rPr>
                <w:rFonts w:ascii="Times New Roman" w:hAnsi="Times New Roman" w:cs="Times New Roman"/>
                <w:b/>
                <w:sz w:val="16"/>
              </w:rPr>
              <w:t>22,47</w:t>
            </w:r>
          </w:p>
        </w:tc>
      </w:tr>
      <w:tr w:rsidR="003340B9" w:rsidRPr="00E0041C" w:rsidTr="00012CD2">
        <w:tc>
          <w:tcPr>
            <w:tcW w:w="1599" w:type="dxa"/>
          </w:tcPr>
          <w:p w:rsidR="003340B9" w:rsidRPr="00E0041C" w:rsidRDefault="003340B9" w:rsidP="00012CD2">
            <w:pPr>
              <w:jc w:val="both"/>
              <w:rPr>
                <w:rFonts w:ascii="Times New Roman" w:hAnsi="Times New Roman" w:cs="Times New Roman"/>
                <w:b/>
                <w:sz w:val="16"/>
              </w:rPr>
            </w:pPr>
            <w:r w:rsidRPr="00E0041C">
              <w:rPr>
                <w:rFonts w:ascii="Times New Roman" w:hAnsi="Times New Roman" w:cs="Times New Roman"/>
                <w:b/>
                <w:sz w:val="16"/>
              </w:rPr>
              <w:t xml:space="preserve">Прирост объемов инвестиций к предыдущему году, </w:t>
            </w:r>
            <w:proofErr w:type="gramStart"/>
            <w:r w:rsidRPr="00E0041C">
              <w:rPr>
                <w:rFonts w:ascii="Times New Roman" w:hAnsi="Times New Roman" w:cs="Times New Roman"/>
                <w:b/>
                <w:sz w:val="16"/>
              </w:rPr>
              <w:t>в</w:t>
            </w:r>
            <w:proofErr w:type="gramEnd"/>
            <w:r w:rsidRPr="00E0041C">
              <w:rPr>
                <w:rFonts w:ascii="Times New Roman" w:hAnsi="Times New Roman" w:cs="Times New Roman"/>
                <w:b/>
                <w:sz w:val="16"/>
              </w:rPr>
              <w:t xml:space="preserve"> %</w:t>
            </w:r>
          </w:p>
        </w:tc>
        <w:tc>
          <w:tcPr>
            <w:tcW w:w="613" w:type="dxa"/>
          </w:tcPr>
          <w:p w:rsidR="003340B9" w:rsidRPr="00E0041C" w:rsidRDefault="003340B9" w:rsidP="00012CD2">
            <w:pPr>
              <w:jc w:val="center"/>
              <w:rPr>
                <w:rFonts w:ascii="Times New Roman" w:hAnsi="Times New Roman" w:cs="Times New Roman"/>
                <w:b/>
                <w:sz w:val="16"/>
              </w:rPr>
            </w:pPr>
            <w:r w:rsidRPr="00E0041C">
              <w:rPr>
                <w:rFonts w:ascii="Times New Roman" w:hAnsi="Times New Roman" w:cs="Times New Roman"/>
                <w:b/>
                <w:sz w:val="16"/>
              </w:rPr>
              <w:t>-</w:t>
            </w:r>
          </w:p>
        </w:tc>
        <w:tc>
          <w:tcPr>
            <w:tcW w:w="613" w:type="dxa"/>
          </w:tcPr>
          <w:p w:rsidR="003340B9" w:rsidRPr="00E0041C" w:rsidRDefault="003340B9" w:rsidP="00012CD2">
            <w:pPr>
              <w:jc w:val="center"/>
              <w:rPr>
                <w:rFonts w:ascii="Times New Roman" w:hAnsi="Times New Roman" w:cs="Times New Roman"/>
                <w:b/>
                <w:sz w:val="16"/>
              </w:rPr>
            </w:pPr>
            <w:r w:rsidRPr="00E0041C">
              <w:rPr>
                <w:rFonts w:ascii="Times New Roman" w:hAnsi="Times New Roman" w:cs="Times New Roman"/>
                <w:b/>
                <w:sz w:val="16"/>
              </w:rPr>
              <w:t>40,0</w:t>
            </w:r>
          </w:p>
        </w:tc>
        <w:tc>
          <w:tcPr>
            <w:tcW w:w="613" w:type="dxa"/>
          </w:tcPr>
          <w:p w:rsidR="003340B9" w:rsidRPr="00E0041C" w:rsidRDefault="003340B9" w:rsidP="00012CD2">
            <w:pPr>
              <w:jc w:val="center"/>
              <w:rPr>
                <w:rFonts w:ascii="Times New Roman" w:hAnsi="Times New Roman" w:cs="Times New Roman"/>
                <w:b/>
                <w:sz w:val="16"/>
              </w:rPr>
            </w:pPr>
            <w:r w:rsidRPr="00E0041C">
              <w:rPr>
                <w:rFonts w:ascii="Times New Roman" w:hAnsi="Times New Roman" w:cs="Times New Roman"/>
                <w:b/>
                <w:sz w:val="16"/>
              </w:rPr>
              <w:t>28,6</w:t>
            </w:r>
          </w:p>
        </w:tc>
        <w:tc>
          <w:tcPr>
            <w:tcW w:w="613" w:type="dxa"/>
          </w:tcPr>
          <w:p w:rsidR="003340B9" w:rsidRPr="00E0041C" w:rsidRDefault="003340B9" w:rsidP="00012CD2">
            <w:pPr>
              <w:jc w:val="center"/>
              <w:rPr>
                <w:rFonts w:ascii="Times New Roman" w:hAnsi="Times New Roman" w:cs="Times New Roman"/>
                <w:b/>
                <w:sz w:val="16"/>
              </w:rPr>
            </w:pPr>
            <w:r w:rsidRPr="00E0041C">
              <w:rPr>
                <w:rFonts w:ascii="Times New Roman" w:hAnsi="Times New Roman" w:cs="Times New Roman"/>
                <w:b/>
                <w:sz w:val="16"/>
              </w:rPr>
              <w:t>22,2</w:t>
            </w:r>
          </w:p>
        </w:tc>
        <w:tc>
          <w:tcPr>
            <w:tcW w:w="614" w:type="dxa"/>
          </w:tcPr>
          <w:p w:rsidR="003340B9" w:rsidRPr="00E0041C" w:rsidRDefault="003340B9" w:rsidP="00012CD2">
            <w:pPr>
              <w:jc w:val="center"/>
              <w:rPr>
                <w:rFonts w:ascii="Times New Roman" w:hAnsi="Times New Roman" w:cs="Times New Roman"/>
                <w:b/>
                <w:sz w:val="16"/>
              </w:rPr>
            </w:pPr>
            <w:r w:rsidRPr="00E0041C">
              <w:rPr>
                <w:rFonts w:ascii="Times New Roman" w:hAnsi="Times New Roman" w:cs="Times New Roman"/>
                <w:b/>
                <w:sz w:val="16"/>
              </w:rPr>
              <w:t>18,2</w:t>
            </w:r>
          </w:p>
        </w:tc>
        <w:tc>
          <w:tcPr>
            <w:tcW w:w="613" w:type="dxa"/>
          </w:tcPr>
          <w:p w:rsidR="003340B9" w:rsidRPr="00E0041C" w:rsidRDefault="003340B9" w:rsidP="00012CD2">
            <w:pPr>
              <w:jc w:val="center"/>
              <w:rPr>
                <w:rFonts w:ascii="Times New Roman" w:hAnsi="Times New Roman" w:cs="Times New Roman"/>
                <w:b/>
                <w:sz w:val="16"/>
              </w:rPr>
            </w:pPr>
            <w:r w:rsidRPr="00E0041C">
              <w:rPr>
                <w:rFonts w:ascii="Times New Roman" w:hAnsi="Times New Roman" w:cs="Times New Roman"/>
                <w:b/>
                <w:sz w:val="16"/>
              </w:rPr>
              <w:t>10,8</w:t>
            </w:r>
          </w:p>
        </w:tc>
        <w:tc>
          <w:tcPr>
            <w:tcW w:w="613" w:type="dxa"/>
          </w:tcPr>
          <w:p w:rsidR="003340B9" w:rsidRPr="00E0041C" w:rsidRDefault="003340B9" w:rsidP="00012CD2">
            <w:pPr>
              <w:jc w:val="center"/>
              <w:rPr>
                <w:rFonts w:ascii="Times New Roman" w:hAnsi="Times New Roman" w:cs="Times New Roman"/>
                <w:b/>
                <w:sz w:val="16"/>
              </w:rPr>
            </w:pPr>
            <w:r w:rsidRPr="00E0041C">
              <w:rPr>
                <w:rFonts w:ascii="Times New Roman" w:hAnsi="Times New Roman" w:cs="Times New Roman"/>
                <w:b/>
                <w:sz w:val="16"/>
              </w:rPr>
              <w:t>9,7</w:t>
            </w:r>
          </w:p>
        </w:tc>
        <w:tc>
          <w:tcPr>
            <w:tcW w:w="613" w:type="dxa"/>
          </w:tcPr>
          <w:p w:rsidR="003340B9" w:rsidRPr="00E0041C" w:rsidRDefault="003340B9" w:rsidP="00012CD2">
            <w:pPr>
              <w:jc w:val="center"/>
              <w:rPr>
                <w:rFonts w:ascii="Times New Roman" w:hAnsi="Times New Roman" w:cs="Times New Roman"/>
                <w:b/>
                <w:sz w:val="16"/>
              </w:rPr>
            </w:pPr>
            <w:r w:rsidRPr="00E0041C">
              <w:rPr>
                <w:rFonts w:ascii="Times New Roman" w:hAnsi="Times New Roman" w:cs="Times New Roman"/>
                <w:b/>
                <w:sz w:val="16"/>
              </w:rPr>
              <w:t>8,9</w:t>
            </w:r>
          </w:p>
        </w:tc>
        <w:tc>
          <w:tcPr>
            <w:tcW w:w="614" w:type="dxa"/>
          </w:tcPr>
          <w:p w:rsidR="003340B9" w:rsidRPr="00E0041C" w:rsidRDefault="003340B9" w:rsidP="00012CD2">
            <w:pPr>
              <w:jc w:val="center"/>
              <w:rPr>
                <w:rFonts w:ascii="Times New Roman" w:hAnsi="Times New Roman" w:cs="Times New Roman"/>
                <w:b/>
                <w:sz w:val="16"/>
              </w:rPr>
            </w:pPr>
            <w:r w:rsidRPr="00E0041C">
              <w:rPr>
                <w:rFonts w:ascii="Times New Roman" w:hAnsi="Times New Roman" w:cs="Times New Roman"/>
                <w:b/>
                <w:sz w:val="16"/>
              </w:rPr>
              <w:t>8,1</w:t>
            </w:r>
          </w:p>
        </w:tc>
        <w:tc>
          <w:tcPr>
            <w:tcW w:w="613" w:type="dxa"/>
          </w:tcPr>
          <w:p w:rsidR="003340B9" w:rsidRPr="00E0041C" w:rsidRDefault="003340B9" w:rsidP="00012CD2">
            <w:pPr>
              <w:jc w:val="center"/>
              <w:rPr>
                <w:rFonts w:ascii="Times New Roman" w:hAnsi="Times New Roman" w:cs="Times New Roman"/>
                <w:b/>
                <w:sz w:val="16"/>
              </w:rPr>
            </w:pPr>
            <w:r w:rsidRPr="00E0041C">
              <w:rPr>
                <w:rFonts w:ascii="Times New Roman" w:hAnsi="Times New Roman" w:cs="Times New Roman"/>
                <w:b/>
                <w:sz w:val="16"/>
              </w:rPr>
              <w:t>7,5</w:t>
            </w:r>
          </w:p>
        </w:tc>
        <w:tc>
          <w:tcPr>
            <w:tcW w:w="613" w:type="dxa"/>
          </w:tcPr>
          <w:p w:rsidR="003340B9" w:rsidRPr="00E0041C" w:rsidRDefault="003340B9" w:rsidP="00012CD2">
            <w:pPr>
              <w:jc w:val="center"/>
              <w:rPr>
                <w:rFonts w:ascii="Times New Roman" w:hAnsi="Times New Roman" w:cs="Times New Roman"/>
                <w:b/>
                <w:sz w:val="16"/>
              </w:rPr>
            </w:pPr>
            <w:r w:rsidRPr="00E0041C">
              <w:rPr>
                <w:rFonts w:ascii="Times New Roman" w:hAnsi="Times New Roman" w:cs="Times New Roman"/>
                <w:b/>
                <w:sz w:val="16"/>
              </w:rPr>
              <w:t>7,0</w:t>
            </w:r>
          </w:p>
        </w:tc>
        <w:tc>
          <w:tcPr>
            <w:tcW w:w="613" w:type="dxa"/>
          </w:tcPr>
          <w:p w:rsidR="003340B9" w:rsidRPr="00E0041C" w:rsidRDefault="003340B9" w:rsidP="00012CD2">
            <w:pPr>
              <w:jc w:val="center"/>
              <w:rPr>
                <w:rFonts w:ascii="Times New Roman" w:hAnsi="Times New Roman" w:cs="Times New Roman"/>
                <w:b/>
                <w:sz w:val="16"/>
              </w:rPr>
            </w:pPr>
            <w:r w:rsidRPr="00E0041C">
              <w:rPr>
                <w:rFonts w:ascii="Times New Roman" w:hAnsi="Times New Roman" w:cs="Times New Roman"/>
                <w:b/>
                <w:sz w:val="16"/>
              </w:rPr>
              <w:t>6,5</w:t>
            </w:r>
          </w:p>
        </w:tc>
        <w:tc>
          <w:tcPr>
            <w:tcW w:w="614" w:type="dxa"/>
          </w:tcPr>
          <w:p w:rsidR="003340B9" w:rsidRPr="00E0041C" w:rsidRDefault="003340B9" w:rsidP="00012CD2">
            <w:pPr>
              <w:jc w:val="center"/>
              <w:rPr>
                <w:rFonts w:ascii="Times New Roman" w:hAnsi="Times New Roman" w:cs="Times New Roman"/>
                <w:b/>
                <w:sz w:val="16"/>
              </w:rPr>
            </w:pPr>
            <w:r w:rsidRPr="00E0041C">
              <w:rPr>
                <w:rFonts w:ascii="Times New Roman" w:hAnsi="Times New Roman" w:cs="Times New Roman"/>
                <w:b/>
                <w:sz w:val="16"/>
              </w:rPr>
              <w:t>6,2</w:t>
            </w:r>
          </w:p>
        </w:tc>
      </w:tr>
    </w:tbl>
    <w:p w:rsidR="003340B9" w:rsidRDefault="003340B9" w:rsidP="003340B9">
      <w:pPr>
        <w:jc w:val="both"/>
        <w:rPr>
          <w:rFonts w:ascii="Times New Roman" w:hAnsi="Times New Roman" w:cs="Times New Roman"/>
          <w:sz w:val="24"/>
        </w:rPr>
      </w:pPr>
    </w:p>
    <w:p w:rsidR="003340B9" w:rsidRPr="00C56334" w:rsidRDefault="003340B9" w:rsidP="003340B9">
      <w:pPr>
        <w:spacing w:after="0" w:line="360" w:lineRule="auto"/>
        <w:jc w:val="both"/>
        <w:rPr>
          <w:rFonts w:ascii="Times New Roman" w:hAnsi="Times New Roman" w:cs="Times New Roman"/>
          <w:sz w:val="28"/>
          <w:szCs w:val="28"/>
        </w:rPr>
      </w:pPr>
      <w:r>
        <w:rPr>
          <w:rFonts w:ascii="Times New Roman" w:hAnsi="Times New Roman" w:cs="Times New Roman"/>
          <w:sz w:val="24"/>
        </w:rPr>
        <w:lastRenderedPageBreak/>
        <w:tab/>
      </w:r>
      <w:r w:rsidRPr="00C56334">
        <w:rPr>
          <w:rFonts w:ascii="Times New Roman" w:hAnsi="Times New Roman" w:cs="Times New Roman"/>
          <w:sz w:val="28"/>
          <w:szCs w:val="28"/>
        </w:rPr>
        <w:t xml:space="preserve">Реалистичность сценария «лидерства» в развитии налогового потенциала Чеченской республики имеет не высокую вероятность  -  не превышает 10 процентов. Инвестиции (по всем источникам финансирования) в основной капитал Чеченской республики в 2000-х годах в расчете на душу населения осуществлялись меньше чем в среднем по субъектам РФ. По источникам финансирования инвестиции в Чеченской республике  осуществлялись </w:t>
      </w:r>
      <w:proofErr w:type="gramStart"/>
      <w:r w:rsidRPr="00C56334">
        <w:rPr>
          <w:rFonts w:ascii="Times New Roman" w:hAnsi="Times New Roman" w:cs="Times New Roman"/>
          <w:sz w:val="28"/>
          <w:szCs w:val="28"/>
        </w:rPr>
        <w:t>в отличие от инвестиций по Российской Федерации в целом  преимущественно за счет</w:t>
      </w:r>
      <w:proofErr w:type="gramEnd"/>
      <w:r w:rsidRPr="00C56334">
        <w:rPr>
          <w:rFonts w:ascii="Times New Roman" w:hAnsi="Times New Roman" w:cs="Times New Roman"/>
          <w:sz w:val="28"/>
          <w:szCs w:val="28"/>
        </w:rPr>
        <w:t xml:space="preserve"> бюджетных средств и средств государственных внебюджетных фондов. Так,  их доля в 2007 г. составила  94,7%, в 2008 г. – 91,9%,  в 2009 г. – 82,0% и в 2010 г. – 76,3%. </w:t>
      </w:r>
    </w:p>
    <w:p w:rsidR="003340B9" w:rsidRPr="00C56334" w:rsidRDefault="003340B9" w:rsidP="003340B9">
      <w:pPr>
        <w:spacing w:after="0" w:line="360" w:lineRule="auto"/>
        <w:jc w:val="both"/>
        <w:rPr>
          <w:rFonts w:ascii="Times New Roman" w:hAnsi="Times New Roman" w:cs="Times New Roman"/>
          <w:sz w:val="28"/>
          <w:szCs w:val="28"/>
        </w:rPr>
      </w:pPr>
      <w:r w:rsidRPr="00C56334">
        <w:rPr>
          <w:rFonts w:ascii="Times New Roman" w:hAnsi="Times New Roman" w:cs="Times New Roman"/>
          <w:sz w:val="28"/>
          <w:szCs w:val="28"/>
        </w:rPr>
        <w:tab/>
        <w:t>Сценарий «лидерства» рассчитан на инновационный характер развития экономики и налогового потенциала Чеченской Республики, включая инновации по источникам привлечения инвестиций. По сценарию «лидерства» ежегодный прирост инвестиций в ближайшем пятилетнем периоде составляет 32,1 млрд. руб. и в период 2018-2025 гг. на уровне 22,5 млрд. руб.</w:t>
      </w:r>
      <w:proofErr w:type="gramStart"/>
      <w:r w:rsidRPr="00C56334">
        <w:rPr>
          <w:rFonts w:ascii="Times New Roman" w:hAnsi="Times New Roman" w:cs="Times New Roman"/>
          <w:sz w:val="28"/>
          <w:szCs w:val="28"/>
        </w:rPr>
        <w:t xml:space="preserve"> ,</w:t>
      </w:r>
      <w:proofErr w:type="gramEnd"/>
      <w:r w:rsidRPr="00C56334">
        <w:rPr>
          <w:rFonts w:ascii="Times New Roman" w:hAnsi="Times New Roman" w:cs="Times New Roman"/>
          <w:sz w:val="28"/>
          <w:szCs w:val="28"/>
        </w:rPr>
        <w:t xml:space="preserve"> то есть заложен убывающий тренд доли привлечения ежегодных инвестиций с 40,0% до 18,0%  в течение 2013-2017 гг. и с 11,0% до 6,0% в течение 2018-2025 гг.</w:t>
      </w:r>
    </w:p>
    <w:p w:rsidR="003340B9" w:rsidRPr="00C56334" w:rsidRDefault="003340B9" w:rsidP="003340B9">
      <w:pPr>
        <w:spacing w:after="0" w:line="360" w:lineRule="auto"/>
        <w:jc w:val="both"/>
        <w:rPr>
          <w:rFonts w:ascii="Times New Roman" w:hAnsi="Times New Roman" w:cs="Times New Roman"/>
          <w:sz w:val="28"/>
          <w:szCs w:val="28"/>
        </w:rPr>
      </w:pPr>
      <w:r w:rsidRPr="00C56334">
        <w:rPr>
          <w:rFonts w:ascii="Times New Roman" w:hAnsi="Times New Roman" w:cs="Times New Roman"/>
          <w:sz w:val="28"/>
          <w:szCs w:val="28"/>
          <w:u w:val="single"/>
        </w:rPr>
        <w:t>Вывод</w:t>
      </w:r>
      <w:r w:rsidRPr="00C56334">
        <w:rPr>
          <w:rFonts w:ascii="Times New Roman" w:hAnsi="Times New Roman" w:cs="Times New Roman"/>
          <w:sz w:val="28"/>
          <w:szCs w:val="28"/>
        </w:rPr>
        <w:t>:  Реализация сценария «лидерства» требует кардинальных изменений:</w:t>
      </w:r>
    </w:p>
    <w:p w:rsidR="003340B9" w:rsidRPr="00C56334" w:rsidRDefault="003340B9" w:rsidP="003340B9">
      <w:pPr>
        <w:pStyle w:val="aa"/>
        <w:numPr>
          <w:ilvl w:val="0"/>
          <w:numId w:val="7"/>
        </w:numPr>
        <w:spacing w:after="0" w:line="360" w:lineRule="auto"/>
        <w:jc w:val="both"/>
        <w:rPr>
          <w:rFonts w:ascii="Times New Roman" w:hAnsi="Times New Roman" w:cs="Times New Roman"/>
          <w:sz w:val="28"/>
          <w:szCs w:val="28"/>
        </w:rPr>
      </w:pPr>
      <w:r w:rsidRPr="00C56334">
        <w:rPr>
          <w:rFonts w:ascii="Times New Roman" w:hAnsi="Times New Roman" w:cs="Times New Roman"/>
          <w:sz w:val="28"/>
          <w:szCs w:val="28"/>
        </w:rPr>
        <w:t>в инвестиционном климате Чеченской республики - безопасность, инфраструктура (прежде всего финансовой, включая банковский сектор), налоговые льготы и т.д.;</w:t>
      </w:r>
    </w:p>
    <w:p w:rsidR="003340B9" w:rsidRPr="00C56334" w:rsidRDefault="003340B9" w:rsidP="003340B9">
      <w:pPr>
        <w:pStyle w:val="aa"/>
        <w:numPr>
          <w:ilvl w:val="0"/>
          <w:numId w:val="7"/>
        </w:numPr>
        <w:spacing w:after="0" w:line="360" w:lineRule="auto"/>
        <w:jc w:val="both"/>
        <w:rPr>
          <w:rFonts w:ascii="Times New Roman" w:hAnsi="Times New Roman" w:cs="Times New Roman"/>
          <w:sz w:val="28"/>
          <w:szCs w:val="28"/>
        </w:rPr>
      </w:pPr>
      <w:r w:rsidRPr="00C56334">
        <w:rPr>
          <w:rFonts w:ascii="Times New Roman" w:hAnsi="Times New Roman" w:cs="Times New Roman"/>
          <w:sz w:val="28"/>
          <w:szCs w:val="28"/>
        </w:rPr>
        <w:t>в инвестиционной привлекательности объектов капитальных вложений для потенциальных российских и иностранных инвесторов - доступность, доходность и т.д.</w:t>
      </w:r>
    </w:p>
    <w:p w:rsidR="003340B9" w:rsidRDefault="003340B9" w:rsidP="003340B9">
      <w:pPr>
        <w:spacing w:after="0" w:line="360" w:lineRule="auto"/>
        <w:jc w:val="both"/>
        <w:rPr>
          <w:rFonts w:ascii="Times New Roman" w:hAnsi="Times New Roman" w:cs="Times New Roman"/>
          <w:sz w:val="28"/>
          <w:szCs w:val="28"/>
        </w:rPr>
      </w:pPr>
      <w:r w:rsidRPr="00C56334">
        <w:rPr>
          <w:rFonts w:ascii="Times New Roman" w:hAnsi="Times New Roman" w:cs="Times New Roman"/>
          <w:b/>
          <w:sz w:val="28"/>
          <w:szCs w:val="28"/>
        </w:rPr>
        <w:tab/>
        <w:t xml:space="preserve">Сценарий «консолидации». </w:t>
      </w:r>
      <w:r w:rsidRPr="00C56334">
        <w:rPr>
          <w:rFonts w:ascii="Times New Roman" w:hAnsi="Times New Roman" w:cs="Times New Roman"/>
          <w:sz w:val="28"/>
          <w:szCs w:val="28"/>
        </w:rPr>
        <w:t xml:space="preserve">Этот сценарий развития налогового потенциала Чеченской республики, считается наиболее вероятным. Он основан на осуществлении инвестиций в соответствие с принятыми целевыми инвестиционными программами развития различных сфер деятельности и объектов на территории Чеченской республики. По </w:t>
      </w:r>
      <w:r w:rsidRPr="00C56334">
        <w:rPr>
          <w:rFonts w:ascii="Times New Roman" w:hAnsi="Times New Roman" w:cs="Times New Roman"/>
          <w:sz w:val="28"/>
          <w:szCs w:val="28"/>
        </w:rPr>
        <w:lastRenderedPageBreak/>
        <w:t xml:space="preserve">состоянию на 1 марта 2013 года в Чеченской республике принято 49 республиканских целевых программ,  предусматривающие в течение 2013-2023 гг. инвестиции (по всем источникам финансирования) в объеме 62,3 млрд. руб., представленные в Приложении №2. </w:t>
      </w:r>
    </w:p>
    <w:p w:rsidR="003340B9" w:rsidRDefault="003340B9" w:rsidP="003340B9">
      <w:pPr>
        <w:spacing w:after="0" w:line="360" w:lineRule="auto"/>
        <w:jc w:val="both"/>
        <w:rPr>
          <w:rFonts w:ascii="Times New Roman" w:hAnsi="Times New Roman" w:cs="Times New Roman"/>
          <w:sz w:val="28"/>
          <w:szCs w:val="28"/>
        </w:rPr>
      </w:pPr>
    </w:p>
    <w:p w:rsidR="003340B9" w:rsidRDefault="003340B9" w:rsidP="003340B9">
      <w:pPr>
        <w:spacing w:after="0" w:line="360" w:lineRule="auto"/>
        <w:jc w:val="both"/>
        <w:rPr>
          <w:rFonts w:ascii="Times New Roman" w:hAnsi="Times New Roman" w:cs="Times New Roman"/>
          <w:sz w:val="28"/>
          <w:szCs w:val="28"/>
        </w:rPr>
      </w:pPr>
    </w:p>
    <w:p w:rsidR="003340B9" w:rsidRPr="00C56334" w:rsidRDefault="003340B9" w:rsidP="003340B9">
      <w:pPr>
        <w:spacing w:after="0" w:line="360" w:lineRule="auto"/>
        <w:jc w:val="both"/>
        <w:rPr>
          <w:rFonts w:ascii="Times New Roman" w:hAnsi="Times New Roman" w:cs="Times New Roman"/>
          <w:sz w:val="28"/>
          <w:szCs w:val="28"/>
        </w:rPr>
      </w:pPr>
    </w:p>
    <w:p w:rsidR="003340B9" w:rsidRPr="00C56334" w:rsidRDefault="003340B9" w:rsidP="003340B9">
      <w:pPr>
        <w:spacing w:after="0" w:line="360" w:lineRule="auto"/>
        <w:jc w:val="right"/>
        <w:rPr>
          <w:rFonts w:ascii="Times New Roman" w:hAnsi="Times New Roman" w:cs="Times New Roman"/>
          <w:sz w:val="28"/>
          <w:szCs w:val="28"/>
        </w:rPr>
      </w:pPr>
      <w:r w:rsidRPr="00C56334">
        <w:rPr>
          <w:rFonts w:ascii="Times New Roman" w:hAnsi="Times New Roman" w:cs="Times New Roman"/>
          <w:sz w:val="28"/>
          <w:szCs w:val="28"/>
        </w:rPr>
        <w:t>Таблица № 7</w:t>
      </w:r>
    </w:p>
    <w:p w:rsidR="003340B9" w:rsidRPr="00C56334" w:rsidRDefault="003340B9" w:rsidP="003340B9">
      <w:pPr>
        <w:spacing w:after="0" w:line="240" w:lineRule="auto"/>
        <w:jc w:val="center"/>
        <w:rPr>
          <w:rFonts w:ascii="Times New Roman" w:hAnsi="Times New Roman" w:cs="Times New Roman"/>
          <w:b/>
          <w:sz w:val="28"/>
          <w:szCs w:val="28"/>
        </w:rPr>
      </w:pPr>
      <w:proofErr w:type="gramStart"/>
      <w:r w:rsidRPr="00C56334">
        <w:rPr>
          <w:rFonts w:ascii="Times New Roman" w:hAnsi="Times New Roman" w:cs="Times New Roman"/>
          <w:b/>
          <w:sz w:val="28"/>
          <w:szCs w:val="28"/>
        </w:rPr>
        <w:t>Инвестиции (за счет всех источников финансирования) в основной капитал ЧР в соответствии с федеральной и республиканскими целевыми программами</w:t>
      </w:r>
      <w:r>
        <w:rPr>
          <w:rFonts w:ascii="Times New Roman" w:hAnsi="Times New Roman" w:cs="Times New Roman"/>
          <w:b/>
          <w:sz w:val="28"/>
          <w:szCs w:val="28"/>
        </w:rPr>
        <w:t xml:space="preserve"> </w:t>
      </w:r>
      <w:r w:rsidRPr="00C56334">
        <w:rPr>
          <w:rFonts w:ascii="Times New Roman" w:hAnsi="Times New Roman" w:cs="Times New Roman"/>
          <w:b/>
          <w:sz w:val="28"/>
          <w:szCs w:val="28"/>
        </w:rPr>
        <w:t>на 2013-2020 гг.</w:t>
      </w:r>
      <w:proofErr w:type="gramEnd"/>
    </w:p>
    <w:tbl>
      <w:tblPr>
        <w:tblStyle w:val="a9"/>
        <w:tblW w:w="0" w:type="auto"/>
        <w:tblInd w:w="108" w:type="dxa"/>
        <w:tblLook w:val="04A0" w:firstRow="1" w:lastRow="0" w:firstColumn="1" w:lastColumn="0" w:noHBand="0" w:noVBand="1"/>
      </w:tblPr>
      <w:tblGrid>
        <w:gridCol w:w="1985"/>
        <w:gridCol w:w="931"/>
        <w:gridCol w:w="931"/>
        <w:gridCol w:w="931"/>
        <w:gridCol w:w="931"/>
        <w:gridCol w:w="931"/>
        <w:gridCol w:w="941"/>
        <w:gridCol w:w="941"/>
        <w:gridCol w:w="941"/>
      </w:tblGrid>
      <w:tr w:rsidR="003340B9" w:rsidRPr="00EA1437" w:rsidTr="00012CD2">
        <w:tc>
          <w:tcPr>
            <w:tcW w:w="1985" w:type="dxa"/>
            <w:tcBorders>
              <w:top w:val="single" w:sz="4" w:space="0" w:color="auto"/>
              <w:left w:val="single" w:sz="4" w:space="0" w:color="auto"/>
              <w:bottom w:val="single" w:sz="4" w:space="0" w:color="auto"/>
              <w:right w:val="single" w:sz="4" w:space="0" w:color="auto"/>
            </w:tcBorders>
            <w:hideMark/>
          </w:tcPr>
          <w:p w:rsidR="003340B9" w:rsidRPr="00EA1437" w:rsidRDefault="003340B9" w:rsidP="00012CD2">
            <w:pPr>
              <w:jc w:val="center"/>
              <w:rPr>
                <w:rFonts w:ascii="Times New Roman" w:hAnsi="Times New Roman" w:cs="Times New Roman"/>
                <w:b/>
              </w:rPr>
            </w:pPr>
            <w:r w:rsidRPr="00EA1437">
              <w:rPr>
                <w:rFonts w:ascii="Times New Roman" w:hAnsi="Times New Roman" w:cs="Times New Roman"/>
                <w:b/>
              </w:rPr>
              <w:t>Наименование</w:t>
            </w:r>
          </w:p>
        </w:tc>
        <w:tc>
          <w:tcPr>
            <w:tcW w:w="931" w:type="dxa"/>
            <w:tcBorders>
              <w:top w:val="single" w:sz="4" w:space="0" w:color="auto"/>
              <w:left w:val="single" w:sz="4" w:space="0" w:color="auto"/>
              <w:bottom w:val="single" w:sz="4" w:space="0" w:color="auto"/>
              <w:right w:val="single" w:sz="4" w:space="0" w:color="auto"/>
            </w:tcBorders>
            <w:hideMark/>
          </w:tcPr>
          <w:p w:rsidR="003340B9" w:rsidRPr="00EA1437" w:rsidRDefault="003340B9" w:rsidP="00012CD2">
            <w:pPr>
              <w:jc w:val="center"/>
              <w:rPr>
                <w:rFonts w:ascii="Times New Roman" w:hAnsi="Times New Roman" w:cs="Times New Roman"/>
                <w:b/>
              </w:rPr>
            </w:pPr>
            <w:r w:rsidRPr="00EA1437">
              <w:rPr>
                <w:rFonts w:ascii="Times New Roman" w:hAnsi="Times New Roman" w:cs="Times New Roman"/>
                <w:b/>
              </w:rPr>
              <w:t>2013</w:t>
            </w:r>
          </w:p>
        </w:tc>
        <w:tc>
          <w:tcPr>
            <w:tcW w:w="931" w:type="dxa"/>
            <w:tcBorders>
              <w:top w:val="single" w:sz="4" w:space="0" w:color="auto"/>
              <w:left w:val="single" w:sz="4" w:space="0" w:color="auto"/>
              <w:bottom w:val="single" w:sz="4" w:space="0" w:color="auto"/>
              <w:right w:val="single" w:sz="4" w:space="0" w:color="auto"/>
            </w:tcBorders>
            <w:hideMark/>
          </w:tcPr>
          <w:p w:rsidR="003340B9" w:rsidRPr="00EA1437" w:rsidRDefault="003340B9" w:rsidP="00012CD2">
            <w:pPr>
              <w:jc w:val="center"/>
              <w:rPr>
                <w:rFonts w:ascii="Times New Roman" w:hAnsi="Times New Roman" w:cs="Times New Roman"/>
                <w:b/>
              </w:rPr>
            </w:pPr>
            <w:r w:rsidRPr="00EA1437">
              <w:rPr>
                <w:rFonts w:ascii="Times New Roman" w:hAnsi="Times New Roman" w:cs="Times New Roman"/>
                <w:b/>
              </w:rPr>
              <w:t>2014</w:t>
            </w:r>
          </w:p>
        </w:tc>
        <w:tc>
          <w:tcPr>
            <w:tcW w:w="931" w:type="dxa"/>
            <w:tcBorders>
              <w:top w:val="single" w:sz="4" w:space="0" w:color="auto"/>
              <w:left w:val="single" w:sz="4" w:space="0" w:color="auto"/>
              <w:bottom w:val="single" w:sz="4" w:space="0" w:color="auto"/>
              <w:right w:val="single" w:sz="4" w:space="0" w:color="auto"/>
            </w:tcBorders>
            <w:hideMark/>
          </w:tcPr>
          <w:p w:rsidR="003340B9" w:rsidRPr="00EA1437" w:rsidRDefault="003340B9" w:rsidP="00012CD2">
            <w:pPr>
              <w:jc w:val="center"/>
              <w:rPr>
                <w:rFonts w:ascii="Times New Roman" w:hAnsi="Times New Roman" w:cs="Times New Roman"/>
                <w:b/>
              </w:rPr>
            </w:pPr>
            <w:r w:rsidRPr="00EA1437">
              <w:rPr>
                <w:rFonts w:ascii="Times New Roman" w:hAnsi="Times New Roman" w:cs="Times New Roman"/>
                <w:b/>
              </w:rPr>
              <w:t>2015</w:t>
            </w:r>
          </w:p>
        </w:tc>
        <w:tc>
          <w:tcPr>
            <w:tcW w:w="931" w:type="dxa"/>
            <w:tcBorders>
              <w:top w:val="single" w:sz="4" w:space="0" w:color="auto"/>
              <w:left w:val="single" w:sz="4" w:space="0" w:color="auto"/>
              <w:bottom w:val="single" w:sz="4" w:space="0" w:color="auto"/>
              <w:right w:val="single" w:sz="4" w:space="0" w:color="auto"/>
            </w:tcBorders>
            <w:hideMark/>
          </w:tcPr>
          <w:p w:rsidR="003340B9" w:rsidRPr="00EA1437" w:rsidRDefault="003340B9" w:rsidP="00012CD2">
            <w:pPr>
              <w:jc w:val="center"/>
              <w:rPr>
                <w:rFonts w:ascii="Times New Roman" w:hAnsi="Times New Roman" w:cs="Times New Roman"/>
                <w:b/>
              </w:rPr>
            </w:pPr>
            <w:r w:rsidRPr="00EA1437">
              <w:rPr>
                <w:rFonts w:ascii="Times New Roman" w:hAnsi="Times New Roman" w:cs="Times New Roman"/>
                <w:b/>
              </w:rPr>
              <w:t>2016</w:t>
            </w:r>
          </w:p>
        </w:tc>
        <w:tc>
          <w:tcPr>
            <w:tcW w:w="931" w:type="dxa"/>
            <w:tcBorders>
              <w:top w:val="single" w:sz="4" w:space="0" w:color="auto"/>
              <w:left w:val="single" w:sz="4" w:space="0" w:color="auto"/>
              <w:bottom w:val="single" w:sz="4" w:space="0" w:color="auto"/>
              <w:right w:val="single" w:sz="4" w:space="0" w:color="auto"/>
            </w:tcBorders>
            <w:hideMark/>
          </w:tcPr>
          <w:p w:rsidR="003340B9" w:rsidRPr="00EA1437" w:rsidRDefault="003340B9" w:rsidP="00012CD2">
            <w:pPr>
              <w:jc w:val="center"/>
              <w:rPr>
                <w:rFonts w:ascii="Times New Roman" w:hAnsi="Times New Roman" w:cs="Times New Roman"/>
                <w:b/>
              </w:rPr>
            </w:pPr>
            <w:r w:rsidRPr="00EA1437">
              <w:rPr>
                <w:rFonts w:ascii="Times New Roman" w:hAnsi="Times New Roman" w:cs="Times New Roman"/>
                <w:b/>
              </w:rPr>
              <w:t>2017</w:t>
            </w:r>
          </w:p>
        </w:tc>
        <w:tc>
          <w:tcPr>
            <w:tcW w:w="941" w:type="dxa"/>
            <w:tcBorders>
              <w:top w:val="single" w:sz="4" w:space="0" w:color="auto"/>
              <w:left w:val="single" w:sz="4" w:space="0" w:color="auto"/>
              <w:bottom w:val="single" w:sz="4" w:space="0" w:color="auto"/>
              <w:right w:val="single" w:sz="4" w:space="0" w:color="auto"/>
            </w:tcBorders>
            <w:hideMark/>
          </w:tcPr>
          <w:p w:rsidR="003340B9" w:rsidRPr="00EA1437" w:rsidRDefault="003340B9" w:rsidP="00012CD2">
            <w:pPr>
              <w:jc w:val="center"/>
              <w:rPr>
                <w:rFonts w:ascii="Times New Roman" w:hAnsi="Times New Roman" w:cs="Times New Roman"/>
                <w:b/>
              </w:rPr>
            </w:pPr>
            <w:r w:rsidRPr="00EA1437">
              <w:rPr>
                <w:rFonts w:ascii="Times New Roman" w:hAnsi="Times New Roman" w:cs="Times New Roman"/>
                <w:b/>
              </w:rPr>
              <w:t>2018</w:t>
            </w:r>
          </w:p>
        </w:tc>
        <w:tc>
          <w:tcPr>
            <w:tcW w:w="941" w:type="dxa"/>
            <w:tcBorders>
              <w:top w:val="single" w:sz="4" w:space="0" w:color="auto"/>
              <w:left w:val="single" w:sz="4" w:space="0" w:color="auto"/>
              <w:bottom w:val="single" w:sz="4" w:space="0" w:color="auto"/>
              <w:right w:val="single" w:sz="4" w:space="0" w:color="auto"/>
            </w:tcBorders>
            <w:hideMark/>
          </w:tcPr>
          <w:p w:rsidR="003340B9" w:rsidRPr="00EA1437" w:rsidRDefault="003340B9" w:rsidP="00012CD2">
            <w:pPr>
              <w:jc w:val="center"/>
              <w:rPr>
                <w:rFonts w:ascii="Times New Roman" w:hAnsi="Times New Roman" w:cs="Times New Roman"/>
                <w:b/>
              </w:rPr>
            </w:pPr>
            <w:r w:rsidRPr="00EA1437">
              <w:rPr>
                <w:rFonts w:ascii="Times New Roman" w:hAnsi="Times New Roman" w:cs="Times New Roman"/>
                <w:b/>
              </w:rPr>
              <w:t>2019</w:t>
            </w:r>
          </w:p>
        </w:tc>
        <w:tc>
          <w:tcPr>
            <w:tcW w:w="941" w:type="dxa"/>
            <w:tcBorders>
              <w:top w:val="single" w:sz="4" w:space="0" w:color="auto"/>
              <w:left w:val="single" w:sz="4" w:space="0" w:color="auto"/>
              <w:bottom w:val="single" w:sz="4" w:space="0" w:color="auto"/>
              <w:right w:val="single" w:sz="4" w:space="0" w:color="auto"/>
            </w:tcBorders>
            <w:hideMark/>
          </w:tcPr>
          <w:p w:rsidR="003340B9" w:rsidRPr="00EA1437" w:rsidRDefault="003340B9" w:rsidP="00012CD2">
            <w:pPr>
              <w:jc w:val="center"/>
              <w:rPr>
                <w:rFonts w:ascii="Times New Roman" w:hAnsi="Times New Roman" w:cs="Times New Roman"/>
                <w:b/>
              </w:rPr>
            </w:pPr>
            <w:r w:rsidRPr="00EA1437">
              <w:rPr>
                <w:rFonts w:ascii="Times New Roman" w:hAnsi="Times New Roman" w:cs="Times New Roman"/>
                <w:b/>
              </w:rPr>
              <w:t>2020</w:t>
            </w:r>
          </w:p>
        </w:tc>
      </w:tr>
      <w:tr w:rsidR="003340B9" w:rsidRPr="00EA1437" w:rsidTr="00012CD2">
        <w:tc>
          <w:tcPr>
            <w:tcW w:w="1985" w:type="dxa"/>
            <w:tcBorders>
              <w:top w:val="single" w:sz="4" w:space="0" w:color="auto"/>
              <w:left w:val="single" w:sz="4" w:space="0" w:color="auto"/>
              <w:bottom w:val="single" w:sz="4" w:space="0" w:color="auto"/>
              <w:right w:val="single" w:sz="4" w:space="0" w:color="auto"/>
            </w:tcBorders>
            <w:hideMark/>
          </w:tcPr>
          <w:p w:rsidR="003340B9" w:rsidRPr="00EA1437" w:rsidRDefault="003340B9" w:rsidP="00012CD2">
            <w:pPr>
              <w:rPr>
                <w:rFonts w:ascii="Times New Roman" w:hAnsi="Times New Roman" w:cs="Times New Roman"/>
              </w:rPr>
            </w:pPr>
            <w:r w:rsidRPr="00FF3393">
              <w:rPr>
                <w:rFonts w:ascii="Times New Roman" w:eastAsia="Times New Roman" w:hAnsi="Times New Roman" w:cs="Times New Roman"/>
                <w:bCs/>
                <w:sz w:val="20"/>
                <w:lang w:eastAsia="ru-RU"/>
              </w:rPr>
              <w:t xml:space="preserve">1. </w:t>
            </w:r>
            <w:proofErr w:type="gramStart"/>
            <w:r w:rsidRPr="00FF3393">
              <w:rPr>
                <w:rFonts w:ascii="Times New Roman" w:eastAsia="Times New Roman" w:hAnsi="Times New Roman" w:cs="Times New Roman"/>
                <w:bCs/>
                <w:sz w:val="20"/>
                <w:lang w:eastAsia="ru-RU"/>
              </w:rPr>
              <w:t>Государственная программы "Развитие  Северо-Кавказского федерального округа", млн. руб.</w:t>
            </w:r>
            <w:proofErr w:type="gramEnd"/>
          </w:p>
        </w:tc>
        <w:tc>
          <w:tcPr>
            <w:tcW w:w="931" w:type="dxa"/>
            <w:tcBorders>
              <w:top w:val="single" w:sz="4" w:space="0" w:color="auto"/>
              <w:left w:val="single" w:sz="4" w:space="0" w:color="auto"/>
              <w:bottom w:val="single" w:sz="4" w:space="0" w:color="auto"/>
              <w:right w:val="single" w:sz="4" w:space="0" w:color="auto"/>
            </w:tcBorders>
            <w:hideMark/>
          </w:tcPr>
          <w:p w:rsidR="003340B9" w:rsidRPr="00EA1437" w:rsidRDefault="003340B9" w:rsidP="00012CD2">
            <w:pPr>
              <w:rPr>
                <w:rFonts w:ascii="Times New Roman" w:hAnsi="Times New Roman" w:cs="Times New Roman"/>
              </w:rPr>
            </w:pPr>
            <w:r w:rsidRPr="00EA1437">
              <w:rPr>
                <w:rFonts w:ascii="Times New Roman" w:hAnsi="Times New Roman" w:cs="Times New Roman"/>
              </w:rPr>
              <w:t>5172,1</w:t>
            </w:r>
          </w:p>
        </w:tc>
        <w:tc>
          <w:tcPr>
            <w:tcW w:w="931" w:type="dxa"/>
            <w:tcBorders>
              <w:top w:val="single" w:sz="4" w:space="0" w:color="auto"/>
              <w:left w:val="single" w:sz="4" w:space="0" w:color="auto"/>
              <w:bottom w:val="single" w:sz="4" w:space="0" w:color="auto"/>
              <w:right w:val="single" w:sz="4" w:space="0" w:color="auto"/>
            </w:tcBorders>
            <w:hideMark/>
          </w:tcPr>
          <w:p w:rsidR="003340B9" w:rsidRPr="00EA1437" w:rsidRDefault="003340B9" w:rsidP="00012CD2">
            <w:pPr>
              <w:rPr>
                <w:rFonts w:ascii="Times New Roman" w:hAnsi="Times New Roman" w:cs="Times New Roman"/>
              </w:rPr>
            </w:pPr>
            <w:r w:rsidRPr="00EA1437">
              <w:rPr>
                <w:rFonts w:ascii="Times New Roman" w:hAnsi="Times New Roman" w:cs="Times New Roman"/>
              </w:rPr>
              <w:t>6043,2</w:t>
            </w:r>
          </w:p>
        </w:tc>
        <w:tc>
          <w:tcPr>
            <w:tcW w:w="931" w:type="dxa"/>
            <w:tcBorders>
              <w:top w:val="single" w:sz="4" w:space="0" w:color="auto"/>
              <w:left w:val="single" w:sz="4" w:space="0" w:color="auto"/>
              <w:bottom w:val="single" w:sz="4" w:space="0" w:color="auto"/>
              <w:right w:val="single" w:sz="4" w:space="0" w:color="auto"/>
            </w:tcBorders>
            <w:hideMark/>
          </w:tcPr>
          <w:p w:rsidR="003340B9" w:rsidRPr="00EA1437" w:rsidRDefault="003340B9" w:rsidP="00012CD2">
            <w:pPr>
              <w:rPr>
                <w:rFonts w:ascii="Times New Roman" w:hAnsi="Times New Roman" w:cs="Times New Roman"/>
              </w:rPr>
            </w:pPr>
            <w:r w:rsidRPr="00EA1437">
              <w:rPr>
                <w:rFonts w:ascii="Times New Roman" w:hAnsi="Times New Roman" w:cs="Times New Roman"/>
              </w:rPr>
              <w:t>5514,2</w:t>
            </w:r>
          </w:p>
        </w:tc>
        <w:tc>
          <w:tcPr>
            <w:tcW w:w="931" w:type="dxa"/>
            <w:tcBorders>
              <w:top w:val="single" w:sz="4" w:space="0" w:color="auto"/>
              <w:left w:val="single" w:sz="4" w:space="0" w:color="auto"/>
              <w:bottom w:val="single" w:sz="4" w:space="0" w:color="auto"/>
              <w:right w:val="single" w:sz="4" w:space="0" w:color="auto"/>
            </w:tcBorders>
            <w:hideMark/>
          </w:tcPr>
          <w:p w:rsidR="003340B9" w:rsidRPr="00EA1437" w:rsidRDefault="003340B9" w:rsidP="00012CD2">
            <w:pPr>
              <w:rPr>
                <w:rFonts w:ascii="Times New Roman" w:hAnsi="Times New Roman" w:cs="Times New Roman"/>
              </w:rPr>
            </w:pPr>
            <w:r w:rsidRPr="00EA1437">
              <w:rPr>
                <w:rFonts w:ascii="Times New Roman" w:hAnsi="Times New Roman" w:cs="Times New Roman"/>
              </w:rPr>
              <w:t>8669,1</w:t>
            </w:r>
          </w:p>
        </w:tc>
        <w:tc>
          <w:tcPr>
            <w:tcW w:w="931" w:type="dxa"/>
            <w:tcBorders>
              <w:top w:val="single" w:sz="4" w:space="0" w:color="auto"/>
              <w:left w:val="single" w:sz="4" w:space="0" w:color="auto"/>
              <w:bottom w:val="single" w:sz="4" w:space="0" w:color="auto"/>
              <w:right w:val="single" w:sz="4" w:space="0" w:color="auto"/>
            </w:tcBorders>
            <w:hideMark/>
          </w:tcPr>
          <w:p w:rsidR="003340B9" w:rsidRPr="00EA1437" w:rsidRDefault="003340B9" w:rsidP="00012CD2">
            <w:pPr>
              <w:rPr>
                <w:rFonts w:ascii="Times New Roman" w:hAnsi="Times New Roman" w:cs="Times New Roman"/>
              </w:rPr>
            </w:pPr>
            <w:r w:rsidRPr="00EA1437">
              <w:rPr>
                <w:rFonts w:ascii="Times New Roman" w:hAnsi="Times New Roman" w:cs="Times New Roman"/>
              </w:rPr>
              <w:t>9027,7</w:t>
            </w:r>
          </w:p>
        </w:tc>
        <w:tc>
          <w:tcPr>
            <w:tcW w:w="941" w:type="dxa"/>
            <w:tcBorders>
              <w:top w:val="single" w:sz="4" w:space="0" w:color="auto"/>
              <w:left w:val="single" w:sz="4" w:space="0" w:color="auto"/>
              <w:bottom w:val="single" w:sz="4" w:space="0" w:color="auto"/>
              <w:right w:val="single" w:sz="4" w:space="0" w:color="auto"/>
            </w:tcBorders>
            <w:hideMark/>
          </w:tcPr>
          <w:p w:rsidR="003340B9" w:rsidRPr="00EA1437" w:rsidRDefault="003340B9" w:rsidP="00012CD2">
            <w:pPr>
              <w:rPr>
                <w:rFonts w:ascii="Times New Roman" w:hAnsi="Times New Roman" w:cs="Times New Roman"/>
              </w:rPr>
            </w:pPr>
            <w:r w:rsidRPr="00EA1437">
              <w:rPr>
                <w:rFonts w:ascii="Times New Roman" w:hAnsi="Times New Roman" w:cs="Times New Roman"/>
              </w:rPr>
              <w:t>10262,6</w:t>
            </w:r>
          </w:p>
        </w:tc>
        <w:tc>
          <w:tcPr>
            <w:tcW w:w="941" w:type="dxa"/>
            <w:tcBorders>
              <w:top w:val="single" w:sz="4" w:space="0" w:color="auto"/>
              <w:left w:val="single" w:sz="4" w:space="0" w:color="auto"/>
              <w:bottom w:val="single" w:sz="4" w:space="0" w:color="auto"/>
              <w:right w:val="single" w:sz="4" w:space="0" w:color="auto"/>
            </w:tcBorders>
            <w:hideMark/>
          </w:tcPr>
          <w:p w:rsidR="003340B9" w:rsidRPr="00EA1437" w:rsidRDefault="003340B9" w:rsidP="00012CD2">
            <w:pPr>
              <w:rPr>
                <w:rFonts w:ascii="Times New Roman" w:hAnsi="Times New Roman" w:cs="Times New Roman"/>
              </w:rPr>
            </w:pPr>
            <w:r w:rsidRPr="00EA1437">
              <w:rPr>
                <w:rFonts w:ascii="Times New Roman" w:hAnsi="Times New Roman" w:cs="Times New Roman"/>
              </w:rPr>
              <w:t>11228,6</w:t>
            </w:r>
          </w:p>
        </w:tc>
        <w:tc>
          <w:tcPr>
            <w:tcW w:w="941" w:type="dxa"/>
            <w:tcBorders>
              <w:top w:val="single" w:sz="4" w:space="0" w:color="auto"/>
              <w:left w:val="single" w:sz="4" w:space="0" w:color="auto"/>
              <w:bottom w:val="single" w:sz="4" w:space="0" w:color="auto"/>
              <w:right w:val="single" w:sz="4" w:space="0" w:color="auto"/>
            </w:tcBorders>
            <w:hideMark/>
          </w:tcPr>
          <w:p w:rsidR="003340B9" w:rsidRPr="00EA1437" w:rsidRDefault="003340B9" w:rsidP="00012CD2">
            <w:pPr>
              <w:rPr>
                <w:rFonts w:ascii="Times New Roman" w:hAnsi="Times New Roman" w:cs="Times New Roman"/>
              </w:rPr>
            </w:pPr>
            <w:r w:rsidRPr="00EA1437">
              <w:rPr>
                <w:rFonts w:ascii="Times New Roman" w:hAnsi="Times New Roman" w:cs="Times New Roman"/>
              </w:rPr>
              <w:t>11754,2</w:t>
            </w:r>
          </w:p>
        </w:tc>
      </w:tr>
      <w:tr w:rsidR="003340B9" w:rsidRPr="00EA1437" w:rsidTr="00012CD2">
        <w:tc>
          <w:tcPr>
            <w:tcW w:w="1985" w:type="dxa"/>
            <w:tcBorders>
              <w:top w:val="single" w:sz="4" w:space="0" w:color="auto"/>
              <w:left w:val="single" w:sz="4" w:space="0" w:color="auto"/>
              <w:bottom w:val="single" w:sz="4" w:space="0" w:color="auto"/>
              <w:right w:val="single" w:sz="4" w:space="0" w:color="auto"/>
            </w:tcBorders>
            <w:hideMark/>
          </w:tcPr>
          <w:p w:rsidR="003340B9" w:rsidRPr="00EA1437" w:rsidRDefault="003340B9" w:rsidP="00012CD2">
            <w:pPr>
              <w:rPr>
                <w:rFonts w:ascii="Times New Roman" w:hAnsi="Times New Roman" w:cs="Times New Roman"/>
              </w:rPr>
            </w:pPr>
            <w:r w:rsidRPr="00FF3393">
              <w:rPr>
                <w:rFonts w:ascii="Times New Roman" w:hAnsi="Times New Roman" w:cs="Times New Roman"/>
                <w:sz w:val="20"/>
              </w:rPr>
              <w:t>2. Республиканские целевые программы (всего - 49), млн. руб.</w:t>
            </w:r>
          </w:p>
        </w:tc>
        <w:tc>
          <w:tcPr>
            <w:tcW w:w="931" w:type="dxa"/>
            <w:tcBorders>
              <w:top w:val="single" w:sz="4" w:space="0" w:color="auto"/>
              <w:left w:val="single" w:sz="4" w:space="0" w:color="auto"/>
              <w:bottom w:val="single" w:sz="4" w:space="0" w:color="auto"/>
              <w:right w:val="single" w:sz="4" w:space="0" w:color="auto"/>
            </w:tcBorders>
          </w:tcPr>
          <w:p w:rsidR="003340B9" w:rsidRPr="008159CF" w:rsidRDefault="003340B9" w:rsidP="00012CD2">
            <w:pPr>
              <w:jc w:val="center"/>
              <w:rPr>
                <w:rFonts w:ascii="Times New Roman" w:hAnsi="Times New Roman" w:cs="Times New Roman"/>
                <w:b/>
                <w:sz w:val="20"/>
                <w:szCs w:val="20"/>
              </w:rPr>
            </w:pPr>
            <w:r w:rsidRPr="008159CF">
              <w:rPr>
                <w:rFonts w:ascii="Times New Roman" w:hAnsi="Times New Roman" w:cs="Times New Roman"/>
                <w:b/>
                <w:sz w:val="20"/>
                <w:szCs w:val="20"/>
              </w:rPr>
              <w:t>16892,6</w:t>
            </w:r>
          </w:p>
        </w:tc>
        <w:tc>
          <w:tcPr>
            <w:tcW w:w="931" w:type="dxa"/>
            <w:tcBorders>
              <w:top w:val="single" w:sz="4" w:space="0" w:color="auto"/>
              <w:left w:val="single" w:sz="4" w:space="0" w:color="auto"/>
              <w:bottom w:val="single" w:sz="4" w:space="0" w:color="auto"/>
              <w:right w:val="single" w:sz="4" w:space="0" w:color="auto"/>
            </w:tcBorders>
          </w:tcPr>
          <w:p w:rsidR="003340B9" w:rsidRPr="008159CF" w:rsidRDefault="003340B9" w:rsidP="00012CD2">
            <w:pPr>
              <w:jc w:val="center"/>
              <w:rPr>
                <w:rFonts w:ascii="Times New Roman" w:hAnsi="Times New Roman" w:cs="Times New Roman"/>
                <w:b/>
                <w:sz w:val="20"/>
                <w:szCs w:val="20"/>
              </w:rPr>
            </w:pPr>
            <w:r w:rsidRPr="008159CF">
              <w:rPr>
                <w:rFonts w:ascii="Times New Roman" w:hAnsi="Times New Roman" w:cs="Times New Roman"/>
                <w:b/>
                <w:sz w:val="20"/>
                <w:szCs w:val="20"/>
              </w:rPr>
              <w:t>15027,2</w:t>
            </w:r>
          </w:p>
        </w:tc>
        <w:tc>
          <w:tcPr>
            <w:tcW w:w="931" w:type="dxa"/>
            <w:tcBorders>
              <w:top w:val="single" w:sz="4" w:space="0" w:color="auto"/>
              <w:left w:val="single" w:sz="4" w:space="0" w:color="auto"/>
              <w:bottom w:val="single" w:sz="4" w:space="0" w:color="auto"/>
              <w:right w:val="single" w:sz="4" w:space="0" w:color="auto"/>
            </w:tcBorders>
          </w:tcPr>
          <w:p w:rsidR="003340B9" w:rsidRPr="008159CF" w:rsidRDefault="003340B9" w:rsidP="00012CD2">
            <w:pPr>
              <w:jc w:val="center"/>
              <w:rPr>
                <w:rFonts w:ascii="Times New Roman" w:hAnsi="Times New Roman" w:cs="Times New Roman"/>
                <w:b/>
                <w:sz w:val="20"/>
                <w:szCs w:val="20"/>
              </w:rPr>
            </w:pPr>
            <w:r w:rsidRPr="008159CF">
              <w:rPr>
                <w:rFonts w:ascii="Times New Roman" w:hAnsi="Times New Roman" w:cs="Times New Roman"/>
                <w:b/>
                <w:sz w:val="20"/>
                <w:szCs w:val="20"/>
              </w:rPr>
              <w:t>8071,5</w:t>
            </w:r>
          </w:p>
        </w:tc>
        <w:tc>
          <w:tcPr>
            <w:tcW w:w="931" w:type="dxa"/>
            <w:tcBorders>
              <w:top w:val="single" w:sz="4" w:space="0" w:color="auto"/>
              <w:left w:val="single" w:sz="4" w:space="0" w:color="auto"/>
              <w:bottom w:val="single" w:sz="4" w:space="0" w:color="auto"/>
              <w:right w:val="single" w:sz="4" w:space="0" w:color="auto"/>
            </w:tcBorders>
          </w:tcPr>
          <w:p w:rsidR="003340B9" w:rsidRPr="008159CF" w:rsidRDefault="003340B9" w:rsidP="00012CD2">
            <w:pPr>
              <w:jc w:val="center"/>
              <w:rPr>
                <w:rFonts w:ascii="Times New Roman" w:hAnsi="Times New Roman" w:cs="Times New Roman"/>
                <w:b/>
                <w:sz w:val="20"/>
                <w:szCs w:val="20"/>
              </w:rPr>
            </w:pPr>
            <w:r w:rsidRPr="008159CF">
              <w:rPr>
                <w:rFonts w:ascii="Times New Roman" w:hAnsi="Times New Roman" w:cs="Times New Roman"/>
                <w:b/>
                <w:sz w:val="20"/>
                <w:szCs w:val="20"/>
              </w:rPr>
              <w:t>4668,8</w:t>
            </w:r>
          </w:p>
        </w:tc>
        <w:tc>
          <w:tcPr>
            <w:tcW w:w="931" w:type="dxa"/>
            <w:tcBorders>
              <w:top w:val="single" w:sz="4" w:space="0" w:color="auto"/>
              <w:left w:val="single" w:sz="4" w:space="0" w:color="auto"/>
              <w:bottom w:val="single" w:sz="4" w:space="0" w:color="auto"/>
              <w:right w:val="single" w:sz="4" w:space="0" w:color="auto"/>
            </w:tcBorders>
          </w:tcPr>
          <w:p w:rsidR="003340B9" w:rsidRPr="008159CF" w:rsidRDefault="003340B9" w:rsidP="00012CD2">
            <w:pPr>
              <w:jc w:val="center"/>
              <w:rPr>
                <w:rFonts w:ascii="Times New Roman" w:hAnsi="Times New Roman" w:cs="Times New Roman"/>
                <w:b/>
                <w:sz w:val="20"/>
                <w:szCs w:val="20"/>
              </w:rPr>
            </w:pPr>
            <w:r w:rsidRPr="008159CF">
              <w:rPr>
                <w:rFonts w:ascii="Times New Roman" w:hAnsi="Times New Roman" w:cs="Times New Roman"/>
                <w:b/>
                <w:sz w:val="20"/>
                <w:szCs w:val="20"/>
              </w:rPr>
              <w:t>5500,6</w:t>
            </w:r>
          </w:p>
        </w:tc>
        <w:tc>
          <w:tcPr>
            <w:tcW w:w="941" w:type="dxa"/>
            <w:tcBorders>
              <w:top w:val="single" w:sz="4" w:space="0" w:color="auto"/>
              <w:left w:val="single" w:sz="4" w:space="0" w:color="auto"/>
              <w:bottom w:val="single" w:sz="4" w:space="0" w:color="auto"/>
              <w:right w:val="single" w:sz="4" w:space="0" w:color="auto"/>
            </w:tcBorders>
          </w:tcPr>
          <w:p w:rsidR="003340B9" w:rsidRPr="008159CF" w:rsidRDefault="003340B9" w:rsidP="00012CD2">
            <w:pPr>
              <w:jc w:val="center"/>
              <w:rPr>
                <w:rFonts w:ascii="Times New Roman" w:hAnsi="Times New Roman" w:cs="Times New Roman"/>
                <w:b/>
                <w:sz w:val="20"/>
                <w:szCs w:val="20"/>
              </w:rPr>
            </w:pPr>
            <w:r w:rsidRPr="008159CF">
              <w:rPr>
                <w:rFonts w:ascii="Times New Roman" w:hAnsi="Times New Roman" w:cs="Times New Roman"/>
                <w:b/>
                <w:sz w:val="20"/>
                <w:szCs w:val="20"/>
              </w:rPr>
              <w:t>4478,3</w:t>
            </w:r>
          </w:p>
        </w:tc>
        <w:tc>
          <w:tcPr>
            <w:tcW w:w="941" w:type="dxa"/>
            <w:tcBorders>
              <w:top w:val="single" w:sz="4" w:space="0" w:color="auto"/>
              <w:left w:val="single" w:sz="4" w:space="0" w:color="auto"/>
              <w:bottom w:val="single" w:sz="4" w:space="0" w:color="auto"/>
              <w:right w:val="single" w:sz="4" w:space="0" w:color="auto"/>
            </w:tcBorders>
          </w:tcPr>
          <w:p w:rsidR="003340B9" w:rsidRPr="008159CF" w:rsidRDefault="003340B9" w:rsidP="00012CD2">
            <w:pPr>
              <w:jc w:val="center"/>
              <w:rPr>
                <w:rFonts w:ascii="Times New Roman" w:hAnsi="Times New Roman" w:cs="Times New Roman"/>
                <w:b/>
                <w:sz w:val="20"/>
                <w:szCs w:val="20"/>
              </w:rPr>
            </w:pPr>
            <w:r w:rsidRPr="008159CF">
              <w:rPr>
                <w:rFonts w:ascii="Times New Roman" w:hAnsi="Times New Roman" w:cs="Times New Roman"/>
                <w:b/>
                <w:sz w:val="20"/>
                <w:szCs w:val="20"/>
              </w:rPr>
              <w:t>4004,5</w:t>
            </w:r>
          </w:p>
        </w:tc>
        <w:tc>
          <w:tcPr>
            <w:tcW w:w="941" w:type="dxa"/>
            <w:tcBorders>
              <w:top w:val="single" w:sz="4" w:space="0" w:color="auto"/>
              <w:left w:val="single" w:sz="4" w:space="0" w:color="auto"/>
              <w:bottom w:val="single" w:sz="4" w:space="0" w:color="auto"/>
              <w:right w:val="single" w:sz="4" w:space="0" w:color="auto"/>
            </w:tcBorders>
          </w:tcPr>
          <w:p w:rsidR="003340B9" w:rsidRPr="008159CF" w:rsidRDefault="003340B9" w:rsidP="00012CD2">
            <w:pPr>
              <w:jc w:val="center"/>
              <w:rPr>
                <w:rFonts w:ascii="Times New Roman" w:hAnsi="Times New Roman" w:cs="Times New Roman"/>
                <w:b/>
                <w:sz w:val="20"/>
                <w:szCs w:val="20"/>
              </w:rPr>
            </w:pPr>
            <w:r w:rsidRPr="008159CF">
              <w:rPr>
                <w:rFonts w:ascii="Times New Roman" w:hAnsi="Times New Roman" w:cs="Times New Roman"/>
                <w:b/>
                <w:sz w:val="20"/>
                <w:szCs w:val="20"/>
              </w:rPr>
              <w:t>3413,3</w:t>
            </w:r>
          </w:p>
        </w:tc>
      </w:tr>
      <w:tr w:rsidR="003340B9" w:rsidRPr="00EA1437" w:rsidTr="00012CD2">
        <w:tc>
          <w:tcPr>
            <w:tcW w:w="1985" w:type="dxa"/>
            <w:tcBorders>
              <w:top w:val="single" w:sz="4" w:space="0" w:color="auto"/>
              <w:left w:val="single" w:sz="4" w:space="0" w:color="auto"/>
              <w:bottom w:val="single" w:sz="4" w:space="0" w:color="auto"/>
              <w:right w:val="single" w:sz="4" w:space="0" w:color="auto"/>
            </w:tcBorders>
            <w:hideMark/>
          </w:tcPr>
          <w:p w:rsidR="003340B9" w:rsidRPr="00FF3393" w:rsidRDefault="003340B9" w:rsidP="00012CD2">
            <w:pPr>
              <w:rPr>
                <w:rFonts w:ascii="Times New Roman" w:hAnsi="Times New Roman" w:cs="Times New Roman"/>
                <w:sz w:val="20"/>
              </w:rPr>
            </w:pPr>
            <w:r w:rsidRPr="00FF3393">
              <w:rPr>
                <w:rFonts w:ascii="Times New Roman" w:hAnsi="Times New Roman" w:cs="Times New Roman"/>
                <w:sz w:val="20"/>
              </w:rPr>
              <w:t>3. Итого инвестиций по ЧР, всего</w:t>
            </w:r>
          </w:p>
          <w:p w:rsidR="003340B9" w:rsidRPr="00EA1437" w:rsidRDefault="003340B9" w:rsidP="00012CD2">
            <w:pPr>
              <w:rPr>
                <w:rFonts w:ascii="Times New Roman" w:hAnsi="Times New Roman" w:cs="Times New Roman"/>
              </w:rPr>
            </w:pPr>
            <w:r w:rsidRPr="00FF3393">
              <w:rPr>
                <w:rFonts w:ascii="Times New Roman" w:hAnsi="Times New Roman" w:cs="Times New Roman"/>
                <w:sz w:val="20"/>
              </w:rPr>
              <w:t xml:space="preserve"> млн. руб.</w:t>
            </w:r>
          </w:p>
        </w:tc>
        <w:tc>
          <w:tcPr>
            <w:tcW w:w="931" w:type="dxa"/>
            <w:tcBorders>
              <w:top w:val="single" w:sz="4" w:space="0" w:color="auto"/>
              <w:left w:val="single" w:sz="4" w:space="0" w:color="auto"/>
              <w:bottom w:val="single" w:sz="4" w:space="0" w:color="auto"/>
              <w:right w:val="single" w:sz="4" w:space="0" w:color="auto"/>
            </w:tcBorders>
          </w:tcPr>
          <w:p w:rsidR="003340B9" w:rsidRPr="00EA1437" w:rsidRDefault="003340B9" w:rsidP="00012CD2">
            <w:pPr>
              <w:rPr>
                <w:rFonts w:ascii="Times New Roman" w:hAnsi="Times New Roman" w:cs="Times New Roman"/>
                <w:b/>
              </w:rPr>
            </w:pPr>
            <w:r>
              <w:rPr>
                <w:rFonts w:ascii="Times New Roman" w:hAnsi="Times New Roman" w:cs="Times New Roman"/>
                <w:b/>
              </w:rPr>
              <w:t>22064,7</w:t>
            </w:r>
          </w:p>
        </w:tc>
        <w:tc>
          <w:tcPr>
            <w:tcW w:w="931" w:type="dxa"/>
            <w:tcBorders>
              <w:top w:val="single" w:sz="4" w:space="0" w:color="auto"/>
              <w:left w:val="single" w:sz="4" w:space="0" w:color="auto"/>
              <w:bottom w:val="single" w:sz="4" w:space="0" w:color="auto"/>
              <w:right w:val="single" w:sz="4" w:space="0" w:color="auto"/>
            </w:tcBorders>
          </w:tcPr>
          <w:p w:rsidR="003340B9" w:rsidRPr="00EA1437" w:rsidRDefault="003340B9" w:rsidP="00012CD2">
            <w:pPr>
              <w:rPr>
                <w:rFonts w:ascii="Times New Roman" w:hAnsi="Times New Roman" w:cs="Times New Roman"/>
                <w:b/>
              </w:rPr>
            </w:pPr>
            <w:r>
              <w:rPr>
                <w:rFonts w:ascii="Times New Roman" w:hAnsi="Times New Roman" w:cs="Times New Roman"/>
                <w:b/>
              </w:rPr>
              <w:t>21070,4</w:t>
            </w:r>
          </w:p>
        </w:tc>
        <w:tc>
          <w:tcPr>
            <w:tcW w:w="931" w:type="dxa"/>
            <w:tcBorders>
              <w:top w:val="single" w:sz="4" w:space="0" w:color="auto"/>
              <w:left w:val="single" w:sz="4" w:space="0" w:color="auto"/>
              <w:bottom w:val="single" w:sz="4" w:space="0" w:color="auto"/>
              <w:right w:val="single" w:sz="4" w:space="0" w:color="auto"/>
            </w:tcBorders>
          </w:tcPr>
          <w:p w:rsidR="003340B9" w:rsidRPr="00EA1437" w:rsidRDefault="003340B9" w:rsidP="00012CD2">
            <w:pPr>
              <w:rPr>
                <w:rFonts w:ascii="Times New Roman" w:hAnsi="Times New Roman" w:cs="Times New Roman"/>
                <w:b/>
              </w:rPr>
            </w:pPr>
            <w:r>
              <w:rPr>
                <w:rFonts w:ascii="Times New Roman" w:hAnsi="Times New Roman" w:cs="Times New Roman"/>
                <w:b/>
              </w:rPr>
              <w:t>13585,7</w:t>
            </w:r>
          </w:p>
        </w:tc>
        <w:tc>
          <w:tcPr>
            <w:tcW w:w="931" w:type="dxa"/>
            <w:tcBorders>
              <w:top w:val="single" w:sz="4" w:space="0" w:color="auto"/>
              <w:left w:val="single" w:sz="4" w:space="0" w:color="auto"/>
              <w:bottom w:val="single" w:sz="4" w:space="0" w:color="auto"/>
              <w:right w:val="single" w:sz="4" w:space="0" w:color="auto"/>
            </w:tcBorders>
          </w:tcPr>
          <w:p w:rsidR="003340B9" w:rsidRPr="00EA1437" w:rsidRDefault="003340B9" w:rsidP="00012CD2">
            <w:pPr>
              <w:rPr>
                <w:rFonts w:ascii="Times New Roman" w:hAnsi="Times New Roman" w:cs="Times New Roman"/>
                <w:b/>
              </w:rPr>
            </w:pPr>
            <w:r>
              <w:rPr>
                <w:rFonts w:ascii="Times New Roman" w:hAnsi="Times New Roman" w:cs="Times New Roman"/>
                <w:b/>
              </w:rPr>
              <w:t>13337,9</w:t>
            </w:r>
          </w:p>
        </w:tc>
        <w:tc>
          <w:tcPr>
            <w:tcW w:w="931" w:type="dxa"/>
            <w:tcBorders>
              <w:top w:val="single" w:sz="4" w:space="0" w:color="auto"/>
              <w:left w:val="single" w:sz="4" w:space="0" w:color="auto"/>
              <w:bottom w:val="single" w:sz="4" w:space="0" w:color="auto"/>
              <w:right w:val="single" w:sz="4" w:space="0" w:color="auto"/>
            </w:tcBorders>
          </w:tcPr>
          <w:p w:rsidR="003340B9" w:rsidRPr="00EA1437" w:rsidRDefault="003340B9" w:rsidP="00012CD2">
            <w:pPr>
              <w:rPr>
                <w:rFonts w:ascii="Times New Roman" w:hAnsi="Times New Roman" w:cs="Times New Roman"/>
                <w:b/>
              </w:rPr>
            </w:pPr>
            <w:r>
              <w:rPr>
                <w:rFonts w:ascii="Times New Roman" w:hAnsi="Times New Roman" w:cs="Times New Roman"/>
                <w:b/>
              </w:rPr>
              <w:t>14528,3</w:t>
            </w:r>
          </w:p>
        </w:tc>
        <w:tc>
          <w:tcPr>
            <w:tcW w:w="941" w:type="dxa"/>
            <w:tcBorders>
              <w:top w:val="single" w:sz="4" w:space="0" w:color="auto"/>
              <w:left w:val="single" w:sz="4" w:space="0" w:color="auto"/>
              <w:bottom w:val="single" w:sz="4" w:space="0" w:color="auto"/>
              <w:right w:val="single" w:sz="4" w:space="0" w:color="auto"/>
            </w:tcBorders>
          </w:tcPr>
          <w:p w:rsidR="003340B9" w:rsidRPr="00EA1437" w:rsidRDefault="003340B9" w:rsidP="00012CD2">
            <w:pPr>
              <w:rPr>
                <w:rFonts w:ascii="Times New Roman" w:hAnsi="Times New Roman" w:cs="Times New Roman"/>
                <w:b/>
              </w:rPr>
            </w:pPr>
            <w:r>
              <w:rPr>
                <w:rFonts w:ascii="Times New Roman" w:hAnsi="Times New Roman" w:cs="Times New Roman"/>
                <w:b/>
              </w:rPr>
              <w:t>14740,9</w:t>
            </w:r>
          </w:p>
        </w:tc>
        <w:tc>
          <w:tcPr>
            <w:tcW w:w="941" w:type="dxa"/>
            <w:tcBorders>
              <w:top w:val="single" w:sz="4" w:space="0" w:color="auto"/>
              <w:left w:val="single" w:sz="4" w:space="0" w:color="auto"/>
              <w:bottom w:val="single" w:sz="4" w:space="0" w:color="auto"/>
              <w:right w:val="single" w:sz="4" w:space="0" w:color="auto"/>
            </w:tcBorders>
          </w:tcPr>
          <w:p w:rsidR="003340B9" w:rsidRPr="00EA1437" w:rsidRDefault="003340B9" w:rsidP="00012CD2">
            <w:pPr>
              <w:rPr>
                <w:rFonts w:ascii="Times New Roman" w:hAnsi="Times New Roman" w:cs="Times New Roman"/>
                <w:b/>
              </w:rPr>
            </w:pPr>
            <w:r>
              <w:rPr>
                <w:rFonts w:ascii="Times New Roman" w:hAnsi="Times New Roman" w:cs="Times New Roman"/>
                <w:b/>
              </w:rPr>
              <w:t>15233,1</w:t>
            </w:r>
          </w:p>
        </w:tc>
        <w:tc>
          <w:tcPr>
            <w:tcW w:w="941" w:type="dxa"/>
            <w:tcBorders>
              <w:top w:val="single" w:sz="4" w:space="0" w:color="auto"/>
              <w:left w:val="single" w:sz="4" w:space="0" w:color="auto"/>
              <w:bottom w:val="single" w:sz="4" w:space="0" w:color="auto"/>
              <w:right w:val="single" w:sz="4" w:space="0" w:color="auto"/>
            </w:tcBorders>
          </w:tcPr>
          <w:p w:rsidR="003340B9" w:rsidRPr="00EA1437" w:rsidRDefault="003340B9" w:rsidP="00012CD2">
            <w:pPr>
              <w:rPr>
                <w:rFonts w:ascii="Times New Roman" w:hAnsi="Times New Roman" w:cs="Times New Roman"/>
                <w:b/>
              </w:rPr>
            </w:pPr>
            <w:r>
              <w:rPr>
                <w:rFonts w:ascii="Times New Roman" w:hAnsi="Times New Roman" w:cs="Times New Roman"/>
                <w:b/>
              </w:rPr>
              <w:t>15167,5</w:t>
            </w:r>
          </w:p>
        </w:tc>
      </w:tr>
    </w:tbl>
    <w:p w:rsidR="003340B9" w:rsidRDefault="003340B9" w:rsidP="003340B9">
      <w:pPr>
        <w:jc w:val="both"/>
        <w:rPr>
          <w:rFonts w:ascii="Times New Roman" w:hAnsi="Times New Roman" w:cs="Times New Roman"/>
          <w:sz w:val="24"/>
        </w:rPr>
      </w:pPr>
    </w:p>
    <w:p w:rsidR="003340B9" w:rsidRPr="00C56334" w:rsidRDefault="003340B9" w:rsidP="003340B9">
      <w:pPr>
        <w:spacing w:after="0" w:line="360" w:lineRule="auto"/>
        <w:jc w:val="both"/>
        <w:rPr>
          <w:rFonts w:ascii="Times New Roman" w:hAnsi="Times New Roman" w:cs="Times New Roman"/>
          <w:sz w:val="28"/>
          <w:szCs w:val="28"/>
        </w:rPr>
      </w:pPr>
      <w:r w:rsidRPr="00C56334">
        <w:rPr>
          <w:rFonts w:ascii="Times New Roman" w:hAnsi="Times New Roman" w:cs="Times New Roman"/>
          <w:sz w:val="28"/>
          <w:szCs w:val="28"/>
        </w:rPr>
        <w:tab/>
        <w:t xml:space="preserve">В рамках Подпрограммы 5 </w:t>
      </w:r>
      <w:r w:rsidRPr="00C56334">
        <w:rPr>
          <w:rFonts w:ascii="Times New Roman" w:eastAsia="Times New Roman" w:hAnsi="Times New Roman" w:cs="Times New Roman"/>
          <w:bCs/>
          <w:sz w:val="28"/>
          <w:szCs w:val="28"/>
          <w:lang w:eastAsia="ru-RU"/>
        </w:rPr>
        <w:t xml:space="preserve">"Обеспечение устойчивого развития Чеченской Республики"  </w:t>
      </w:r>
      <w:r w:rsidRPr="00C56334">
        <w:rPr>
          <w:rFonts w:ascii="Times New Roman" w:hAnsi="Times New Roman" w:cs="Times New Roman"/>
          <w:sz w:val="28"/>
          <w:szCs w:val="28"/>
        </w:rPr>
        <w:t>Государственной программы «Развитие Северо-Кавказского федерального округа на период 2013 - 2020 гг. предусмотрены инвестиции в объеме 67,7 млрд. руб. (см. рис.7).</w:t>
      </w:r>
    </w:p>
    <w:p w:rsidR="003340B9" w:rsidRDefault="003340B9" w:rsidP="003340B9">
      <w:pPr>
        <w:spacing w:after="0" w:line="360" w:lineRule="auto"/>
        <w:jc w:val="both"/>
        <w:rPr>
          <w:rFonts w:ascii="Times New Roman" w:hAnsi="Times New Roman" w:cs="Times New Roman"/>
          <w:sz w:val="28"/>
          <w:szCs w:val="28"/>
        </w:rPr>
      </w:pPr>
      <w:r w:rsidRPr="00C56334">
        <w:rPr>
          <w:rFonts w:ascii="Times New Roman" w:hAnsi="Times New Roman" w:cs="Times New Roman"/>
          <w:sz w:val="28"/>
          <w:szCs w:val="28"/>
        </w:rPr>
        <w:tab/>
        <w:t>Если исходить из сложившегося за период 2006-2010 гг. уровня эластичности налогового потенциала ЧР к инвестициям в основной капитал, то прогноз развития налогового потенциала и налоговых доходов консолидированного бюджета Чеченской республики по сценарию «консолидации» будет иметь вид, представленный в таблице №8.</w:t>
      </w:r>
    </w:p>
    <w:p w:rsidR="003340B9" w:rsidRPr="00C56334" w:rsidRDefault="003340B9" w:rsidP="003340B9">
      <w:pPr>
        <w:spacing w:after="0" w:line="360" w:lineRule="auto"/>
        <w:jc w:val="right"/>
        <w:rPr>
          <w:rFonts w:ascii="Times New Roman" w:hAnsi="Times New Roman" w:cs="Times New Roman"/>
          <w:sz w:val="28"/>
          <w:szCs w:val="28"/>
        </w:rPr>
      </w:pPr>
      <w:r w:rsidRPr="00C56334">
        <w:rPr>
          <w:rFonts w:ascii="Times New Roman" w:hAnsi="Times New Roman" w:cs="Times New Roman"/>
          <w:sz w:val="28"/>
          <w:szCs w:val="28"/>
        </w:rPr>
        <w:t xml:space="preserve"> Таблица № 8</w:t>
      </w:r>
    </w:p>
    <w:p w:rsidR="003340B9" w:rsidRDefault="003340B9" w:rsidP="003340B9">
      <w:pPr>
        <w:spacing w:after="0" w:line="240" w:lineRule="auto"/>
        <w:jc w:val="center"/>
        <w:rPr>
          <w:rFonts w:ascii="Times New Roman" w:hAnsi="Times New Roman" w:cs="Times New Roman"/>
          <w:b/>
          <w:sz w:val="28"/>
          <w:szCs w:val="28"/>
        </w:rPr>
      </w:pPr>
      <w:r w:rsidRPr="00C56334">
        <w:rPr>
          <w:rFonts w:ascii="Times New Roman" w:hAnsi="Times New Roman" w:cs="Times New Roman"/>
          <w:b/>
          <w:sz w:val="28"/>
          <w:szCs w:val="28"/>
        </w:rPr>
        <w:t xml:space="preserve">Прогноз развития налогового потенциала и налоговых доходов в консолидированный бюджет Чеченской республики </w:t>
      </w:r>
    </w:p>
    <w:p w:rsidR="003340B9" w:rsidRPr="00C56334" w:rsidRDefault="003340B9" w:rsidP="003340B9">
      <w:pPr>
        <w:spacing w:after="0" w:line="240" w:lineRule="auto"/>
        <w:jc w:val="center"/>
        <w:rPr>
          <w:rFonts w:ascii="Times New Roman" w:hAnsi="Times New Roman" w:cs="Times New Roman"/>
          <w:b/>
          <w:sz w:val="28"/>
          <w:szCs w:val="28"/>
        </w:rPr>
      </w:pPr>
      <w:r w:rsidRPr="00C56334">
        <w:rPr>
          <w:rFonts w:ascii="Times New Roman" w:hAnsi="Times New Roman" w:cs="Times New Roman"/>
          <w:b/>
          <w:sz w:val="28"/>
          <w:szCs w:val="28"/>
        </w:rPr>
        <w:t>на период 2013-2020 гг.</w:t>
      </w:r>
    </w:p>
    <w:tbl>
      <w:tblPr>
        <w:tblStyle w:val="a9"/>
        <w:tblW w:w="0" w:type="auto"/>
        <w:tblInd w:w="108" w:type="dxa"/>
        <w:tblLayout w:type="fixed"/>
        <w:tblLook w:val="04A0" w:firstRow="1" w:lastRow="0" w:firstColumn="1" w:lastColumn="0" w:noHBand="0" w:noVBand="1"/>
      </w:tblPr>
      <w:tblGrid>
        <w:gridCol w:w="2129"/>
        <w:gridCol w:w="814"/>
        <w:gridCol w:w="815"/>
        <w:gridCol w:w="815"/>
        <w:gridCol w:w="815"/>
        <w:gridCol w:w="815"/>
        <w:gridCol w:w="815"/>
        <w:gridCol w:w="815"/>
        <w:gridCol w:w="815"/>
        <w:gridCol w:w="815"/>
      </w:tblGrid>
      <w:tr w:rsidR="003340B9" w:rsidTr="00012CD2">
        <w:trPr>
          <w:trHeight w:val="309"/>
        </w:trPr>
        <w:tc>
          <w:tcPr>
            <w:tcW w:w="2129" w:type="dxa"/>
            <w:vMerge w:val="restart"/>
            <w:tcBorders>
              <w:top w:val="single" w:sz="4" w:space="0" w:color="auto"/>
              <w:left w:val="single" w:sz="4" w:space="0" w:color="auto"/>
              <w:bottom w:val="single" w:sz="4" w:space="0" w:color="auto"/>
              <w:right w:val="single" w:sz="4" w:space="0" w:color="auto"/>
            </w:tcBorders>
            <w:hideMark/>
          </w:tcPr>
          <w:p w:rsidR="003340B9" w:rsidRDefault="003340B9" w:rsidP="00012CD2">
            <w:pPr>
              <w:jc w:val="center"/>
              <w:rPr>
                <w:rFonts w:ascii="Times New Roman" w:hAnsi="Times New Roman" w:cs="Times New Roman"/>
                <w:b/>
                <w:sz w:val="20"/>
              </w:rPr>
            </w:pPr>
            <w:r>
              <w:rPr>
                <w:rFonts w:ascii="Times New Roman" w:hAnsi="Times New Roman" w:cs="Times New Roman"/>
                <w:b/>
                <w:sz w:val="20"/>
              </w:rPr>
              <w:lastRenderedPageBreak/>
              <w:t>Наименование</w:t>
            </w:r>
          </w:p>
        </w:tc>
        <w:tc>
          <w:tcPr>
            <w:tcW w:w="814" w:type="dxa"/>
            <w:vMerge w:val="restart"/>
            <w:tcBorders>
              <w:top w:val="single" w:sz="4" w:space="0" w:color="auto"/>
              <w:left w:val="single" w:sz="4" w:space="0" w:color="auto"/>
              <w:bottom w:val="single" w:sz="4" w:space="0" w:color="auto"/>
              <w:right w:val="single" w:sz="4" w:space="0" w:color="auto"/>
            </w:tcBorders>
            <w:hideMark/>
          </w:tcPr>
          <w:p w:rsidR="003340B9" w:rsidRDefault="003340B9" w:rsidP="00012CD2">
            <w:pPr>
              <w:jc w:val="center"/>
              <w:rPr>
                <w:rFonts w:ascii="Times New Roman" w:hAnsi="Times New Roman" w:cs="Times New Roman"/>
                <w:b/>
                <w:sz w:val="20"/>
              </w:rPr>
            </w:pPr>
            <w:r>
              <w:rPr>
                <w:rFonts w:ascii="Times New Roman" w:hAnsi="Times New Roman" w:cs="Times New Roman"/>
                <w:b/>
                <w:sz w:val="20"/>
              </w:rPr>
              <w:t>2012</w:t>
            </w:r>
          </w:p>
          <w:p w:rsidR="003340B9" w:rsidRDefault="003340B9" w:rsidP="00012CD2">
            <w:pPr>
              <w:jc w:val="center"/>
              <w:rPr>
                <w:rFonts w:ascii="Times New Roman" w:hAnsi="Times New Roman" w:cs="Times New Roman"/>
                <w:b/>
                <w:sz w:val="20"/>
              </w:rPr>
            </w:pPr>
            <w:r>
              <w:rPr>
                <w:rFonts w:ascii="Times New Roman" w:hAnsi="Times New Roman" w:cs="Times New Roman"/>
                <w:b/>
                <w:sz w:val="20"/>
              </w:rPr>
              <w:t>факт.</w:t>
            </w:r>
          </w:p>
        </w:tc>
        <w:tc>
          <w:tcPr>
            <w:tcW w:w="6520" w:type="dxa"/>
            <w:gridSpan w:val="8"/>
            <w:tcBorders>
              <w:top w:val="single" w:sz="4" w:space="0" w:color="auto"/>
              <w:left w:val="single" w:sz="4" w:space="0" w:color="auto"/>
              <w:bottom w:val="single" w:sz="4" w:space="0" w:color="auto"/>
              <w:right w:val="single" w:sz="4" w:space="0" w:color="auto"/>
            </w:tcBorders>
            <w:hideMark/>
          </w:tcPr>
          <w:p w:rsidR="003340B9" w:rsidRDefault="003340B9" w:rsidP="00012CD2">
            <w:pPr>
              <w:jc w:val="center"/>
              <w:rPr>
                <w:rFonts w:ascii="Times New Roman" w:hAnsi="Times New Roman" w:cs="Times New Roman"/>
                <w:b/>
                <w:sz w:val="20"/>
              </w:rPr>
            </w:pPr>
            <w:r>
              <w:rPr>
                <w:rFonts w:ascii="Times New Roman" w:hAnsi="Times New Roman" w:cs="Times New Roman"/>
                <w:b/>
                <w:sz w:val="20"/>
              </w:rPr>
              <w:t>Прогноз</w:t>
            </w:r>
          </w:p>
        </w:tc>
      </w:tr>
      <w:tr w:rsidR="003340B9" w:rsidTr="00012CD2">
        <w:trPr>
          <w:trHeight w:val="514"/>
        </w:trPr>
        <w:tc>
          <w:tcPr>
            <w:tcW w:w="2129" w:type="dxa"/>
            <w:vMerge/>
            <w:tcBorders>
              <w:top w:val="single" w:sz="4" w:space="0" w:color="auto"/>
              <w:left w:val="single" w:sz="4" w:space="0" w:color="auto"/>
              <w:bottom w:val="single" w:sz="4" w:space="0" w:color="auto"/>
              <w:right w:val="single" w:sz="4" w:space="0" w:color="auto"/>
            </w:tcBorders>
            <w:vAlign w:val="center"/>
            <w:hideMark/>
          </w:tcPr>
          <w:p w:rsidR="003340B9" w:rsidRDefault="003340B9" w:rsidP="00012CD2">
            <w:pPr>
              <w:rPr>
                <w:rFonts w:ascii="Times New Roman" w:hAnsi="Times New Roman" w:cs="Times New Roman"/>
                <w:b/>
                <w:sz w:val="20"/>
              </w:rPr>
            </w:pPr>
          </w:p>
        </w:tc>
        <w:tc>
          <w:tcPr>
            <w:tcW w:w="814" w:type="dxa"/>
            <w:vMerge/>
            <w:tcBorders>
              <w:top w:val="single" w:sz="4" w:space="0" w:color="auto"/>
              <w:left w:val="single" w:sz="4" w:space="0" w:color="auto"/>
              <w:bottom w:val="single" w:sz="4" w:space="0" w:color="auto"/>
              <w:right w:val="single" w:sz="4" w:space="0" w:color="auto"/>
            </w:tcBorders>
            <w:vAlign w:val="center"/>
            <w:hideMark/>
          </w:tcPr>
          <w:p w:rsidR="003340B9" w:rsidRDefault="003340B9" w:rsidP="00012CD2">
            <w:pPr>
              <w:rPr>
                <w:rFonts w:ascii="Times New Roman" w:hAnsi="Times New Roman" w:cs="Times New Roman"/>
                <w:b/>
                <w:sz w:val="20"/>
              </w:rPr>
            </w:pPr>
          </w:p>
        </w:tc>
        <w:tc>
          <w:tcPr>
            <w:tcW w:w="815" w:type="dxa"/>
            <w:tcBorders>
              <w:top w:val="single" w:sz="4" w:space="0" w:color="auto"/>
              <w:left w:val="single" w:sz="4" w:space="0" w:color="auto"/>
              <w:bottom w:val="single" w:sz="4" w:space="0" w:color="auto"/>
              <w:right w:val="single" w:sz="4" w:space="0" w:color="auto"/>
            </w:tcBorders>
          </w:tcPr>
          <w:p w:rsidR="003340B9" w:rsidRDefault="003340B9" w:rsidP="00012CD2">
            <w:pPr>
              <w:jc w:val="center"/>
              <w:rPr>
                <w:rFonts w:ascii="Times New Roman" w:hAnsi="Times New Roman" w:cs="Times New Roman"/>
                <w:sz w:val="20"/>
              </w:rPr>
            </w:pPr>
            <w:r>
              <w:rPr>
                <w:rFonts w:ascii="Times New Roman" w:hAnsi="Times New Roman" w:cs="Times New Roman"/>
                <w:sz w:val="20"/>
              </w:rPr>
              <w:t>2013</w:t>
            </w:r>
          </w:p>
          <w:p w:rsidR="003340B9" w:rsidRDefault="003340B9" w:rsidP="00012CD2">
            <w:pPr>
              <w:jc w:val="center"/>
              <w:rPr>
                <w:rFonts w:ascii="Times New Roman" w:hAnsi="Times New Roman" w:cs="Times New Roman"/>
                <w:sz w:val="20"/>
              </w:rPr>
            </w:pPr>
          </w:p>
        </w:tc>
        <w:tc>
          <w:tcPr>
            <w:tcW w:w="815" w:type="dxa"/>
            <w:tcBorders>
              <w:top w:val="single" w:sz="4" w:space="0" w:color="auto"/>
              <w:left w:val="single" w:sz="4" w:space="0" w:color="auto"/>
              <w:bottom w:val="single" w:sz="4" w:space="0" w:color="auto"/>
              <w:right w:val="single" w:sz="4" w:space="0" w:color="auto"/>
            </w:tcBorders>
            <w:hideMark/>
          </w:tcPr>
          <w:p w:rsidR="003340B9" w:rsidRDefault="003340B9" w:rsidP="00012CD2">
            <w:pPr>
              <w:jc w:val="center"/>
              <w:rPr>
                <w:rFonts w:ascii="Times New Roman" w:hAnsi="Times New Roman" w:cs="Times New Roman"/>
                <w:sz w:val="20"/>
              </w:rPr>
            </w:pPr>
            <w:r>
              <w:rPr>
                <w:rFonts w:ascii="Times New Roman" w:hAnsi="Times New Roman" w:cs="Times New Roman"/>
                <w:sz w:val="20"/>
              </w:rPr>
              <w:t>2014</w:t>
            </w:r>
          </w:p>
        </w:tc>
        <w:tc>
          <w:tcPr>
            <w:tcW w:w="815" w:type="dxa"/>
            <w:tcBorders>
              <w:top w:val="single" w:sz="4" w:space="0" w:color="auto"/>
              <w:left w:val="single" w:sz="4" w:space="0" w:color="auto"/>
              <w:bottom w:val="single" w:sz="4" w:space="0" w:color="auto"/>
              <w:right w:val="single" w:sz="4" w:space="0" w:color="auto"/>
            </w:tcBorders>
            <w:hideMark/>
          </w:tcPr>
          <w:p w:rsidR="003340B9" w:rsidRDefault="003340B9" w:rsidP="00012CD2">
            <w:pPr>
              <w:jc w:val="center"/>
              <w:rPr>
                <w:rFonts w:ascii="Times New Roman" w:hAnsi="Times New Roman" w:cs="Times New Roman"/>
                <w:sz w:val="20"/>
              </w:rPr>
            </w:pPr>
            <w:r>
              <w:rPr>
                <w:rFonts w:ascii="Times New Roman" w:hAnsi="Times New Roman" w:cs="Times New Roman"/>
                <w:sz w:val="20"/>
              </w:rPr>
              <w:t>2015</w:t>
            </w:r>
          </w:p>
        </w:tc>
        <w:tc>
          <w:tcPr>
            <w:tcW w:w="815" w:type="dxa"/>
            <w:tcBorders>
              <w:top w:val="single" w:sz="4" w:space="0" w:color="auto"/>
              <w:left w:val="single" w:sz="4" w:space="0" w:color="auto"/>
              <w:bottom w:val="single" w:sz="4" w:space="0" w:color="auto"/>
              <w:right w:val="single" w:sz="4" w:space="0" w:color="auto"/>
            </w:tcBorders>
            <w:hideMark/>
          </w:tcPr>
          <w:p w:rsidR="003340B9" w:rsidRDefault="003340B9" w:rsidP="00012CD2">
            <w:pPr>
              <w:jc w:val="center"/>
              <w:rPr>
                <w:rFonts w:ascii="Times New Roman" w:hAnsi="Times New Roman" w:cs="Times New Roman"/>
                <w:sz w:val="20"/>
              </w:rPr>
            </w:pPr>
            <w:r>
              <w:rPr>
                <w:rFonts w:ascii="Times New Roman" w:hAnsi="Times New Roman" w:cs="Times New Roman"/>
                <w:sz w:val="20"/>
              </w:rPr>
              <w:t>2016</w:t>
            </w:r>
          </w:p>
        </w:tc>
        <w:tc>
          <w:tcPr>
            <w:tcW w:w="815" w:type="dxa"/>
            <w:tcBorders>
              <w:top w:val="single" w:sz="4" w:space="0" w:color="auto"/>
              <w:left w:val="single" w:sz="4" w:space="0" w:color="auto"/>
              <w:bottom w:val="single" w:sz="4" w:space="0" w:color="auto"/>
              <w:right w:val="single" w:sz="4" w:space="0" w:color="auto"/>
            </w:tcBorders>
            <w:hideMark/>
          </w:tcPr>
          <w:p w:rsidR="003340B9" w:rsidRDefault="003340B9" w:rsidP="00012CD2">
            <w:pPr>
              <w:jc w:val="center"/>
              <w:rPr>
                <w:rFonts w:ascii="Times New Roman" w:hAnsi="Times New Roman" w:cs="Times New Roman"/>
                <w:sz w:val="20"/>
              </w:rPr>
            </w:pPr>
            <w:r>
              <w:rPr>
                <w:rFonts w:ascii="Times New Roman" w:hAnsi="Times New Roman" w:cs="Times New Roman"/>
                <w:sz w:val="20"/>
              </w:rPr>
              <w:t>2017</w:t>
            </w:r>
          </w:p>
        </w:tc>
        <w:tc>
          <w:tcPr>
            <w:tcW w:w="815" w:type="dxa"/>
            <w:tcBorders>
              <w:top w:val="single" w:sz="4" w:space="0" w:color="auto"/>
              <w:left w:val="single" w:sz="4" w:space="0" w:color="auto"/>
              <w:bottom w:val="single" w:sz="4" w:space="0" w:color="auto"/>
              <w:right w:val="single" w:sz="4" w:space="0" w:color="auto"/>
            </w:tcBorders>
            <w:hideMark/>
          </w:tcPr>
          <w:p w:rsidR="003340B9" w:rsidRDefault="003340B9" w:rsidP="00012CD2">
            <w:pPr>
              <w:jc w:val="center"/>
              <w:rPr>
                <w:rFonts w:ascii="Times New Roman" w:hAnsi="Times New Roman" w:cs="Times New Roman"/>
                <w:sz w:val="20"/>
              </w:rPr>
            </w:pPr>
            <w:r>
              <w:rPr>
                <w:rFonts w:ascii="Times New Roman" w:hAnsi="Times New Roman" w:cs="Times New Roman"/>
                <w:sz w:val="20"/>
              </w:rPr>
              <w:t>2018</w:t>
            </w:r>
          </w:p>
        </w:tc>
        <w:tc>
          <w:tcPr>
            <w:tcW w:w="815" w:type="dxa"/>
            <w:tcBorders>
              <w:top w:val="single" w:sz="4" w:space="0" w:color="auto"/>
              <w:left w:val="single" w:sz="4" w:space="0" w:color="auto"/>
              <w:bottom w:val="single" w:sz="4" w:space="0" w:color="auto"/>
              <w:right w:val="single" w:sz="4" w:space="0" w:color="auto"/>
            </w:tcBorders>
            <w:hideMark/>
          </w:tcPr>
          <w:p w:rsidR="003340B9" w:rsidRDefault="003340B9" w:rsidP="00012CD2">
            <w:pPr>
              <w:jc w:val="center"/>
              <w:rPr>
                <w:rFonts w:ascii="Times New Roman" w:hAnsi="Times New Roman" w:cs="Times New Roman"/>
                <w:sz w:val="20"/>
              </w:rPr>
            </w:pPr>
            <w:r>
              <w:rPr>
                <w:rFonts w:ascii="Times New Roman" w:hAnsi="Times New Roman" w:cs="Times New Roman"/>
                <w:sz w:val="20"/>
              </w:rPr>
              <w:t>2019</w:t>
            </w:r>
          </w:p>
        </w:tc>
        <w:tc>
          <w:tcPr>
            <w:tcW w:w="815" w:type="dxa"/>
            <w:tcBorders>
              <w:top w:val="single" w:sz="4" w:space="0" w:color="auto"/>
              <w:left w:val="single" w:sz="4" w:space="0" w:color="auto"/>
              <w:bottom w:val="single" w:sz="4" w:space="0" w:color="auto"/>
              <w:right w:val="single" w:sz="4" w:space="0" w:color="auto"/>
            </w:tcBorders>
            <w:hideMark/>
          </w:tcPr>
          <w:p w:rsidR="003340B9" w:rsidRDefault="003340B9" w:rsidP="00012CD2">
            <w:pPr>
              <w:jc w:val="center"/>
              <w:rPr>
                <w:rFonts w:ascii="Times New Roman" w:hAnsi="Times New Roman" w:cs="Times New Roman"/>
                <w:sz w:val="20"/>
              </w:rPr>
            </w:pPr>
            <w:r>
              <w:rPr>
                <w:rFonts w:ascii="Times New Roman" w:hAnsi="Times New Roman" w:cs="Times New Roman"/>
                <w:sz w:val="20"/>
              </w:rPr>
              <w:t>2020</w:t>
            </w:r>
          </w:p>
        </w:tc>
      </w:tr>
      <w:tr w:rsidR="003340B9" w:rsidTr="00012CD2">
        <w:tc>
          <w:tcPr>
            <w:tcW w:w="2129" w:type="dxa"/>
            <w:tcBorders>
              <w:top w:val="single" w:sz="4" w:space="0" w:color="auto"/>
              <w:left w:val="single" w:sz="4" w:space="0" w:color="auto"/>
              <w:bottom w:val="single" w:sz="4" w:space="0" w:color="auto"/>
              <w:right w:val="single" w:sz="4" w:space="0" w:color="auto"/>
            </w:tcBorders>
            <w:hideMark/>
          </w:tcPr>
          <w:p w:rsidR="003340B9" w:rsidRDefault="003340B9" w:rsidP="00012CD2">
            <w:pPr>
              <w:rPr>
                <w:rFonts w:ascii="Times New Roman" w:hAnsi="Times New Roman" w:cs="Times New Roman"/>
                <w:sz w:val="20"/>
              </w:rPr>
            </w:pPr>
            <w:r>
              <w:rPr>
                <w:rFonts w:ascii="Times New Roman" w:hAnsi="Times New Roman" w:cs="Times New Roman"/>
                <w:sz w:val="20"/>
              </w:rPr>
              <w:t>Налоговый потенциал Чеченской Республики,    млн. руб.</w:t>
            </w:r>
          </w:p>
        </w:tc>
        <w:tc>
          <w:tcPr>
            <w:tcW w:w="814" w:type="dxa"/>
            <w:tcBorders>
              <w:top w:val="single" w:sz="4" w:space="0" w:color="auto"/>
              <w:left w:val="single" w:sz="4" w:space="0" w:color="auto"/>
              <w:bottom w:val="single" w:sz="4" w:space="0" w:color="auto"/>
              <w:right w:val="single" w:sz="4" w:space="0" w:color="auto"/>
            </w:tcBorders>
            <w:hideMark/>
          </w:tcPr>
          <w:p w:rsidR="003340B9" w:rsidRDefault="003340B9" w:rsidP="00012CD2">
            <w:pPr>
              <w:jc w:val="center"/>
              <w:rPr>
                <w:rFonts w:ascii="Times New Roman" w:hAnsi="Times New Roman" w:cs="Times New Roman"/>
                <w:sz w:val="20"/>
              </w:rPr>
            </w:pPr>
            <w:r>
              <w:rPr>
                <w:rFonts w:ascii="Times New Roman" w:hAnsi="Times New Roman" w:cs="Times New Roman"/>
                <w:color w:val="000000"/>
                <w:sz w:val="20"/>
                <w:szCs w:val="24"/>
              </w:rPr>
              <w:t>18282,7</w:t>
            </w:r>
          </w:p>
        </w:tc>
        <w:tc>
          <w:tcPr>
            <w:tcW w:w="815" w:type="dxa"/>
            <w:tcBorders>
              <w:top w:val="single" w:sz="4" w:space="0" w:color="auto"/>
              <w:left w:val="single" w:sz="4" w:space="0" w:color="auto"/>
              <w:bottom w:val="single" w:sz="4" w:space="0" w:color="auto"/>
              <w:right w:val="single" w:sz="4" w:space="0" w:color="auto"/>
            </w:tcBorders>
            <w:hideMark/>
          </w:tcPr>
          <w:p w:rsidR="003340B9" w:rsidRDefault="003340B9" w:rsidP="00012CD2">
            <w:pPr>
              <w:jc w:val="center"/>
              <w:rPr>
                <w:rFonts w:ascii="Times New Roman" w:hAnsi="Times New Roman" w:cs="Times New Roman"/>
                <w:sz w:val="20"/>
              </w:rPr>
            </w:pPr>
            <w:r>
              <w:rPr>
                <w:rFonts w:ascii="Times New Roman" w:hAnsi="Times New Roman" w:cs="Times New Roman"/>
                <w:sz w:val="20"/>
              </w:rPr>
              <w:t>24726,9</w:t>
            </w:r>
          </w:p>
        </w:tc>
        <w:tc>
          <w:tcPr>
            <w:tcW w:w="815" w:type="dxa"/>
            <w:tcBorders>
              <w:top w:val="single" w:sz="4" w:space="0" w:color="auto"/>
              <w:left w:val="single" w:sz="4" w:space="0" w:color="auto"/>
              <w:bottom w:val="single" w:sz="4" w:space="0" w:color="auto"/>
              <w:right w:val="single" w:sz="4" w:space="0" w:color="auto"/>
            </w:tcBorders>
            <w:hideMark/>
          </w:tcPr>
          <w:p w:rsidR="003340B9" w:rsidRDefault="003340B9" w:rsidP="00012CD2">
            <w:pPr>
              <w:jc w:val="center"/>
              <w:rPr>
                <w:rFonts w:ascii="Times New Roman" w:hAnsi="Times New Roman" w:cs="Times New Roman"/>
                <w:sz w:val="20"/>
              </w:rPr>
            </w:pPr>
            <w:r>
              <w:rPr>
                <w:rFonts w:ascii="Times New Roman" w:hAnsi="Times New Roman" w:cs="Times New Roman"/>
                <w:sz w:val="20"/>
              </w:rPr>
              <w:t>30502,3</w:t>
            </w:r>
          </w:p>
        </w:tc>
        <w:tc>
          <w:tcPr>
            <w:tcW w:w="815" w:type="dxa"/>
            <w:tcBorders>
              <w:top w:val="single" w:sz="4" w:space="0" w:color="auto"/>
              <w:left w:val="single" w:sz="4" w:space="0" w:color="auto"/>
              <w:bottom w:val="single" w:sz="4" w:space="0" w:color="auto"/>
              <w:right w:val="single" w:sz="4" w:space="0" w:color="auto"/>
            </w:tcBorders>
            <w:hideMark/>
          </w:tcPr>
          <w:p w:rsidR="003340B9" w:rsidRDefault="003340B9" w:rsidP="00012CD2">
            <w:pPr>
              <w:jc w:val="center"/>
              <w:rPr>
                <w:rFonts w:ascii="Times New Roman" w:hAnsi="Times New Roman" w:cs="Times New Roman"/>
                <w:sz w:val="20"/>
              </w:rPr>
            </w:pPr>
            <w:r>
              <w:rPr>
                <w:rFonts w:ascii="Times New Roman" w:hAnsi="Times New Roman" w:cs="Times New Roman"/>
                <w:sz w:val="20"/>
              </w:rPr>
              <w:t>34153,1</w:t>
            </w:r>
          </w:p>
        </w:tc>
        <w:tc>
          <w:tcPr>
            <w:tcW w:w="815" w:type="dxa"/>
            <w:tcBorders>
              <w:top w:val="single" w:sz="4" w:space="0" w:color="auto"/>
              <w:left w:val="single" w:sz="4" w:space="0" w:color="auto"/>
              <w:bottom w:val="single" w:sz="4" w:space="0" w:color="auto"/>
              <w:right w:val="single" w:sz="4" w:space="0" w:color="auto"/>
            </w:tcBorders>
            <w:hideMark/>
          </w:tcPr>
          <w:p w:rsidR="003340B9" w:rsidRDefault="003340B9" w:rsidP="00012CD2">
            <w:pPr>
              <w:jc w:val="center"/>
              <w:rPr>
                <w:rFonts w:ascii="Times New Roman" w:hAnsi="Times New Roman" w:cs="Times New Roman"/>
                <w:sz w:val="20"/>
              </w:rPr>
            </w:pPr>
            <w:r>
              <w:rPr>
                <w:rFonts w:ascii="Times New Roman" w:hAnsi="Times New Roman" w:cs="Times New Roman"/>
                <w:sz w:val="20"/>
              </w:rPr>
              <w:t>37962,8</w:t>
            </w:r>
          </w:p>
        </w:tc>
        <w:tc>
          <w:tcPr>
            <w:tcW w:w="815" w:type="dxa"/>
            <w:tcBorders>
              <w:top w:val="single" w:sz="4" w:space="0" w:color="auto"/>
              <w:left w:val="single" w:sz="4" w:space="0" w:color="auto"/>
              <w:bottom w:val="single" w:sz="4" w:space="0" w:color="auto"/>
              <w:right w:val="single" w:sz="4" w:space="0" w:color="auto"/>
            </w:tcBorders>
            <w:hideMark/>
          </w:tcPr>
          <w:p w:rsidR="003340B9" w:rsidRDefault="003340B9" w:rsidP="00012CD2">
            <w:pPr>
              <w:jc w:val="center"/>
              <w:rPr>
                <w:rFonts w:ascii="Times New Roman" w:hAnsi="Times New Roman" w:cs="Times New Roman"/>
                <w:sz w:val="20"/>
              </w:rPr>
            </w:pPr>
            <w:r>
              <w:rPr>
                <w:rFonts w:ascii="Times New Roman" w:hAnsi="Times New Roman" w:cs="Times New Roman"/>
                <w:sz w:val="20"/>
              </w:rPr>
              <w:t>42162,0</w:t>
            </w:r>
          </w:p>
        </w:tc>
        <w:tc>
          <w:tcPr>
            <w:tcW w:w="815" w:type="dxa"/>
            <w:tcBorders>
              <w:top w:val="single" w:sz="4" w:space="0" w:color="auto"/>
              <w:left w:val="single" w:sz="4" w:space="0" w:color="auto"/>
              <w:bottom w:val="single" w:sz="4" w:space="0" w:color="auto"/>
              <w:right w:val="single" w:sz="4" w:space="0" w:color="auto"/>
            </w:tcBorders>
            <w:hideMark/>
          </w:tcPr>
          <w:p w:rsidR="003340B9" w:rsidRDefault="003340B9" w:rsidP="00012CD2">
            <w:pPr>
              <w:jc w:val="center"/>
              <w:rPr>
                <w:rFonts w:ascii="Times New Roman" w:hAnsi="Times New Roman" w:cs="Times New Roman"/>
                <w:sz w:val="20"/>
              </w:rPr>
            </w:pPr>
            <w:r>
              <w:rPr>
                <w:rFonts w:ascii="Times New Roman" w:hAnsi="Times New Roman" w:cs="Times New Roman"/>
                <w:sz w:val="20"/>
              </w:rPr>
              <w:t>46452,1</w:t>
            </w:r>
          </w:p>
        </w:tc>
        <w:tc>
          <w:tcPr>
            <w:tcW w:w="815" w:type="dxa"/>
            <w:tcBorders>
              <w:top w:val="single" w:sz="4" w:space="0" w:color="auto"/>
              <w:left w:val="single" w:sz="4" w:space="0" w:color="auto"/>
              <w:bottom w:val="single" w:sz="4" w:space="0" w:color="auto"/>
              <w:right w:val="single" w:sz="4" w:space="0" w:color="auto"/>
            </w:tcBorders>
            <w:hideMark/>
          </w:tcPr>
          <w:p w:rsidR="003340B9" w:rsidRDefault="003340B9" w:rsidP="00012CD2">
            <w:pPr>
              <w:jc w:val="center"/>
              <w:rPr>
                <w:rFonts w:ascii="Times New Roman" w:hAnsi="Times New Roman" w:cs="Times New Roman"/>
                <w:sz w:val="20"/>
              </w:rPr>
            </w:pPr>
            <w:r>
              <w:rPr>
                <w:rFonts w:ascii="Times New Roman" w:hAnsi="Times New Roman" w:cs="Times New Roman"/>
                <w:sz w:val="20"/>
              </w:rPr>
              <w:t>50855,7</w:t>
            </w:r>
          </w:p>
        </w:tc>
        <w:tc>
          <w:tcPr>
            <w:tcW w:w="815" w:type="dxa"/>
            <w:tcBorders>
              <w:top w:val="single" w:sz="4" w:space="0" w:color="auto"/>
              <w:left w:val="single" w:sz="4" w:space="0" w:color="auto"/>
              <w:bottom w:val="single" w:sz="4" w:space="0" w:color="auto"/>
              <w:right w:val="single" w:sz="4" w:space="0" w:color="auto"/>
            </w:tcBorders>
            <w:hideMark/>
          </w:tcPr>
          <w:p w:rsidR="003340B9" w:rsidRDefault="003340B9" w:rsidP="00012CD2">
            <w:pPr>
              <w:jc w:val="center"/>
              <w:rPr>
                <w:rFonts w:ascii="Times New Roman" w:hAnsi="Times New Roman" w:cs="Times New Roman"/>
                <w:sz w:val="20"/>
              </w:rPr>
            </w:pPr>
            <w:r>
              <w:rPr>
                <w:rFonts w:ascii="Times New Roman" w:hAnsi="Times New Roman" w:cs="Times New Roman"/>
                <w:sz w:val="20"/>
              </w:rPr>
              <w:t>55270,6</w:t>
            </w:r>
          </w:p>
        </w:tc>
      </w:tr>
      <w:tr w:rsidR="003340B9" w:rsidTr="00012CD2">
        <w:tc>
          <w:tcPr>
            <w:tcW w:w="2129" w:type="dxa"/>
            <w:tcBorders>
              <w:top w:val="single" w:sz="4" w:space="0" w:color="auto"/>
              <w:left w:val="single" w:sz="4" w:space="0" w:color="auto"/>
              <w:bottom w:val="single" w:sz="4" w:space="0" w:color="auto"/>
              <w:right w:val="single" w:sz="4" w:space="0" w:color="auto"/>
            </w:tcBorders>
            <w:hideMark/>
          </w:tcPr>
          <w:p w:rsidR="003340B9" w:rsidRDefault="003340B9" w:rsidP="00012CD2">
            <w:pPr>
              <w:rPr>
                <w:rFonts w:ascii="Times New Roman" w:hAnsi="Times New Roman" w:cs="Times New Roman"/>
                <w:sz w:val="20"/>
              </w:rPr>
            </w:pPr>
            <w:r>
              <w:rPr>
                <w:rFonts w:ascii="Times New Roman" w:hAnsi="Times New Roman" w:cs="Times New Roman"/>
                <w:sz w:val="20"/>
              </w:rPr>
              <w:t>Налоговые доходы  консолидированного бюджета ЧР,            млн. руб.</w:t>
            </w:r>
          </w:p>
        </w:tc>
        <w:tc>
          <w:tcPr>
            <w:tcW w:w="814" w:type="dxa"/>
            <w:tcBorders>
              <w:top w:val="single" w:sz="4" w:space="0" w:color="auto"/>
              <w:left w:val="single" w:sz="4" w:space="0" w:color="auto"/>
              <w:bottom w:val="single" w:sz="4" w:space="0" w:color="auto"/>
              <w:right w:val="single" w:sz="4" w:space="0" w:color="auto"/>
            </w:tcBorders>
            <w:hideMark/>
          </w:tcPr>
          <w:p w:rsidR="003340B9" w:rsidRDefault="003340B9" w:rsidP="00012CD2">
            <w:pPr>
              <w:jc w:val="center"/>
              <w:rPr>
                <w:rFonts w:ascii="Times New Roman" w:hAnsi="Times New Roman" w:cs="Times New Roman"/>
                <w:sz w:val="20"/>
              </w:rPr>
            </w:pPr>
            <w:r>
              <w:rPr>
                <w:sz w:val="20"/>
              </w:rPr>
              <w:t>11261,3</w:t>
            </w:r>
          </w:p>
        </w:tc>
        <w:tc>
          <w:tcPr>
            <w:tcW w:w="815" w:type="dxa"/>
            <w:tcBorders>
              <w:top w:val="single" w:sz="4" w:space="0" w:color="auto"/>
              <w:left w:val="single" w:sz="4" w:space="0" w:color="auto"/>
              <w:bottom w:val="single" w:sz="4" w:space="0" w:color="auto"/>
              <w:right w:val="single" w:sz="4" w:space="0" w:color="auto"/>
            </w:tcBorders>
            <w:hideMark/>
          </w:tcPr>
          <w:p w:rsidR="003340B9" w:rsidRDefault="003340B9" w:rsidP="00012CD2">
            <w:pPr>
              <w:jc w:val="center"/>
              <w:rPr>
                <w:rFonts w:ascii="Times New Roman" w:hAnsi="Times New Roman" w:cs="Times New Roman"/>
                <w:sz w:val="20"/>
              </w:rPr>
            </w:pPr>
            <w:r>
              <w:rPr>
                <w:rFonts w:ascii="Times New Roman" w:hAnsi="Times New Roman" w:cs="Times New Roman"/>
                <w:sz w:val="20"/>
              </w:rPr>
              <w:t>16024,8</w:t>
            </w:r>
          </w:p>
        </w:tc>
        <w:tc>
          <w:tcPr>
            <w:tcW w:w="815" w:type="dxa"/>
            <w:tcBorders>
              <w:top w:val="single" w:sz="4" w:space="0" w:color="auto"/>
              <w:left w:val="single" w:sz="4" w:space="0" w:color="auto"/>
              <w:bottom w:val="single" w:sz="4" w:space="0" w:color="auto"/>
              <w:right w:val="single" w:sz="4" w:space="0" w:color="auto"/>
            </w:tcBorders>
            <w:hideMark/>
          </w:tcPr>
          <w:p w:rsidR="003340B9" w:rsidRDefault="003340B9" w:rsidP="00012CD2">
            <w:pPr>
              <w:jc w:val="center"/>
              <w:rPr>
                <w:rFonts w:ascii="Times New Roman" w:hAnsi="Times New Roman" w:cs="Times New Roman"/>
                <w:sz w:val="20"/>
              </w:rPr>
            </w:pPr>
            <w:r>
              <w:rPr>
                <w:rFonts w:ascii="Times New Roman" w:hAnsi="Times New Roman" w:cs="Times New Roman"/>
                <w:sz w:val="20"/>
              </w:rPr>
              <w:t>20516,3</w:t>
            </w:r>
          </w:p>
        </w:tc>
        <w:tc>
          <w:tcPr>
            <w:tcW w:w="815" w:type="dxa"/>
            <w:tcBorders>
              <w:top w:val="single" w:sz="4" w:space="0" w:color="auto"/>
              <w:left w:val="single" w:sz="4" w:space="0" w:color="auto"/>
              <w:bottom w:val="single" w:sz="4" w:space="0" w:color="auto"/>
              <w:right w:val="single" w:sz="4" w:space="0" w:color="auto"/>
            </w:tcBorders>
            <w:hideMark/>
          </w:tcPr>
          <w:p w:rsidR="003340B9" w:rsidRDefault="003340B9" w:rsidP="00012CD2">
            <w:pPr>
              <w:jc w:val="center"/>
              <w:rPr>
                <w:rFonts w:ascii="Times New Roman" w:hAnsi="Times New Roman" w:cs="Times New Roman"/>
                <w:sz w:val="20"/>
              </w:rPr>
            </w:pPr>
            <w:r>
              <w:rPr>
                <w:rFonts w:ascii="Times New Roman" w:hAnsi="Times New Roman" w:cs="Times New Roman"/>
                <w:sz w:val="20"/>
              </w:rPr>
              <w:t>23463,0</w:t>
            </w:r>
          </w:p>
        </w:tc>
        <w:tc>
          <w:tcPr>
            <w:tcW w:w="815" w:type="dxa"/>
            <w:tcBorders>
              <w:top w:val="single" w:sz="4" w:space="0" w:color="auto"/>
              <w:left w:val="single" w:sz="4" w:space="0" w:color="auto"/>
              <w:bottom w:val="single" w:sz="4" w:space="0" w:color="auto"/>
              <w:right w:val="single" w:sz="4" w:space="0" w:color="auto"/>
            </w:tcBorders>
            <w:hideMark/>
          </w:tcPr>
          <w:p w:rsidR="003340B9" w:rsidRDefault="003340B9" w:rsidP="00012CD2">
            <w:pPr>
              <w:jc w:val="center"/>
              <w:rPr>
                <w:rFonts w:ascii="Times New Roman" w:hAnsi="Times New Roman" w:cs="Times New Roman"/>
                <w:sz w:val="20"/>
              </w:rPr>
            </w:pPr>
            <w:r>
              <w:t>26603,7</w:t>
            </w:r>
          </w:p>
        </w:tc>
        <w:tc>
          <w:tcPr>
            <w:tcW w:w="815" w:type="dxa"/>
            <w:tcBorders>
              <w:top w:val="single" w:sz="4" w:space="0" w:color="auto"/>
              <w:left w:val="single" w:sz="4" w:space="0" w:color="auto"/>
              <w:bottom w:val="single" w:sz="4" w:space="0" w:color="auto"/>
              <w:right w:val="single" w:sz="4" w:space="0" w:color="auto"/>
            </w:tcBorders>
            <w:hideMark/>
          </w:tcPr>
          <w:p w:rsidR="003340B9" w:rsidRDefault="003340B9" w:rsidP="00012CD2">
            <w:pPr>
              <w:jc w:val="center"/>
              <w:rPr>
                <w:rFonts w:ascii="Times New Roman" w:hAnsi="Times New Roman" w:cs="Times New Roman"/>
                <w:sz w:val="20"/>
              </w:rPr>
            </w:pPr>
            <w:r>
              <w:rPr>
                <w:rFonts w:ascii="Times New Roman" w:hAnsi="Times New Roman" w:cs="Times New Roman"/>
                <w:sz w:val="20"/>
              </w:rPr>
              <w:t>30135,0</w:t>
            </w:r>
          </w:p>
        </w:tc>
        <w:tc>
          <w:tcPr>
            <w:tcW w:w="815" w:type="dxa"/>
            <w:tcBorders>
              <w:top w:val="single" w:sz="4" w:space="0" w:color="auto"/>
              <w:left w:val="single" w:sz="4" w:space="0" w:color="auto"/>
              <w:bottom w:val="single" w:sz="4" w:space="0" w:color="auto"/>
              <w:right w:val="single" w:sz="4" w:space="0" w:color="auto"/>
            </w:tcBorders>
            <w:hideMark/>
          </w:tcPr>
          <w:p w:rsidR="003340B9" w:rsidRDefault="003340B9" w:rsidP="00012CD2">
            <w:pPr>
              <w:jc w:val="center"/>
              <w:rPr>
                <w:rFonts w:ascii="Times New Roman" w:hAnsi="Times New Roman" w:cs="Times New Roman"/>
                <w:sz w:val="20"/>
              </w:rPr>
            </w:pPr>
            <w:r>
              <w:rPr>
                <w:rFonts w:ascii="Times New Roman" w:hAnsi="Times New Roman" w:cs="Times New Roman"/>
                <w:sz w:val="20"/>
                <w:lang w:val="en-US"/>
              </w:rPr>
              <w:t>33814,6</w:t>
            </w:r>
          </w:p>
        </w:tc>
        <w:tc>
          <w:tcPr>
            <w:tcW w:w="815" w:type="dxa"/>
            <w:tcBorders>
              <w:top w:val="single" w:sz="4" w:space="0" w:color="auto"/>
              <w:left w:val="single" w:sz="4" w:space="0" w:color="auto"/>
              <w:bottom w:val="single" w:sz="4" w:space="0" w:color="auto"/>
              <w:right w:val="single" w:sz="4" w:space="0" w:color="auto"/>
            </w:tcBorders>
            <w:hideMark/>
          </w:tcPr>
          <w:p w:rsidR="003340B9" w:rsidRDefault="003340B9" w:rsidP="00012CD2">
            <w:pPr>
              <w:jc w:val="center"/>
              <w:rPr>
                <w:rFonts w:ascii="Times New Roman" w:hAnsi="Times New Roman" w:cs="Times New Roman"/>
                <w:sz w:val="20"/>
              </w:rPr>
            </w:pPr>
            <w:r>
              <w:rPr>
                <w:rFonts w:ascii="Times New Roman" w:hAnsi="Times New Roman" w:cs="Times New Roman"/>
                <w:sz w:val="20"/>
                <w:lang w:val="en-US"/>
              </w:rPr>
              <w:t>37661,3</w:t>
            </w:r>
          </w:p>
        </w:tc>
        <w:tc>
          <w:tcPr>
            <w:tcW w:w="815" w:type="dxa"/>
            <w:tcBorders>
              <w:top w:val="single" w:sz="4" w:space="0" w:color="auto"/>
              <w:left w:val="single" w:sz="4" w:space="0" w:color="auto"/>
              <w:bottom w:val="single" w:sz="4" w:space="0" w:color="auto"/>
              <w:right w:val="single" w:sz="4" w:space="0" w:color="auto"/>
            </w:tcBorders>
            <w:hideMark/>
          </w:tcPr>
          <w:p w:rsidR="003340B9" w:rsidRDefault="003340B9" w:rsidP="00012CD2">
            <w:pPr>
              <w:jc w:val="center"/>
              <w:rPr>
                <w:rFonts w:ascii="Times New Roman" w:hAnsi="Times New Roman" w:cs="Times New Roman"/>
                <w:sz w:val="20"/>
              </w:rPr>
            </w:pPr>
            <w:r>
              <w:rPr>
                <w:rFonts w:ascii="Times New Roman" w:hAnsi="Times New Roman" w:cs="Times New Roman"/>
                <w:sz w:val="20"/>
              </w:rPr>
              <w:t>41584,7</w:t>
            </w:r>
          </w:p>
        </w:tc>
      </w:tr>
    </w:tbl>
    <w:p w:rsidR="003340B9" w:rsidRDefault="003340B9" w:rsidP="003340B9">
      <w:pPr>
        <w:jc w:val="both"/>
        <w:rPr>
          <w:rFonts w:ascii="Times New Roman" w:hAnsi="Times New Roman" w:cs="Times New Roman"/>
          <w:sz w:val="24"/>
        </w:rPr>
      </w:pPr>
    </w:p>
    <w:p w:rsidR="003340B9" w:rsidRPr="00C56334" w:rsidRDefault="003340B9" w:rsidP="003340B9">
      <w:pPr>
        <w:spacing w:line="360" w:lineRule="auto"/>
        <w:jc w:val="both"/>
        <w:rPr>
          <w:rFonts w:ascii="Times New Roman" w:hAnsi="Times New Roman" w:cs="Times New Roman"/>
          <w:sz w:val="28"/>
          <w:szCs w:val="28"/>
        </w:rPr>
      </w:pPr>
      <w:r w:rsidRPr="00C56334">
        <w:rPr>
          <w:rFonts w:ascii="Times New Roman" w:hAnsi="Times New Roman" w:cs="Times New Roman"/>
          <w:sz w:val="28"/>
          <w:szCs w:val="28"/>
          <w:u w:val="single"/>
        </w:rPr>
        <w:t>Предложение</w:t>
      </w:r>
      <w:r w:rsidRPr="00C56334">
        <w:rPr>
          <w:rFonts w:ascii="Times New Roman" w:hAnsi="Times New Roman" w:cs="Times New Roman"/>
          <w:sz w:val="28"/>
          <w:szCs w:val="28"/>
        </w:rPr>
        <w:t>:</w:t>
      </w:r>
    </w:p>
    <w:p w:rsidR="003340B9" w:rsidRPr="00C56334" w:rsidRDefault="003340B9" w:rsidP="003340B9">
      <w:pPr>
        <w:pStyle w:val="aa"/>
        <w:numPr>
          <w:ilvl w:val="0"/>
          <w:numId w:val="20"/>
        </w:numPr>
        <w:spacing w:line="360" w:lineRule="auto"/>
        <w:jc w:val="both"/>
        <w:rPr>
          <w:rFonts w:ascii="Times New Roman" w:hAnsi="Times New Roman" w:cs="Times New Roman"/>
          <w:i/>
          <w:sz w:val="28"/>
          <w:szCs w:val="28"/>
        </w:rPr>
      </w:pPr>
      <w:r w:rsidRPr="00C56334">
        <w:rPr>
          <w:rFonts w:ascii="Times New Roman" w:hAnsi="Times New Roman" w:cs="Times New Roman"/>
          <w:i/>
          <w:sz w:val="28"/>
          <w:szCs w:val="28"/>
        </w:rPr>
        <w:t xml:space="preserve">составить дорожную карту формирования параметров налогооблагаемой базы Чеченской республики на среднесрочный период; </w:t>
      </w:r>
    </w:p>
    <w:p w:rsidR="003340B9" w:rsidRPr="00C56334" w:rsidRDefault="003340B9" w:rsidP="003340B9">
      <w:pPr>
        <w:pStyle w:val="aa"/>
        <w:numPr>
          <w:ilvl w:val="0"/>
          <w:numId w:val="20"/>
        </w:numPr>
        <w:spacing w:line="360" w:lineRule="auto"/>
        <w:jc w:val="both"/>
        <w:rPr>
          <w:rFonts w:ascii="Times New Roman" w:hAnsi="Times New Roman" w:cs="Times New Roman"/>
          <w:i/>
          <w:sz w:val="28"/>
          <w:szCs w:val="28"/>
        </w:rPr>
      </w:pPr>
      <w:r w:rsidRPr="00C56334">
        <w:rPr>
          <w:rFonts w:ascii="Times New Roman" w:hAnsi="Times New Roman" w:cs="Times New Roman"/>
          <w:i/>
          <w:sz w:val="28"/>
          <w:szCs w:val="28"/>
        </w:rPr>
        <w:t>дорожную карту следует выстраивать в режиме реализации возможностей каждого из трех рассмотренных сценариев развития регионального налогового потенциала.</w:t>
      </w:r>
    </w:p>
    <w:p w:rsidR="003340B9" w:rsidRPr="00C56334" w:rsidRDefault="003340B9" w:rsidP="003340B9">
      <w:pPr>
        <w:pStyle w:val="aa"/>
        <w:spacing w:line="360" w:lineRule="auto"/>
        <w:jc w:val="both"/>
        <w:rPr>
          <w:rFonts w:ascii="Times New Roman" w:hAnsi="Times New Roman" w:cs="Times New Roman"/>
          <w:i/>
          <w:sz w:val="28"/>
          <w:szCs w:val="28"/>
        </w:rPr>
      </w:pPr>
    </w:p>
    <w:p w:rsidR="003340B9" w:rsidRPr="00C56334" w:rsidRDefault="003340B9" w:rsidP="003340B9">
      <w:pPr>
        <w:spacing w:line="360" w:lineRule="auto"/>
        <w:jc w:val="center"/>
        <w:rPr>
          <w:rFonts w:ascii="Times New Roman" w:hAnsi="Times New Roman" w:cs="Times New Roman"/>
          <w:b/>
          <w:sz w:val="28"/>
          <w:szCs w:val="28"/>
        </w:rPr>
      </w:pPr>
      <w:r w:rsidRPr="00C56334">
        <w:rPr>
          <w:rFonts w:ascii="Times New Roman" w:hAnsi="Times New Roman" w:cs="Times New Roman"/>
          <w:b/>
          <w:sz w:val="28"/>
          <w:szCs w:val="28"/>
          <w:lang w:val="en-US"/>
        </w:rPr>
        <w:t>III</w:t>
      </w:r>
      <w:r w:rsidRPr="00C56334">
        <w:rPr>
          <w:rFonts w:ascii="Times New Roman" w:hAnsi="Times New Roman" w:cs="Times New Roman"/>
          <w:b/>
          <w:sz w:val="28"/>
          <w:szCs w:val="28"/>
        </w:rPr>
        <w:t>. Дорожная карта формирования параметров налогооблагаемой базы Чеченской республики на среднесрочный период</w:t>
      </w:r>
    </w:p>
    <w:p w:rsidR="003340B9" w:rsidRPr="00C56334" w:rsidRDefault="003340B9" w:rsidP="003340B9">
      <w:pPr>
        <w:spacing w:line="360" w:lineRule="auto"/>
        <w:jc w:val="both"/>
        <w:rPr>
          <w:rFonts w:ascii="Times New Roman" w:hAnsi="Times New Roman" w:cs="Times New Roman"/>
          <w:sz w:val="28"/>
          <w:szCs w:val="28"/>
        </w:rPr>
      </w:pPr>
      <w:r w:rsidRPr="00C56334">
        <w:rPr>
          <w:rFonts w:ascii="Times New Roman" w:hAnsi="Times New Roman" w:cs="Times New Roman"/>
          <w:sz w:val="28"/>
          <w:szCs w:val="28"/>
        </w:rPr>
        <w:tab/>
      </w:r>
      <w:proofErr w:type="gramStart"/>
      <w:r w:rsidRPr="00C56334">
        <w:rPr>
          <w:rFonts w:ascii="Times New Roman" w:hAnsi="Times New Roman" w:cs="Times New Roman"/>
          <w:sz w:val="28"/>
          <w:szCs w:val="28"/>
        </w:rPr>
        <w:t>В структуре налоговых доходов консолидированного бюджета Чеченской Республики за 2012 год (см. табл.9), доходы по налогу на прибыль организаций составили 5,9 %, по налогам на доходы физических лиц - 63,3%, по налогам на товары (работы, услуги), реализуемые на территории РФ - 23,4% и по налогам на имущество - 6,0%. В структуре налоговых доходов консолидированного бюджета регионов Северо-Кавказского федерального округа за 2012 год  доли</w:t>
      </w:r>
      <w:proofErr w:type="gramEnd"/>
      <w:r w:rsidRPr="00C56334">
        <w:rPr>
          <w:rFonts w:ascii="Times New Roman" w:hAnsi="Times New Roman" w:cs="Times New Roman"/>
          <w:sz w:val="28"/>
          <w:szCs w:val="28"/>
        </w:rPr>
        <w:t xml:space="preserve"> доходов по этим налогам составили соответственно 22,3 %:50,5%:5,0%:14,9%. В структуре налоговых </w:t>
      </w:r>
      <w:proofErr w:type="gramStart"/>
      <w:r w:rsidRPr="00C56334">
        <w:rPr>
          <w:rFonts w:ascii="Times New Roman" w:hAnsi="Times New Roman" w:cs="Times New Roman"/>
          <w:sz w:val="28"/>
          <w:szCs w:val="28"/>
        </w:rPr>
        <w:t>доходов консолидированного бюджета всех субъектов Российской Федерации доли доходов</w:t>
      </w:r>
      <w:proofErr w:type="gramEnd"/>
      <w:r w:rsidRPr="00C56334">
        <w:rPr>
          <w:rFonts w:ascii="Times New Roman" w:hAnsi="Times New Roman" w:cs="Times New Roman"/>
          <w:sz w:val="28"/>
          <w:szCs w:val="28"/>
        </w:rPr>
        <w:t xml:space="preserve"> по рассматриваемым налогам составили соответственно  34,1%:39,0%:7,6%:13,4%.</w:t>
      </w:r>
    </w:p>
    <w:p w:rsidR="003340B9" w:rsidRPr="00C56334" w:rsidRDefault="003340B9" w:rsidP="003340B9">
      <w:pPr>
        <w:tabs>
          <w:tab w:val="left" w:pos="3067"/>
          <w:tab w:val="right" w:pos="9355"/>
        </w:tabs>
        <w:rPr>
          <w:rFonts w:ascii="Times New Roman" w:hAnsi="Times New Roman" w:cs="Times New Roman"/>
          <w:sz w:val="28"/>
          <w:szCs w:val="28"/>
        </w:rPr>
      </w:pPr>
      <w:r w:rsidRPr="00C56334">
        <w:rPr>
          <w:rFonts w:ascii="Times New Roman" w:hAnsi="Times New Roman" w:cs="Times New Roman"/>
          <w:sz w:val="28"/>
          <w:szCs w:val="28"/>
        </w:rPr>
        <w:tab/>
      </w:r>
      <w:r w:rsidRPr="00C56334">
        <w:rPr>
          <w:rFonts w:ascii="Times New Roman" w:hAnsi="Times New Roman" w:cs="Times New Roman"/>
          <w:sz w:val="28"/>
          <w:szCs w:val="28"/>
        </w:rPr>
        <w:tab/>
        <w:t>Таблица № 9</w:t>
      </w:r>
    </w:p>
    <w:p w:rsidR="003340B9" w:rsidRPr="00C56334" w:rsidRDefault="003340B9" w:rsidP="003340B9">
      <w:pPr>
        <w:jc w:val="center"/>
        <w:rPr>
          <w:rFonts w:ascii="Times New Roman" w:hAnsi="Times New Roman" w:cs="Times New Roman"/>
          <w:b/>
          <w:sz w:val="28"/>
          <w:szCs w:val="28"/>
        </w:rPr>
      </w:pPr>
      <w:r w:rsidRPr="00C56334">
        <w:rPr>
          <w:rFonts w:ascii="Times New Roman" w:hAnsi="Times New Roman" w:cs="Times New Roman"/>
          <w:b/>
          <w:sz w:val="28"/>
          <w:szCs w:val="28"/>
        </w:rPr>
        <w:lastRenderedPageBreak/>
        <w:t>Структура налоговых доходов консолидированного бюджета Чеченской республики, субъектов Российской Федерации по СКФО и субъектов РФ в целом на 01.01. 2013 год</w:t>
      </w:r>
    </w:p>
    <w:tbl>
      <w:tblPr>
        <w:tblStyle w:val="a9"/>
        <w:tblW w:w="0" w:type="auto"/>
        <w:tblInd w:w="250" w:type="dxa"/>
        <w:tblLook w:val="04A0" w:firstRow="1" w:lastRow="0" w:firstColumn="1" w:lastColumn="0" w:noHBand="0" w:noVBand="1"/>
      </w:tblPr>
      <w:tblGrid>
        <w:gridCol w:w="2736"/>
        <w:gridCol w:w="1348"/>
        <w:gridCol w:w="847"/>
        <w:gridCol w:w="1328"/>
        <w:gridCol w:w="867"/>
        <w:gridCol w:w="1469"/>
        <w:gridCol w:w="726"/>
      </w:tblGrid>
      <w:tr w:rsidR="003340B9" w:rsidRPr="00E01741" w:rsidTr="00012CD2">
        <w:trPr>
          <w:trHeight w:val="645"/>
        </w:trPr>
        <w:tc>
          <w:tcPr>
            <w:tcW w:w="2736" w:type="dxa"/>
            <w:vMerge w:val="restart"/>
          </w:tcPr>
          <w:p w:rsidR="003340B9" w:rsidRPr="00E01741" w:rsidRDefault="003340B9" w:rsidP="00012CD2">
            <w:pPr>
              <w:jc w:val="center"/>
              <w:rPr>
                <w:rFonts w:ascii="Times New Roman" w:hAnsi="Times New Roman" w:cs="Times New Roman"/>
                <w:sz w:val="20"/>
              </w:rPr>
            </w:pPr>
          </w:p>
          <w:p w:rsidR="003340B9" w:rsidRPr="00E01741" w:rsidRDefault="003340B9" w:rsidP="00012CD2">
            <w:pPr>
              <w:jc w:val="center"/>
              <w:rPr>
                <w:rFonts w:ascii="Times New Roman" w:hAnsi="Times New Roman" w:cs="Times New Roman"/>
                <w:sz w:val="20"/>
              </w:rPr>
            </w:pPr>
            <w:r w:rsidRPr="00E01741">
              <w:rPr>
                <w:rFonts w:ascii="Times New Roman" w:hAnsi="Times New Roman" w:cs="Times New Roman"/>
                <w:b/>
                <w:sz w:val="20"/>
              </w:rPr>
              <w:t>Наименование</w:t>
            </w:r>
          </w:p>
        </w:tc>
        <w:tc>
          <w:tcPr>
            <w:tcW w:w="2195" w:type="dxa"/>
            <w:gridSpan w:val="2"/>
          </w:tcPr>
          <w:p w:rsidR="003340B9" w:rsidRPr="00E01741" w:rsidRDefault="003340B9" w:rsidP="00012CD2">
            <w:pPr>
              <w:jc w:val="center"/>
              <w:rPr>
                <w:rFonts w:ascii="Times New Roman" w:hAnsi="Times New Roman" w:cs="Times New Roman"/>
                <w:b/>
                <w:sz w:val="20"/>
              </w:rPr>
            </w:pPr>
            <w:r w:rsidRPr="00E01741">
              <w:rPr>
                <w:rFonts w:ascii="Times New Roman" w:hAnsi="Times New Roman" w:cs="Times New Roman"/>
                <w:b/>
                <w:sz w:val="20"/>
              </w:rPr>
              <w:t>Консолидированный бюджет Чеченской Республики</w:t>
            </w:r>
          </w:p>
        </w:tc>
        <w:tc>
          <w:tcPr>
            <w:tcW w:w="2195" w:type="dxa"/>
            <w:gridSpan w:val="2"/>
          </w:tcPr>
          <w:p w:rsidR="003340B9" w:rsidRPr="00E01741" w:rsidRDefault="003340B9" w:rsidP="00012CD2">
            <w:pPr>
              <w:jc w:val="center"/>
              <w:rPr>
                <w:rFonts w:ascii="Times New Roman" w:hAnsi="Times New Roman" w:cs="Times New Roman"/>
                <w:b/>
                <w:sz w:val="20"/>
              </w:rPr>
            </w:pPr>
            <w:r w:rsidRPr="00E01741">
              <w:rPr>
                <w:rFonts w:ascii="Times New Roman" w:hAnsi="Times New Roman" w:cs="Times New Roman"/>
                <w:b/>
                <w:sz w:val="20"/>
              </w:rPr>
              <w:t>Консолидированный бюджет субъектов РФ по СКФО</w:t>
            </w:r>
          </w:p>
        </w:tc>
        <w:tc>
          <w:tcPr>
            <w:tcW w:w="2195" w:type="dxa"/>
            <w:gridSpan w:val="2"/>
          </w:tcPr>
          <w:p w:rsidR="003340B9" w:rsidRPr="00E01741" w:rsidRDefault="003340B9" w:rsidP="00012CD2">
            <w:pPr>
              <w:jc w:val="center"/>
              <w:rPr>
                <w:rFonts w:ascii="Times New Roman" w:hAnsi="Times New Roman" w:cs="Times New Roman"/>
                <w:b/>
                <w:sz w:val="20"/>
              </w:rPr>
            </w:pPr>
            <w:r w:rsidRPr="00E01741">
              <w:rPr>
                <w:rFonts w:ascii="Times New Roman" w:hAnsi="Times New Roman" w:cs="Times New Roman"/>
                <w:b/>
                <w:sz w:val="20"/>
              </w:rPr>
              <w:t>Консолидированный бюджет по всем субъектам РФ</w:t>
            </w:r>
          </w:p>
        </w:tc>
      </w:tr>
      <w:tr w:rsidR="003340B9" w:rsidRPr="00E01741" w:rsidTr="00012CD2">
        <w:trPr>
          <w:trHeight w:val="181"/>
        </w:trPr>
        <w:tc>
          <w:tcPr>
            <w:tcW w:w="2736" w:type="dxa"/>
            <w:vMerge/>
          </w:tcPr>
          <w:p w:rsidR="003340B9" w:rsidRPr="00E01741" w:rsidRDefault="003340B9" w:rsidP="00012CD2">
            <w:pPr>
              <w:jc w:val="both"/>
              <w:rPr>
                <w:rFonts w:ascii="Times New Roman" w:hAnsi="Times New Roman" w:cs="Times New Roman"/>
                <w:sz w:val="20"/>
              </w:rPr>
            </w:pPr>
          </w:p>
        </w:tc>
        <w:tc>
          <w:tcPr>
            <w:tcW w:w="1348" w:type="dxa"/>
          </w:tcPr>
          <w:p w:rsidR="003340B9" w:rsidRPr="00E01741" w:rsidRDefault="003340B9" w:rsidP="00012CD2">
            <w:pPr>
              <w:jc w:val="center"/>
              <w:rPr>
                <w:rFonts w:ascii="Times New Roman" w:hAnsi="Times New Roman" w:cs="Times New Roman"/>
                <w:b/>
                <w:sz w:val="20"/>
              </w:rPr>
            </w:pPr>
            <w:r w:rsidRPr="00E01741">
              <w:rPr>
                <w:rFonts w:ascii="Times New Roman" w:hAnsi="Times New Roman" w:cs="Times New Roman"/>
                <w:b/>
                <w:sz w:val="20"/>
              </w:rPr>
              <w:t>млн. руб.</w:t>
            </w:r>
          </w:p>
        </w:tc>
        <w:tc>
          <w:tcPr>
            <w:tcW w:w="847" w:type="dxa"/>
          </w:tcPr>
          <w:p w:rsidR="003340B9" w:rsidRPr="00E01741" w:rsidRDefault="003340B9" w:rsidP="00012CD2">
            <w:pPr>
              <w:jc w:val="center"/>
              <w:rPr>
                <w:rFonts w:ascii="Times New Roman" w:hAnsi="Times New Roman" w:cs="Times New Roman"/>
                <w:b/>
                <w:sz w:val="20"/>
              </w:rPr>
            </w:pPr>
            <w:r w:rsidRPr="00E01741">
              <w:rPr>
                <w:rFonts w:ascii="Times New Roman" w:hAnsi="Times New Roman" w:cs="Times New Roman"/>
                <w:b/>
                <w:sz w:val="20"/>
              </w:rPr>
              <w:t>в %</w:t>
            </w:r>
          </w:p>
        </w:tc>
        <w:tc>
          <w:tcPr>
            <w:tcW w:w="1328" w:type="dxa"/>
          </w:tcPr>
          <w:p w:rsidR="003340B9" w:rsidRPr="00E01741" w:rsidRDefault="003340B9" w:rsidP="00012CD2">
            <w:pPr>
              <w:jc w:val="center"/>
              <w:rPr>
                <w:rFonts w:ascii="Times New Roman" w:hAnsi="Times New Roman" w:cs="Times New Roman"/>
                <w:b/>
                <w:sz w:val="20"/>
              </w:rPr>
            </w:pPr>
            <w:r w:rsidRPr="00E01741">
              <w:rPr>
                <w:rFonts w:ascii="Times New Roman" w:hAnsi="Times New Roman" w:cs="Times New Roman"/>
                <w:b/>
                <w:sz w:val="20"/>
              </w:rPr>
              <w:t>млн. руб.</w:t>
            </w:r>
          </w:p>
        </w:tc>
        <w:tc>
          <w:tcPr>
            <w:tcW w:w="867" w:type="dxa"/>
          </w:tcPr>
          <w:p w:rsidR="003340B9" w:rsidRPr="00E01741" w:rsidRDefault="003340B9" w:rsidP="00012CD2">
            <w:pPr>
              <w:jc w:val="center"/>
              <w:rPr>
                <w:rFonts w:ascii="Times New Roman" w:hAnsi="Times New Roman" w:cs="Times New Roman"/>
                <w:b/>
                <w:sz w:val="20"/>
              </w:rPr>
            </w:pPr>
            <w:r w:rsidRPr="00E01741">
              <w:rPr>
                <w:rFonts w:ascii="Times New Roman" w:hAnsi="Times New Roman" w:cs="Times New Roman"/>
                <w:b/>
                <w:sz w:val="20"/>
              </w:rPr>
              <w:t>в %</w:t>
            </w:r>
          </w:p>
        </w:tc>
        <w:tc>
          <w:tcPr>
            <w:tcW w:w="1469" w:type="dxa"/>
          </w:tcPr>
          <w:p w:rsidR="003340B9" w:rsidRPr="00E01741" w:rsidRDefault="003340B9" w:rsidP="00012CD2">
            <w:pPr>
              <w:jc w:val="center"/>
              <w:rPr>
                <w:rFonts w:ascii="Times New Roman" w:hAnsi="Times New Roman" w:cs="Times New Roman"/>
                <w:b/>
                <w:sz w:val="20"/>
              </w:rPr>
            </w:pPr>
            <w:r w:rsidRPr="00E01741">
              <w:rPr>
                <w:rFonts w:ascii="Times New Roman" w:hAnsi="Times New Roman" w:cs="Times New Roman"/>
                <w:b/>
                <w:sz w:val="20"/>
              </w:rPr>
              <w:t>млн. руб.</w:t>
            </w:r>
          </w:p>
        </w:tc>
        <w:tc>
          <w:tcPr>
            <w:tcW w:w="726" w:type="dxa"/>
          </w:tcPr>
          <w:p w:rsidR="003340B9" w:rsidRPr="00E01741" w:rsidRDefault="003340B9" w:rsidP="00012CD2">
            <w:pPr>
              <w:jc w:val="center"/>
              <w:rPr>
                <w:rFonts w:ascii="Times New Roman" w:hAnsi="Times New Roman" w:cs="Times New Roman"/>
                <w:b/>
                <w:sz w:val="20"/>
              </w:rPr>
            </w:pPr>
            <w:r w:rsidRPr="00E01741">
              <w:rPr>
                <w:rFonts w:ascii="Times New Roman" w:hAnsi="Times New Roman" w:cs="Times New Roman"/>
                <w:b/>
                <w:sz w:val="20"/>
              </w:rPr>
              <w:t>в %</w:t>
            </w:r>
          </w:p>
        </w:tc>
      </w:tr>
      <w:tr w:rsidR="003340B9" w:rsidRPr="00E01741" w:rsidTr="00012CD2">
        <w:tc>
          <w:tcPr>
            <w:tcW w:w="2736" w:type="dxa"/>
          </w:tcPr>
          <w:p w:rsidR="003340B9" w:rsidRPr="00E01741" w:rsidRDefault="003340B9" w:rsidP="00012CD2">
            <w:pPr>
              <w:jc w:val="center"/>
              <w:rPr>
                <w:rFonts w:ascii="Times New Roman" w:hAnsi="Times New Roman" w:cs="Times New Roman"/>
                <w:b/>
                <w:sz w:val="20"/>
              </w:rPr>
            </w:pPr>
            <w:r w:rsidRPr="00E01741">
              <w:rPr>
                <w:rFonts w:ascii="Times New Roman" w:hAnsi="Times New Roman" w:cs="Times New Roman"/>
                <w:b/>
                <w:sz w:val="20"/>
              </w:rPr>
              <w:t>Налоговые доходы, всего</w:t>
            </w:r>
          </w:p>
        </w:tc>
        <w:tc>
          <w:tcPr>
            <w:tcW w:w="1348" w:type="dxa"/>
          </w:tcPr>
          <w:p w:rsidR="003340B9" w:rsidRPr="00E01741" w:rsidRDefault="003340B9" w:rsidP="00012CD2">
            <w:pPr>
              <w:jc w:val="center"/>
              <w:rPr>
                <w:rFonts w:ascii="Times New Roman" w:hAnsi="Times New Roman" w:cs="Times New Roman"/>
                <w:b/>
                <w:sz w:val="20"/>
              </w:rPr>
            </w:pPr>
            <w:r w:rsidRPr="00E01741">
              <w:rPr>
                <w:rFonts w:ascii="Times New Roman" w:hAnsi="Times New Roman" w:cs="Times New Roman"/>
                <w:b/>
                <w:sz w:val="20"/>
              </w:rPr>
              <w:t>11260,2</w:t>
            </w:r>
          </w:p>
        </w:tc>
        <w:tc>
          <w:tcPr>
            <w:tcW w:w="847" w:type="dxa"/>
          </w:tcPr>
          <w:p w:rsidR="003340B9" w:rsidRPr="00E01741" w:rsidRDefault="003340B9" w:rsidP="00012CD2">
            <w:pPr>
              <w:jc w:val="center"/>
              <w:rPr>
                <w:rFonts w:ascii="Times New Roman" w:hAnsi="Times New Roman" w:cs="Times New Roman"/>
                <w:b/>
                <w:sz w:val="20"/>
              </w:rPr>
            </w:pPr>
            <w:r w:rsidRPr="00E01741">
              <w:rPr>
                <w:rFonts w:ascii="Times New Roman" w:hAnsi="Times New Roman" w:cs="Times New Roman"/>
                <w:b/>
                <w:sz w:val="20"/>
              </w:rPr>
              <w:t>100</w:t>
            </w:r>
          </w:p>
        </w:tc>
        <w:tc>
          <w:tcPr>
            <w:tcW w:w="1328" w:type="dxa"/>
          </w:tcPr>
          <w:p w:rsidR="003340B9" w:rsidRPr="00E01741" w:rsidRDefault="003340B9" w:rsidP="00012CD2">
            <w:pPr>
              <w:jc w:val="center"/>
              <w:rPr>
                <w:rFonts w:ascii="Times New Roman" w:hAnsi="Times New Roman" w:cs="Times New Roman"/>
                <w:b/>
                <w:sz w:val="20"/>
              </w:rPr>
            </w:pPr>
            <w:r w:rsidRPr="00E01741">
              <w:rPr>
                <w:rFonts w:ascii="Times New Roman" w:hAnsi="Times New Roman" w:cs="Times New Roman"/>
                <w:b/>
                <w:sz w:val="20"/>
              </w:rPr>
              <w:t>96029,2</w:t>
            </w:r>
          </w:p>
        </w:tc>
        <w:tc>
          <w:tcPr>
            <w:tcW w:w="867" w:type="dxa"/>
          </w:tcPr>
          <w:p w:rsidR="003340B9" w:rsidRPr="00E01741" w:rsidRDefault="003340B9" w:rsidP="00012CD2">
            <w:pPr>
              <w:jc w:val="center"/>
              <w:rPr>
                <w:rFonts w:ascii="Times New Roman" w:hAnsi="Times New Roman" w:cs="Times New Roman"/>
                <w:b/>
                <w:sz w:val="20"/>
              </w:rPr>
            </w:pPr>
            <w:r w:rsidRPr="00E01741">
              <w:rPr>
                <w:rFonts w:ascii="Times New Roman" w:hAnsi="Times New Roman" w:cs="Times New Roman"/>
                <w:b/>
                <w:sz w:val="20"/>
              </w:rPr>
              <w:t>100</w:t>
            </w:r>
          </w:p>
        </w:tc>
        <w:tc>
          <w:tcPr>
            <w:tcW w:w="1469" w:type="dxa"/>
          </w:tcPr>
          <w:p w:rsidR="003340B9" w:rsidRPr="00E01741" w:rsidRDefault="003340B9" w:rsidP="00012CD2">
            <w:pPr>
              <w:jc w:val="center"/>
              <w:rPr>
                <w:rFonts w:ascii="Times New Roman" w:hAnsi="Times New Roman" w:cs="Times New Roman"/>
                <w:b/>
                <w:sz w:val="20"/>
              </w:rPr>
            </w:pPr>
            <w:r w:rsidRPr="00E01741">
              <w:rPr>
                <w:rFonts w:ascii="Times New Roman" w:hAnsi="Times New Roman" w:cs="Times New Roman"/>
                <w:b/>
                <w:sz w:val="20"/>
              </w:rPr>
              <w:t>5793056,9</w:t>
            </w:r>
          </w:p>
        </w:tc>
        <w:tc>
          <w:tcPr>
            <w:tcW w:w="726" w:type="dxa"/>
          </w:tcPr>
          <w:p w:rsidR="003340B9" w:rsidRPr="00E01741" w:rsidRDefault="003340B9" w:rsidP="00012CD2">
            <w:pPr>
              <w:jc w:val="center"/>
              <w:rPr>
                <w:rFonts w:ascii="Times New Roman" w:hAnsi="Times New Roman" w:cs="Times New Roman"/>
                <w:b/>
                <w:sz w:val="20"/>
              </w:rPr>
            </w:pPr>
            <w:r w:rsidRPr="00E01741">
              <w:rPr>
                <w:rFonts w:ascii="Times New Roman" w:hAnsi="Times New Roman" w:cs="Times New Roman"/>
                <w:b/>
                <w:sz w:val="20"/>
              </w:rPr>
              <w:t>100</w:t>
            </w:r>
          </w:p>
        </w:tc>
      </w:tr>
      <w:tr w:rsidR="003340B9" w:rsidRPr="00E01741" w:rsidTr="00012CD2">
        <w:tc>
          <w:tcPr>
            <w:tcW w:w="2736" w:type="dxa"/>
          </w:tcPr>
          <w:p w:rsidR="003340B9" w:rsidRPr="00E01741" w:rsidRDefault="003340B9" w:rsidP="00012CD2">
            <w:pPr>
              <w:jc w:val="both"/>
              <w:rPr>
                <w:rFonts w:ascii="Times New Roman" w:hAnsi="Times New Roman" w:cs="Times New Roman"/>
                <w:sz w:val="20"/>
              </w:rPr>
            </w:pPr>
            <w:r w:rsidRPr="00E01741">
              <w:rPr>
                <w:rFonts w:ascii="Times New Roman" w:hAnsi="Times New Roman" w:cs="Times New Roman"/>
                <w:sz w:val="20"/>
              </w:rPr>
              <w:t>Налог на прибыль организаций</w:t>
            </w:r>
          </w:p>
        </w:tc>
        <w:tc>
          <w:tcPr>
            <w:tcW w:w="1348" w:type="dxa"/>
          </w:tcPr>
          <w:p w:rsidR="003340B9" w:rsidRPr="00E01741" w:rsidRDefault="003340B9" w:rsidP="00012CD2">
            <w:pPr>
              <w:jc w:val="center"/>
              <w:rPr>
                <w:rFonts w:ascii="Times New Roman" w:hAnsi="Times New Roman" w:cs="Times New Roman"/>
                <w:sz w:val="20"/>
              </w:rPr>
            </w:pPr>
            <w:r w:rsidRPr="00E01741">
              <w:rPr>
                <w:rFonts w:ascii="Times New Roman" w:hAnsi="Times New Roman" w:cs="Times New Roman"/>
                <w:sz w:val="20"/>
              </w:rPr>
              <w:t>665,6</w:t>
            </w:r>
          </w:p>
        </w:tc>
        <w:tc>
          <w:tcPr>
            <w:tcW w:w="847" w:type="dxa"/>
          </w:tcPr>
          <w:p w:rsidR="003340B9" w:rsidRPr="00E01741" w:rsidRDefault="003340B9" w:rsidP="00012CD2">
            <w:pPr>
              <w:jc w:val="center"/>
              <w:rPr>
                <w:rFonts w:ascii="Times New Roman" w:hAnsi="Times New Roman" w:cs="Times New Roman"/>
                <w:sz w:val="20"/>
              </w:rPr>
            </w:pPr>
            <w:r w:rsidRPr="00E01741">
              <w:rPr>
                <w:rFonts w:ascii="Times New Roman" w:hAnsi="Times New Roman" w:cs="Times New Roman"/>
                <w:sz w:val="20"/>
              </w:rPr>
              <w:t>5,9</w:t>
            </w:r>
          </w:p>
        </w:tc>
        <w:tc>
          <w:tcPr>
            <w:tcW w:w="1328" w:type="dxa"/>
          </w:tcPr>
          <w:p w:rsidR="003340B9" w:rsidRPr="00E01741" w:rsidRDefault="003340B9" w:rsidP="00012CD2">
            <w:pPr>
              <w:jc w:val="center"/>
              <w:rPr>
                <w:rFonts w:ascii="Times New Roman" w:hAnsi="Times New Roman" w:cs="Times New Roman"/>
                <w:sz w:val="20"/>
              </w:rPr>
            </w:pPr>
            <w:r w:rsidRPr="00E01741">
              <w:rPr>
                <w:rFonts w:ascii="Times New Roman" w:hAnsi="Times New Roman" w:cs="Times New Roman"/>
                <w:sz w:val="20"/>
              </w:rPr>
              <w:t>21327,7</w:t>
            </w:r>
          </w:p>
        </w:tc>
        <w:tc>
          <w:tcPr>
            <w:tcW w:w="867" w:type="dxa"/>
          </w:tcPr>
          <w:p w:rsidR="003340B9" w:rsidRPr="00E01741" w:rsidRDefault="003340B9" w:rsidP="00012CD2">
            <w:pPr>
              <w:jc w:val="center"/>
              <w:rPr>
                <w:rFonts w:ascii="Times New Roman" w:hAnsi="Times New Roman" w:cs="Times New Roman"/>
                <w:sz w:val="20"/>
              </w:rPr>
            </w:pPr>
            <w:r w:rsidRPr="00E01741">
              <w:rPr>
                <w:rFonts w:ascii="Times New Roman" w:hAnsi="Times New Roman" w:cs="Times New Roman"/>
                <w:sz w:val="20"/>
              </w:rPr>
              <w:t>22,3</w:t>
            </w:r>
          </w:p>
        </w:tc>
        <w:tc>
          <w:tcPr>
            <w:tcW w:w="1469" w:type="dxa"/>
          </w:tcPr>
          <w:p w:rsidR="003340B9" w:rsidRPr="00E01741" w:rsidRDefault="003340B9" w:rsidP="00012CD2">
            <w:pPr>
              <w:jc w:val="center"/>
              <w:rPr>
                <w:rFonts w:ascii="Times New Roman" w:hAnsi="Times New Roman" w:cs="Times New Roman"/>
                <w:sz w:val="20"/>
              </w:rPr>
            </w:pPr>
            <w:r w:rsidRPr="00E01741">
              <w:rPr>
                <w:rFonts w:ascii="Times New Roman" w:hAnsi="Times New Roman" w:cs="Times New Roman"/>
                <w:sz w:val="20"/>
              </w:rPr>
              <w:t>1976680,6</w:t>
            </w:r>
          </w:p>
        </w:tc>
        <w:tc>
          <w:tcPr>
            <w:tcW w:w="726" w:type="dxa"/>
          </w:tcPr>
          <w:p w:rsidR="003340B9" w:rsidRPr="00E01741" w:rsidRDefault="003340B9" w:rsidP="00012CD2">
            <w:pPr>
              <w:jc w:val="center"/>
              <w:rPr>
                <w:rFonts w:ascii="Times New Roman" w:hAnsi="Times New Roman" w:cs="Times New Roman"/>
                <w:sz w:val="20"/>
              </w:rPr>
            </w:pPr>
            <w:r w:rsidRPr="00E01741">
              <w:rPr>
                <w:rFonts w:ascii="Times New Roman" w:hAnsi="Times New Roman" w:cs="Times New Roman"/>
                <w:sz w:val="20"/>
              </w:rPr>
              <w:t>34,1</w:t>
            </w:r>
          </w:p>
        </w:tc>
      </w:tr>
      <w:tr w:rsidR="003340B9" w:rsidRPr="00E01741" w:rsidTr="00012CD2">
        <w:tc>
          <w:tcPr>
            <w:tcW w:w="2736" w:type="dxa"/>
          </w:tcPr>
          <w:p w:rsidR="003340B9" w:rsidRPr="00E01741" w:rsidRDefault="003340B9" w:rsidP="00012CD2">
            <w:pPr>
              <w:jc w:val="both"/>
              <w:rPr>
                <w:rFonts w:ascii="Times New Roman" w:hAnsi="Times New Roman" w:cs="Times New Roman"/>
                <w:sz w:val="20"/>
              </w:rPr>
            </w:pPr>
            <w:r w:rsidRPr="00E01741">
              <w:rPr>
                <w:rFonts w:ascii="Times New Roman" w:hAnsi="Times New Roman" w:cs="Times New Roman"/>
                <w:sz w:val="20"/>
              </w:rPr>
              <w:t>Налоги на доходы физических лиц</w:t>
            </w:r>
          </w:p>
        </w:tc>
        <w:tc>
          <w:tcPr>
            <w:tcW w:w="1348" w:type="dxa"/>
          </w:tcPr>
          <w:p w:rsidR="003340B9" w:rsidRPr="00E01741" w:rsidRDefault="003340B9" w:rsidP="00012CD2">
            <w:pPr>
              <w:jc w:val="center"/>
              <w:rPr>
                <w:rFonts w:ascii="Times New Roman" w:hAnsi="Times New Roman" w:cs="Times New Roman"/>
                <w:sz w:val="20"/>
              </w:rPr>
            </w:pPr>
            <w:r w:rsidRPr="00E01741">
              <w:rPr>
                <w:rFonts w:ascii="Times New Roman" w:hAnsi="Times New Roman" w:cs="Times New Roman"/>
                <w:sz w:val="20"/>
              </w:rPr>
              <w:t>7128,1</w:t>
            </w:r>
          </w:p>
        </w:tc>
        <w:tc>
          <w:tcPr>
            <w:tcW w:w="847" w:type="dxa"/>
          </w:tcPr>
          <w:p w:rsidR="003340B9" w:rsidRPr="00E01741" w:rsidRDefault="003340B9" w:rsidP="00012CD2">
            <w:pPr>
              <w:jc w:val="center"/>
              <w:rPr>
                <w:rFonts w:ascii="Times New Roman" w:hAnsi="Times New Roman" w:cs="Times New Roman"/>
                <w:sz w:val="20"/>
              </w:rPr>
            </w:pPr>
            <w:r w:rsidRPr="00E01741">
              <w:rPr>
                <w:rFonts w:ascii="Times New Roman" w:hAnsi="Times New Roman" w:cs="Times New Roman"/>
                <w:sz w:val="20"/>
              </w:rPr>
              <w:t>63,3</w:t>
            </w:r>
          </w:p>
        </w:tc>
        <w:tc>
          <w:tcPr>
            <w:tcW w:w="1328" w:type="dxa"/>
          </w:tcPr>
          <w:p w:rsidR="003340B9" w:rsidRPr="00E01741" w:rsidRDefault="003340B9" w:rsidP="00012CD2">
            <w:pPr>
              <w:jc w:val="center"/>
              <w:rPr>
                <w:rFonts w:ascii="Times New Roman" w:hAnsi="Times New Roman" w:cs="Times New Roman"/>
                <w:sz w:val="20"/>
              </w:rPr>
            </w:pPr>
            <w:r w:rsidRPr="00E01741">
              <w:rPr>
                <w:rFonts w:ascii="Times New Roman" w:hAnsi="Times New Roman" w:cs="Times New Roman"/>
                <w:sz w:val="20"/>
              </w:rPr>
              <w:t>48494,4</w:t>
            </w:r>
          </w:p>
        </w:tc>
        <w:tc>
          <w:tcPr>
            <w:tcW w:w="867" w:type="dxa"/>
          </w:tcPr>
          <w:p w:rsidR="003340B9" w:rsidRPr="00E01741" w:rsidRDefault="003340B9" w:rsidP="00012CD2">
            <w:pPr>
              <w:jc w:val="center"/>
              <w:rPr>
                <w:rFonts w:ascii="Times New Roman" w:hAnsi="Times New Roman" w:cs="Times New Roman"/>
                <w:sz w:val="20"/>
              </w:rPr>
            </w:pPr>
            <w:r w:rsidRPr="00E01741">
              <w:rPr>
                <w:rFonts w:ascii="Times New Roman" w:hAnsi="Times New Roman" w:cs="Times New Roman"/>
                <w:sz w:val="20"/>
              </w:rPr>
              <w:t>50,5</w:t>
            </w:r>
          </w:p>
        </w:tc>
        <w:tc>
          <w:tcPr>
            <w:tcW w:w="1469" w:type="dxa"/>
          </w:tcPr>
          <w:p w:rsidR="003340B9" w:rsidRPr="00E01741" w:rsidRDefault="003340B9" w:rsidP="00012CD2">
            <w:pPr>
              <w:jc w:val="center"/>
              <w:rPr>
                <w:rFonts w:ascii="Times New Roman" w:hAnsi="Times New Roman" w:cs="Times New Roman"/>
                <w:sz w:val="20"/>
              </w:rPr>
            </w:pPr>
            <w:r w:rsidRPr="00E01741">
              <w:rPr>
                <w:rFonts w:ascii="Times New Roman" w:hAnsi="Times New Roman" w:cs="Times New Roman"/>
                <w:sz w:val="20"/>
              </w:rPr>
              <w:t>2260335,6</w:t>
            </w:r>
          </w:p>
        </w:tc>
        <w:tc>
          <w:tcPr>
            <w:tcW w:w="726" w:type="dxa"/>
          </w:tcPr>
          <w:p w:rsidR="003340B9" w:rsidRPr="00E01741" w:rsidRDefault="003340B9" w:rsidP="00012CD2">
            <w:pPr>
              <w:jc w:val="center"/>
              <w:rPr>
                <w:rFonts w:ascii="Times New Roman" w:hAnsi="Times New Roman" w:cs="Times New Roman"/>
                <w:sz w:val="20"/>
              </w:rPr>
            </w:pPr>
            <w:r w:rsidRPr="00E01741">
              <w:rPr>
                <w:rFonts w:ascii="Times New Roman" w:hAnsi="Times New Roman" w:cs="Times New Roman"/>
                <w:sz w:val="20"/>
              </w:rPr>
              <w:t>39,0</w:t>
            </w:r>
          </w:p>
        </w:tc>
      </w:tr>
      <w:tr w:rsidR="003340B9" w:rsidRPr="00E01741" w:rsidTr="00012CD2">
        <w:tc>
          <w:tcPr>
            <w:tcW w:w="2736" w:type="dxa"/>
          </w:tcPr>
          <w:p w:rsidR="003340B9" w:rsidRPr="00E01741" w:rsidRDefault="003340B9" w:rsidP="00012CD2">
            <w:pPr>
              <w:jc w:val="both"/>
              <w:rPr>
                <w:rFonts w:ascii="Times New Roman" w:hAnsi="Times New Roman" w:cs="Times New Roman"/>
                <w:sz w:val="20"/>
              </w:rPr>
            </w:pPr>
            <w:r w:rsidRPr="00E01741">
              <w:rPr>
                <w:rFonts w:ascii="Times New Roman" w:hAnsi="Times New Roman" w:cs="Times New Roman"/>
                <w:sz w:val="20"/>
              </w:rPr>
              <w:t>Налоги на товары (работы, услуги), реализуемые на территории РФ</w:t>
            </w:r>
          </w:p>
        </w:tc>
        <w:tc>
          <w:tcPr>
            <w:tcW w:w="1348" w:type="dxa"/>
          </w:tcPr>
          <w:p w:rsidR="003340B9" w:rsidRPr="00E01741" w:rsidRDefault="003340B9" w:rsidP="00012CD2">
            <w:pPr>
              <w:jc w:val="center"/>
              <w:rPr>
                <w:rFonts w:ascii="Times New Roman" w:hAnsi="Times New Roman" w:cs="Times New Roman"/>
                <w:sz w:val="20"/>
              </w:rPr>
            </w:pPr>
            <w:r w:rsidRPr="00E01741">
              <w:rPr>
                <w:rFonts w:ascii="Times New Roman" w:hAnsi="Times New Roman" w:cs="Times New Roman"/>
                <w:sz w:val="20"/>
              </w:rPr>
              <w:t>2639,1</w:t>
            </w:r>
          </w:p>
        </w:tc>
        <w:tc>
          <w:tcPr>
            <w:tcW w:w="847" w:type="dxa"/>
          </w:tcPr>
          <w:p w:rsidR="003340B9" w:rsidRPr="00E01741" w:rsidRDefault="003340B9" w:rsidP="00012CD2">
            <w:pPr>
              <w:jc w:val="center"/>
              <w:rPr>
                <w:rFonts w:ascii="Times New Roman" w:hAnsi="Times New Roman" w:cs="Times New Roman"/>
                <w:sz w:val="20"/>
              </w:rPr>
            </w:pPr>
            <w:r w:rsidRPr="00E01741">
              <w:rPr>
                <w:rFonts w:ascii="Times New Roman" w:hAnsi="Times New Roman" w:cs="Times New Roman"/>
                <w:sz w:val="20"/>
              </w:rPr>
              <w:t>23,4</w:t>
            </w:r>
          </w:p>
        </w:tc>
        <w:tc>
          <w:tcPr>
            <w:tcW w:w="1328" w:type="dxa"/>
          </w:tcPr>
          <w:p w:rsidR="003340B9" w:rsidRPr="00E01741" w:rsidRDefault="003340B9" w:rsidP="00012CD2">
            <w:pPr>
              <w:jc w:val="center"/>
              <w:rPr>
                <w:rFonts w:ascii="Times New Roman" w:hAnsi="Times New Roman" w:cs="Times New Roman"/>
                <w:sz w:val="20"/>
              </w:rPr>
            </w:pPr>
            <w:r w:rsidRPr="00E01741">
              <w:rPr>
                <w:rFonts w:ascii="Times New Roman" w:hAnsi="Times New Roman" w:cs="Times New Roman"/>
                <w:sz w:val="20"/>
              </w:rPr>
              <w:t>4829,2</w:t>
            </w:r>
          </w:p>
        </w:tc>
        <w:tc>
          <w:tcPr>
            <w:tcW w:w="867" w:type="dxa"/>
          </w:tcPr>
          <w:p w:rsidR="003340B9" w:rsidRPr="00E01741" w:rsidRDefault="003340B9" w:rsidP="00012CD2">
            <w:pPr>
              <w:jc w:val="center"/>
              <w:rPr>
                <w:rFonts w:ascii="Times New Roman" w:hAnsi="Times New Roman" w:cs="Times New Roman"/>
                <w:sz w:val="20"/>
              </w:rPr>
            </w:pPr>
            <w:r w:rsidRPr="00E01741">
              <w:rPr>
                <w:rFonts w:ascii="Times New Roman" w:hAnsi="Times New Roman" w:cs="Times New Roman"/>
                <w:sz w:val="20"/>
              </w:rPr>
              <w:t>5,0</w:t>
            </w:r>
          </w:p>
        </w:tc>
        <w:tc>
          <w:tcPr>
            <w:tcW w:w="1469" w:type="dxa"/>
          </w:tcPr>
          <w:p w:rsidR="003340B9" w:rsidRPr="00E01741" w:rsidRDefault="003340B9" w:rsidP="00012CD2">
            <w:pPr>
              <w:jc w:val="center"/>
              <w:rPr>
                <w:rFonts w:ascii="Times New Roman" w:hAnsi="Times New Roman" w:cs="Times New Roman"/>
                <w:sz w:val="20"/>
              </w:rPr>
            </w:pPr>
            <w:r w:rsidRPr="00E01741">
              <w:rPr>
                <w:rFonts w:ascii="Times New Roman" w:hAnsi="Times New Roman" w:cs="Times New Roman"/>
                <w:sz w:val="20"/>
              </w:rPr>
              <w:t>441776,4</w:t>
            </w:r>
          </w:p>
        </w:tc>
        <w:tc>
          <w:tcPr>
            <w:tcW w:w="726" w:type="dxa"/>
          </w:tcPr>
          <w:p w:rsidR="003340B9" w:rsidRPr="00E01741" w:rsidRDefault="003340B9" w:rsidP="00012CD2">
            <w:pPr>
              <w:jc w:val="center"/>
              <w:rPr>
                <w:rFonts w:ascii="Times New Roman" w:hAnsi="Times New Roman" w:cs="Times New Roman"/>
                <w:sz w:val="20"/>
              </w:rPr>
            </w:pPr>
            <w:r w:rsidRPr="00E01741">
              <w:rPr>
                <w:rFonts w:ascii="Times New Roman" w:hAnsi="Times New Roman" w:cs="Times New Roman"/>
                <w:sz w:val="20"/>
              </w:rPr>
              <w:t>7,6</w:t>
            </w:r>
          </w:p>
        </w:tc>
      </w:tr>
      <w:tr w:rsidR="003340B9" w:rsidRPr="00E01741" w:rsidTr="00012CD2">
        <w:tc>
          <w:tcPr>
            <w:tcW w:w="2736" w:type="dxa"/>
          </w:tcPr>
          <w:p w:rsidR="003340B9" w:rsidRPr="00E01741" w:rsidRDefault="003340B9" w:rsidP="00012CD2">
            <w:pPr>
              <w:jc w:val="both"/>
              <w:rPr>
                <w:rFonts w:ascii="Times New Roman" w:hAnsi="Times New Roman" w:cs="Times New Roman"/>
                <w:sz w:val="20"/>
              </w:rPr>
            </w:pPr>
            <w:r w:rsidRPr="00E01741">
              <w:rPr>
                <w:rFonts w:ascii="Times New Roman" w:hAnsi="Times New Roman" w:cs="Times New Roman"/>
                <w:sz w:val="20"/>
              </w:rPr>
              <w:t>Налоги на совокупный доход</w:t>
            </w:r>
          </w:p>
        </w:tc>
        <w:tc>
          <w:tcPr>
            <w:tcW w:w="1348" w:type="dxa"/>
          </w:tcPr>
          <w:p w:rsidR="003340B9" w:rsidRPr="00E01741" w:rsidRDefault="003340B9" w:rsidP="00012CD2">
            <w:pPr>
              <w:jc w:val="center"/>
              <w:rPr>
                <w:rFonts w:ascii="Times New Roman" w:hAnsi="Times New Roman" w:cs="Times New Roman"/>
                <w:sz w:val="20"/>
              </w:rPr>
            </w:pPr>
            <w:r w:rsidRPr="00E01741">
              <w:rPr>
                <w:rFonts w:ascii="Times New Roman" w:hAnsi="Times New Roman" w:cs="Times New Roman"/>
                <w:sz w:val="20"/>
              </w:rPr>
              <w:t>129,1</w:t>
            </w:r>
          </w:p>
        </w:tc>
        <w:tc>
          <w:tcPr>
            <w:tcW w:w="847" w:type="dxa"/>
          </w:tcPr>
          <w:p w:rsidR="003340B9" w:rsidRPr="00E01741" w:rsidRDefault="003340B9" w:rsidP="00012CD2">
            <w:pPr>
              <w:jc w:val="center"/>
              <w:rPr>
                <w:rFonts w:ascii="Times New Roman" w:hAnsi="Times New Roman" w:cs="Times New Roman"/>
                <w:sz w:val="20"/>
              </w:rPr>
            </w:pPr>
            <w:r w:rsidRPr="00E01741">
              <w:rPr>
                <w:rFonts w:ascii="Times New Roman" w:hAnsi="Times New Roman" w:cs="Times New Roman"/>
                <w:sz w:val="20"/>
              </w:rPr>
              <w:t>1,2</w:t>
            </w:r>
          </w:p>
        </w:tc>
        <w:tc>
          <w:tcPr>
            <w:tcW w:w="1328" w:type="dxa"/>
          </w:tcPr>
          <w:p w:rsidR="003340B9" w:rsidRPr="00E01741" w:rsidRDefault="003340B9" w:rsidP="00012CD2">
            <w:pPr>
              <w:jc w:val="center"/>
              <w:rPr>
                <w:rFonts w:ascii="Times New Roman" w:hAnsi="Times New Roman" w:cs="Times New Roman"/>
                <w:sz w:val="20"/>
              </w:rPr>
            </w:pPr>
            <w:r w:rsidRPr="00E01741">
              <w:rPr>
                <w:rFonts w:ascii="Times New Roman" w:hAnsi="Times New Roman" w:cs="Times New Roman"/>
                <w:sz w:val="20"/>
              </w:rPr>
              <w:t>6662,9</w:t>
            </w:r>
          </w:p>
        </w:tc>
        <w:tc>
          <w:tcPr>
            <w:tcW w:w="867" w:type="dxa"/>
          </w:tcPr>
          <w:p w:rsidR="003340B9" w:rsidRPr="00E01741" w:rsidRDefault="003340B9" w:rsidP="00012CD2">
            <w:pPr>
              <w:jc w:val="center"/>
              <w:rPr>
                <w:rFonts w:ascii="Times New Roman" w:hAnsi="Times New Roman" w:cs="Times New Roman"/>
                <w:sz w:val="20"/>
              </w:rPr>
            </w:pPr>
            <w:r w:rsidRPr="00E01741">
              <w:rPr>
                <w:rFonts w:ascii="Times New Roman" w:hAnsi="Times New Roman" w:cs="Times New Roman"/>
                <w:sz w:val="20"/>
              </w:rPr>
              <w:t>6,9</w:t>
            </w:r>
          </w:p>
        </w:tc>
        <w:tc>
          <w:tcPr>
            <w:tcW w:w="1469" w:type="dxa"/>
          </w:tcPr>
          <w:p w:rsidR="003340B9" w:rsidRPr="00E01741" w:rsidRDefault="003340B9" w:rsidP="00012CD2">
            <w:pPr>
              <w:jc w:val="center"/>
              <w:rPr>
                <w:rFonts w:ascii="Times New Roman" w:hAnsi="Times New Roman" w:cs="Times New Roman"/>
                <w:sz w:val="20"/>
              </w:rPr>
            </w:pPr>
            <w:r w:rsidRPr="00E01741">
              <w:rPr>
                <w:rFonts w:ascii="Times New Roman" w:hAnsi="Times New Roman" w:cs="Times New Roman"/>
                <w:sz w:val="20"/>
              </w:rPr>
              <w:t>277068,6</w:t>
            </w:r>
          </w:p>
        </w:tc>
        <w:tc>
          <w:tcPr>
            <w:tcW w:w="726" w:type="dxa"/>
          </w:tcPr>
          <w:p w:rsidR="003340B9" w:rsidRPr="00E01741" w:rsidRDefault="003340B9" w:rsidP="00012CD2">
            <w:pPr>
              <w:jc w:val="center"/>
              <w:rPr>
                <w:rFonts w:ascii="Times New Roman" w:hAnsi="Times New Roman" w:cs="Times New Roman"/>
                <w:sz w:val="20"/>
              </w:rPr>
            </w:pPr>
            <w:r w:rsidRPr="00E01741">
              <w:rPr>
                <w:rFonts w:ascii="Times New Roman" w:hAnsi="Times New Roman" w:cs="Times New Roman"/>
                <w:sz w:val="20"/>
              </w:rPr>
              <w:t>4,8</w:t>
            </w:r>
          </w:p>
        </w:tc>
      </w:tr>
      <w:tr w:rsidR="003340B9" w:rsidRPr="00E01741" w:rsidTr="00012CD2">
        <w:tc>
          <w:tcPr>
            <w:tcW w:w="2736" w:type="dxa"/>
          </w:tcPr>
          <w:p w:rsidR="003340B9" w:rsidRPr="00E01741" w:rsidRDefault="003340B9" w:rsidP="00012CD2">
            <w:pPr>
              <w:jc w:val="both"/>
              <w:rPr>
                <w:rFonts w:ascii="Times New Roman" w:hAnsi="Times New Roman" w:cs="Times New Roman"/>
                <w:sz w:val="20"/>
              </w:rPr>
            </w:pPr>
            <w:r w:rsidRPr="00E01741">
              <w:rPr>
                <w:rFonts w:ascii="Times New Roman" w:hAnsi="Times New Roman" w:cs="Times New Roman"/>
                <w:sz w:val="20"/>
              </w:rPr>
              <w:t xml:space="preserve">Налоги на имущество организаций и физических лиц </w:t>
            </w:r>
          </w:p>
        </w:tc>
        <w:tc>
          <w:tcPr>
            <w:tcW w:w="1348" w:type="dxa"/>
          </w:tcPr>
          <w:p w:rsidR="003340B9" w:rsidRPr="00E01741" w:rsidRDefault="003340B9" w:rsidP="00012CD2">
            <w:pPr>
              <w:jc w:val="center"/>
              <w:rPr>
                <w:rFonts w:ascii="Times New Roman" w:hAnsi="Times New Roman" w:cs="Times New Roman"/>
                <w:sz w:val="20"/>
              </w:rPr>
            </w:pPr>
            <w:r w:rsidRPr="00E01741">
              <w:rPr>
                <w:rFonts w:ascii="Times New Roman" w:hAnsi="Times New Roman" w:cs="Times New Roman"/>
                <w:sz w:val="20"/>
              </w:rPr>
              <w:t>677,0</w:t>
            </w:r>
          </w:p>
        </w:tc>
        <w:tc>
          <w:tcPr>
            <w:tcW w:w="847" w:type="dxa"/>
          </w:tcPr>
          <w:p w:rsidR="003340B9" w:rsidRPr="00E01741" w:rsidRDefault="003340B9" w:rsidP="00012CD2">
            <w:pPr>
              <w:jc w:val="center"/>
              <w:rPr>
                <w:rFonts w:ascii="Times New Roman" w:hAnsi="Times New Roman" w:cs="Times New Roman"/>
                <w:sz w:val="20"/>
              </w:rPr>
            </w:pPr>
            <w:r w:rsidRPr="00E01741">
              <w:rPr>
                <w:rFonts w:ascii="Times New Roman" w:hAnsi="Times New Roman" w:cs="Times New Roman"/>
                <w:sz w:val="20"/>
              </w:rPr>
              <w:t>6,0</w:t>
            </w:r>
          </w:p>
        </w:tc>
        <w:tc>
          <w:tcPr>
            <w:tcW w:w="1328" w:type="dxa"/>
          </w:tcPr>
          <w:p w:rsidR="003340B9" w:rsidRPr="00E01741" w:rsidRDefault="003340B9" w:rsidP="00012CD2">
            <w:pPr>
              <w:jc w:val="center"/>
              <w:rPr>
                <w:rFonts w:ascii="Times New Roman" w:hAnsi="Times New Roman" w:cs="Times New Roman"/>
                <w:sz w:val="20"/>
              </w:rPr>
            </w:pPr>
            <w:r w:rsidRPr="00E01741">
              <w:rPr>
                <w:rFonts w:ascii="Times New Roman" w:hAnsi="Times New Roman" w:cs="Times New Roman"/>
                <w:sz w:val="20"/>
              </w:rPr>
              <w:t>14323,2</w:t>
            </w:r>
          </w:p>
        </w:tc>
        <w:tc>
          <w:tcPr>
            <w:tcW w:w="867" w:type="dxa"/>
          </w:tcPr>
          <w:p w:rsidR="003340B9" w:rsidRPr="00E01741" w:rsidRDefault="003340B9" w:rsidP="00012CD2">
            <w:pPr>
              <w:jc w:val="center"/>
              <w:rPr>
                <w:rFonts w:ascii="Times New Roman" w:hAnsi="Times New Roman" w:cs="Times New Roman"/>
                <w:sz w:val="20"/>
              </w:rPr>
            </w:pPr>
            <w:r w:rsidRPr="00E01741">
              <w:rPr>
                <w:rFonts w:ascii="Times New Roman" w:hAnsi="Times New Roman" w:cs="Times New Roman"/>
                <w:sz w:val="20"/>
              </w:rPr>
              <w:t>14,9</w:t>
            </w:r>
          </w:p>
        </w:tc>
        <w:tc>
          <w:tcPr>
            <w:tcW w:w="1469" w:type="dxa"/>
          </w:tcPr>
          <w:p w:rsidR="003340B9" w:rsidRPr="00E01741" w:rsidRDefault="003340B9" w:rsidP="00012CD2">
            <w:pPr>
              <w:jc w:val="center"/>
              <w:rPr>
                <w:rFonts w:ascii="Times New Roman" w:hAnsi="Times New Roman" w:cs="Times New Roman"/>
                <w:sz w:val="20"/>
              </w:rPr>
            </w:pPr>
            <w:r w:rsidRPr="00E01741">
              <w:rPr>
                <w:rFonts w:ascii="Times New Roman" w:hAnsi="Times New Roman" w:cs="Times New Roman"/>
                <w:sz w:val="20"/>
              </w:rPr>
              <w:t>785339,2</w:t>
            </w:r>
          </w:p>
        </w:tc>
        <w:tc>
          <w:tcPr>
            <w:tcW w:w="726" w:type="dxa"/>
          </w:tcPr>
          <w:p w:rsidR="003340B9" w:rsidRPr="00E01741" w:rsidRDefault="003340B9" w:rsidP="00012CD2">
            <w:pPr>
              <w:jc w:val="center"/>
              <w:rPr>
                <w:rFonts w:ascii="Times New Roman" w:hAnsi="Times New Roman" w:cs="Times New Roman"/>
                <w:sz w:val="20"/>
              </w:rPr>
            </w:pPr>
            <w:r w:rsidRPr="00E01741">
              <w:rPr>
                <w:rFonts w:ascii="Times New Roman" w:hAnsi="Times New Roman" w:cs="Times New Roman"/>
                <w:sz w:val="20"/>
              </w:rPr>
              <w:t>13,6</w:t>
            </w:r>
          </w:p>
        </w:tc>
      </w:tr>
      <w:tr w:rsidR="003340B9" w:rsidRPr="00E01741" w:rsidTr="00012CD2">
        <w:tc>
          <w:tcPr>
            <w:tcW w:w="2736" w:type="dxa"/>
          </w:tcPr>
          <w:p w:rsidR="003340B9" w:rsidRPr="00E01741" w:rsidRDefault="003340B9" w:rsidP="00012CD2">
            <w:pPr>
              <w:jc w:val="both"/>
              <w:rPr>
                <w:rFonts w:ascii="Times New Roman" w:hAnsi="Times New Roman" w:cs="Times New Roman"/>
                <w:sz w:val="20"/>
              </w:rPr>
            </w:pPr>
            <w:r w:rsidRPr="00E01741">
              <w:rPr>
                <w:rFonts w:ascii="Times New Roman" w:hAnsi="Times New Roman" w:cs="Times New Roman"/>
                <w:sz w:val="20"/>
              </w:rPr>
              <w:t>Налоги, сборы и регулярные платежи за пользование природными ресурсами</w:t>
            </w:r>
          </w:p>
        </w:tc>
        <w:tc>
          <w:tcPr>
            <w:tcW w:w="1348" w:type="dxa"/>
          </w:tcPr>
          <w:p w:rsidR="003340B9" w:rsidRPr="00E01741" w:rsidRDefault="003340B9" w:rsidP="00012CD2">
            <w:pPr>
              <w:jc w:val="center"/>
              <w:rPr>
                <w:rFonts w:ascii="Times New Roman" w:hAnsi="Times New Roman" w:cs="Times New Roman"/>
                <w:sz w:val="20"/>
              </w:rPr>
            </w:pPr>
            <w:r w:rsidRPr="00E01741">
              <w:rPr>
                <w:rFonts w:ascii="Times New Roman" w:hAnsi="Times New Roman" w:cs="Times New Roman"/>
                <w:sz w:val="20"/>
              </w:rPr>
              <w:t>0,5</w:t>
            </w:r>
          </w:p>
        </w:tc>
        <w:tc>
          <w:tcPr>
            <w:tcW w:w="847" w:type="dxa"/>
          </w:tcPr>
          <w:p w:rsidR="003340B9" w:rsidRPr="00E01741" w:rsidRDefault="003340B9" w:rsidP="00012CD2">
            <w:pPr>
              <w:jc w:val="center"/>
              <w:rPr>
                <w:rFonts w:ascii="Times New Roman" w:hAnsi="Times New Roman" w:cs="Times New Roman"/>
                <w:sz w:val="20"/>
              </w:rPr>
            </w:pPr>
            <w:r w:rsidRPr="00E01741">
              <w:rPr>
                <w:rFonts w:ascii="Times New Roman" w:hAnsi="Times New Roman" w:cs="Times New Roman"/>
                <w:sz w:val="20"/>
              </w:rPr>
              <w:t>0</w:t>
            </w:r>
          </w:p>
        </w:tc>
        <w:tc>
          <w:tcPr>
            <w:tcW w:w="1328" w:type="dxa"/>
          </w:tcPr>
          <w:p w:rsidR="003340B9" w:rsidRPr="00E01741" w:rsidRDefault="003340B9" w:rsidP="00012CD2">
            <w:pPr>
              <w:jc w:val="center"/>
              <w:rPr>
                <w:rFonts w:ascii="Times New Roman" w:hAnsi="Times New Roman" w:cs="Times New Roman"/>
                <w:sz w:val="20"/>
              </w:rPr>
            </w:pPr>
            <w:r w:rsidRPr="00E01741">
              <w:rPr>
                <w:rFonts w:ascii="Times New Roman" w:hAnsi="Times New Roman" w:cs="Times New Roman"/>
                <w:sz w:val="20"/>
              </w:rPr>
              <w:t>118,6</w:t>
            </w:r>
          </w:p>
        </w:tc>
        <w:tc>
          <w:tcPr>
            <w:tcW w:w="867" w:type="dxa"/>
          </w:tcPr>
          <w:p w:rsidR="003340B9" w:rsidRPr="00E01741" w:rsidRDefault="003340B9" w:rsidP="00012CD2">
            <w:pPr>
              <w:jc w:val="center"/>
              <w:rPr>
                <w:rFonts w:ascii="Times New Roman" w:hAnsi="Times New Roman" w:cs="Times New Roman"/>
                <w:sz w:val="20"/>
              </w:rPr>
            </w:pPr>
            <w:r w:rsidRPr="00E01741">
              <w:rPr>
                <w:rFonts w:ascii="Times New Roman" w:hAnsi="Times New Roman" w:cs="Times New Roman"/>
                <w:sz w:val="20"/>
              </w:rPr>
              <w:t>0,1</w:t>
            </w:r>
          </w:p>
        </w:tc>
        <w:tc>
          <w:tcPr>
            <w:tcW w:w="1469" w:type="dxa"/>
          </w:tcPr>
          <w:p w:rsidR="003340B9" w:rsidRPr="00E01741" w:rsidRDefault="003340B9" w:rsidP="00012CD2">
            <w:pPr>
              <w:jc w:val="center"/>
              <w:rPr>
                <w:rFonts w:ascii="Times New Roman" w:hAnsi="Times New Roman" w:cs="Times New Roman"/>
                <w:sz w:val="20"/>
              </w:rPr>
            </w:pPr>
            <w:r w:rsidRPr="00E01741">
              <w:rPr>
                <w:rFonts w:ascii="Times New Roman" w:hAnsi="Times New Roman" w:cs="Times New Roman"/>
                <w:sz w:val="20"/>
              </w:rPr>
              <w:t>41701,8</w:t>
            </w:r>
          </w:p>
        </w:tc>
        <w:tc>
          <w:tcPr>
            <w:tcW w:w="726" w:type="dxa"/>
          </w:tcPr>
          <w:p w:rsidR="003340B9" w:rsidRPr="00E01741" w:rsidRDefault="003340B9" w:rsidP="00012CD2">
            <w:pPr>
              <w:jc w:val="center"/>
              <w:rPr>
                <w:rFonts w:ascii="Times New Roman" w:hAnsi="Times New Roman" w:cs="Times New Roman"/>
                <w:sz w:val="20"/>
              </w:rPr>
            </w:pPr>
            <w:r w:rsidRPr="00E01741">
              <w:rPr>
                <w:rFonts w:ascii="Times New Roman" w:hAnsi="Times New Roman" w:cs="Times New Roman"/>
                <w:sz w:val="20"/>
              </w:rPr>
              <w:t>0,7</w:t>
            </w:r>
          </w:p>
        </w:tc>
      </w:tr>
      <w:tr w:rsidR="003340B9" w:rsidRPr="00E01741" w:rsidTr="00012CD2">
        <w:trPr>
          <w:trHeight w:val="517"/>
        </w:trPr>
        <w:tc>
          <w:tcPr>
            <w:tcW w:w="2736" w:type="dxa"/>
          </w:tcPr>
          <w:p w:rsidR="003340B9" w:rsidRPr="00E01741" w:rsidRDefault="003340B9" w:rsidP="00012CD2">
            <w:pPr>
              <w:jc w:val="both"/>
              <w:rPr>
                <w:rFonts w:ascii="Times New Roman" w:hAnsi="Times New Roman" w:cs="Times New Roman"/>
                <w:sz w:val="20"/>
              </w:rPr>
            </w:pPr>
            <w:r w:rsidRPr="00E01741">
              <w:rPr>
                <w:rFonts w:ascii="Times New Roman" w:hAnsi="Times New Roman" w:cs="Times New Roman"/>
                <w:sz w:val="20"/>
              </w:rPr>
              <w:t>Государственная пошлина,</w:t>
            </w:r>
          </w:p>
        </w:tc>
        <w:tc>
          <w:tcPr>
            <w:tcW w:w="1348" w:type="dxa"/>
          </w:tcPr>
          <w:p w:rsidR="003340B9" w:rsidRPr="00E01741" w:rsidRDefault="003340B9" w:rsidP="00012CD2">
            <w:pPr>
              <w:jc w:val="center"/>
              <w:rPr>
                <w:rFonts w:ascii="Times New Roman" w:hAnsi="Times New Roman" w:cs="Times New Roman"/>
                <w:sz w:val="20"/>
              </w:rPr>
            </w:pPr>
            <w:r w:rsidRPr="00E01741">
              <w:rPr>
                <w:rFonts w:ascii="Times New Roman" w:hAnsi="Times New Roman" w:cs="Times New Roman"/>
                <w:sz w:val="20"/>
              </w:rPr>
              <w:t>20,8</w:t>
            </w:r>
          </w:p>
        </w:tc>
        <w:tc>
          <w:tcPr>
            <w:tcW w:w="847" w:type="dxa"/>
          </w:tcPr>
          <w:p w:rsidR="003340B9" w:rsidRPr="00E01741" w:rsidRDefault="003340B9" w:rsidP="00012CD2">
            <w:pPr>
              <w:jc w:val="center"/>
              <w:rPr>
                <w:rFonts w:ascii="Times New Roman" w:hAnsi="Times New Roman" w:cs="Times New Roman"/>
                <w:sz w:val="20"/>
              </w:rPr>
            </w:pPr>
            <w:r w:rsidRPr="00E01741">
              <w:rPr>
                <w:rFonts w:ascii="Times New Roman" w:hAnsi="Times New Roman" w:cs="Times New Roman"/>
                <w:sz w:val="20"/>
              </w:rPr>
              <w:t>0,2</w:t>
            </w:r>
          </w:p>
        </w:tc>
        <w:tc>
          <w:tcPr>
            <w:tcW w:w="1328" w:type="dxa"/>
          </w:tcPr>
          <w:p w:rsidR="003340B9" w:rsidRPr="00E01741" w:rsidRDefault="003340B9" w:rsidP="00012CD2">
            <w:pPr>
              <w:jc w:val="center"/>
              <w:rPr>
                <w:rFonts w:ascii="Times New Roman" w:hAnsi="Times New Roman" w:cs="Times New Roman"/>
                <w:sz w:val="20"/>
              </w:rPr>
            </w:pPr>
            <w:r w:rsidRPr="00E01741">
              <w:rPr>
                <w:rFonts w:ascii="Times New Roman" w:hAnsi="Times New Roman" w:cs="Times New Roman"/>
                <w:sz w:val="20"/>
              </w:rPr>
              <w:t>273,2</w:t>
            </w:r>
          </w:p>
        </w:tc>
        <w:tc>
          <w:tcPr>
            <w:tcW w:w="867" w:type="dxa"/>
          </w:tcPr>
          <w:p w:rsidR="003340B9" w:rsidRPr="00E01741" w:rsidRDefault="003340B9" w:rsidP="00012CD2">
            <w:pPr>
              <w:jc w:val="center"/>
              <w:rPr>
                <w:rFonts w:ascii="Times New Roman" w:hAnsi="Times New Roman" w:cs="Times New Roman"/>
                <w:sz w:val="20"/>
              </w:rPr>
            </w:pPr>
            <w:r w:rsidRPr="00E01741">
              <w:rPr>
                <w:rFonts w:ascii="Times New Roman" w:hAnsi="Times New Roman" w:cs="Times New Roman"/>
                <w:sz w:val="20"/>
              </w:rPr>
              <w:t>0,3</w:t>
            </w:r>
          </w:p>
        </w:tc>
        <w:tc>
          <w:tcPr>
            <w:tcW w:w="1469" w:type="dxa"/>
          </w:tcPr>
          <w:p w:rsidR="003340B9" w:rsidRPr="00E01741" w:rsidRDefault="003340B9" w:rsidP="00012CD2">
            <w:pPr>
              <w:jc w:val="center"/>
              <w:rPr>
                <w:rFonts w:ascii="Times New Roman" w:hAnsi="Times New Roman" w:cs="Times New Roman"/>
                <w:sz w:val="20"/>
              </w:rPr>
            </w:pPr>
            <w:r w:rsidRPr="00E01741">
              <w:rPr>
                <w:rFonts w:ascii="Times New Roman" w:hAnsi="Times New Roman" w:cs="Times New Roman"/>
                <w:sz w:val="20"/>
              </w:rPr>
              <w:t>10154,7</w:t>
            </w:r>
          </w:p>
        </w:tc>
        <w:tc>
          <w:tcPr>
            <w:tcW w:w="726" w:type="dxa"/>
          </w:tcPr>
          <w:p w:rsidR="003340B9" w:rsidRPr="00E01741" w:rsidRDefault="003340B9" w:rsidP="00012CD2">
            <w:pPr>
              <w:jc w:val="center"/>
              <w:rPr>
                <w:rFonts w:ascii="Times New Roman" w:hAnsi="Times New Roman" w:cs="Times New Roman"/>
                <w:sz w:val="20"/>
              </w:rPr>
            </w:pPr>
            <w:r w:rsidRPr="00E01741">
              <w:rPr>
                <w:rFonts w:ascii="Times New Roman" w:hAnsi="Times New Roman" w:cs="Times New Roman"/>
                <w:sz w:val="20"/>
              </w:rPr>
              <w:t>0,2</w:t>
            </w:r>
          </w:p>
        </w:tc>
      </w:tr>
    </w:tbl>
    <w:p w:rsidR="003340B9" w:rsidRDefault="003340B9" w:rsidP="003340B9">
      <w:pPr>
        <w:jc w:val="both"/>
        <w:rPr>
          <w:rFonts w:ascii="Times New Roman" w:hAnsi="Times New Roman" w:cs="Times New Roman"/>
          <w:sz w:val="24"/>
        </w:rPr>
      </w:pPr>
    </w:p>
    <w:p w:rsidR="003340B9" w:rsidRPr="00C56334" w:rsidRDefault="003340B9" w:rsidP="003340B9">
      <w:pPr>
        <w:spacing w:after="0" w:line="360" w:lineRule="auto"/>
        <w:jc w:val="both"/>
        <w:rPr>
          <w:rFonts w:ascii="Times New Roman" w:hAnsi="Times New Roman" w:cs="Times New Roman"/>
          <w:sz w:val="28"/>
          <w:szCs w:val="28"/>
        </w:rPr>
      </w:pPr>
      <w:r w:rsidRPr="00C56334">
        <w:rPr>
          <w:rFonts w:ascii="Times New Roman" w:hAnsi="Times New Roman" w:cs="Times New Roman"/>
          <w:sz w:val="28"/>
          <w:szCs w:val="28"/>
        </w:rPr>
        <w:tab/>
        <w:t>Как видно из данных представленных в таблице 9 в структуре налоговых доходов консолидированных бюджетов субъектов Российской Федераций, в том числе и Чеченской республики, доминируют следующие налоги:</w:t>
      </w:r>
    </w:p>
    <w:p w:rsidR="003340B9" w:rsidRPr="00C56334" w:rsidRDefault="003340B9" w:rsidP="003340B9">
      <w:pPr>
        <w:pStyle w:val="aa"/>
        <w:numPr>
          <w:ilvl w:val="0"/>
          <w:numId w:val="21"/>
        </w:numPr>
        <w:spacing w:after="0" w:line="360" w:lineRule="auto"/>
        <w:jc w:val="both"/>
        <w:rPr>
          <w:rFonts w:ascii="Times New Roman" w:hAnsi="Times New Roman" w:cs="Times New Roman"/>
          <w:sz w:val="28"/>
          <w:szCs w:val="28"/>
        </w:rPr>
      </w:pPr>
      <w:r w:rsidRPr="00C56334">
        <w:rPr>
          <w:rFonts w:ascii="Times New Roman" w:hAnsi="Times New Roman" w:cs="Times New Roman"/>
          <w:sz w:val="28"/>
          <w:szCs w:val="28"/>
        </w:rPr>
        <w:t>налог на прибыль организаций;</w:t>
      </w:r>
    </w:p>
    <w:p w:rsidR="003340B9" w:rsidRPr="00C56334" w:rsidRDefault="003340B9" w:rsidP="003340B9">
      <w:pPr>
        <w:pStyle w:val="aa"/>
        <w:numPr>
          <w:ilvl w:val="0"/>
          <w:numId w:val="21"/>
        </w:numPr>
        <w:spacing w:after="0" w:line="360" w:lineRule="auto"/>
        <w:jc w:val="both"/>
        <w:rPr>
          <w:rFonts w:ascii="Times New Roman" w:hAnsi="Times New Roman" w:cs="Times New Roman"/>
          <w:sz w:val="28"/>
          <w:szCs w:val="28"/>
        </w:rPr>
      </w:pPr>
      <w:r w:rsidRPr="00C56334">
        <w:rPr>
          <w:rFonts w:ascii="Times New Roman" w:hAnsi="Times New Roman" w:cs="Times New Roman"/>
          <w:sz w:val="28"/>
          <w:szCs w:val="28"/>
        </w:rPr>
        <w:t>налоги на доходы физических лиц;</w:t>
      </w:r>
    </w:p>
    <w:p w:rsidR="003340B9" w:rsidRPr="00C56334" w:rsidRDefault="003340B9" w:rsidP="003340B9">
      <w:pPr>
        <w:pStyle w:val="aa"/>
        <w:numPr>
          <w:ilvl w:val="0"/>
          <w:numId w:val="21"/>
        </w:numPr>
        <w:spacing w:after="0" w:line="360" w:lineRule="auto"/>
        <w:jc w:val="both"/>
        <w:rPr>
          <w:rFonts w:ascii="Times New Roman" w:hAnsi="Times New Roman" w:cs="Times New Roman"/>
          <w:sz w:val="28"/>
          <w:szCs w:val="28"/>
        </w:rPr>
      </w:pPr>
      <w:r w:rsidRPr="00C56334">
        <w:rPr>
          <w:rFonts w:ascii="Times New Roman" w:hAnsi="Times New Roman" w:cs="Times New Roman"/>
          <w:sz w:val="28"/>
          <w:szCs w:val="28"/>
        </w:rPr>
        <w:t>налоги на товары (работы, услуги), реализуемые на территории РФ;</w:t>
      </w:r>
    </w:p>
    <w:p w:rsidR="003340B9" w:rsidRPr="00C56334" w:rsidRDefault="003340B9" w:rsidP="003340B9">
      <w:pPr>
        <w:pStyle w:val="aa"/>
        <w:numPr>
          <w:ilvl w:val="0"/>
          <w:numId w:val="21"/>
        </w:numPr>
        <w:spacing w:after="0" w:line="360" w:lineRule="auto"/>
        <w:jc w:val="both"/>
        <w:rPr>
          <w:rFonts w:ascii="Times New Roman" w:hAnsi="Times New Roman" w:cs="Times New Roman"/>
          <w:sz w:val="28"/>
          <w:szCs w:val="28"/>
        </w:rPr>
      </w:pPr>
      <w:r w:rsidRPr="00C56334">
        <w:rPr>
          <w:rFonts w:ascii="Times New Roman" w:hAnsi="Times New Roman" w:cs="Times New Roman"/>
          <w:sz w:val="28"/>
          <w:szCs w:val="28"/>
        </w:rPr>
        <w:t>налоги на имущество.</w:t>
      </w:r>
    </w:p>
    <w:p w:rsidR="003340B9" w:rsidRPr="00C56334" w:rsidRDefault="003340B9" w:rsidP="003340B9">
      <w:pPr>
        <w:spacing w:after="0" w:line="360" w:lineRule="auto"/>
        <w:jc w:val="both"/>
        <w:rPr>
          <w:rFonts w:ascii="Times New Roman" w:hAnsi="Times New Roman" w:cs="Times New Roman"/>
          <w:sz w:val="28"/>
          <w:szCs w:val="28"/>
        </w:rPr>
      </w:pPr>
      <w:r w:rsidRPr="00C56334">
        <w:rPr>
          <w:rFonts w:ascii="Times New Roman" w:hAnsi="Times New Roman" w:cs="Times New Roman"/>
          <w:sz w:val="28"/>
          <w:szCs w:val="28"/>
        </w:rPr>
        <w:tab/>
        <w:t>Вероятно, что такая ситуация сохранится в Российской Федерации и в обозримом будущем. Поэтому, параметры  налогового потенциала Чеченской республики на период 2013-2025 гг. должны разрабатываться преимущественно в направлении обеспечения роста налоговых баз по этим видам налогов.</w:t>
      </w:r>
    </w:p>
    <w:p w:rsidR="003340B9" w:rsidRPr="00C56334" w:rsidRDefault="003340B9" w:rsidP="003340B9">
      <w:pPr>
        <w:spacing w:after="0" w:line="360" w:lineRule="auto"/>
        <w:jc w:val="both"/>
        <w:rPr>
          <w:rFonts w:ascii="Times New Roman" w:hAnsi="Times New Roman" w:cs="Times New Roman"/>
          <w:sz w:val="28"/>
          <w:szCs w:val="28"/>
        </w:rPr>
      </w:pPr>
      <w:r w:rsidRPr="00C56334">
        <w:rPr>
          <w:rFonts w:ascii="Times New Roman" w:hAnsi="Times New Roman" w:cs="Times New Roman"/>
          <w:b/>
          <w:sz w:val="28"/>
          <w:szCs w:val="28"/>
        </w:rPr>
        <w:tab/>
        <w:t xml:space="preserve">1. Налог на прибыль организаций. </w:t>
      </w:r>
      <w:r w:rsidRPr="00C56334">
        <w:rPr>
          <w:rFonts w:ascii="Times New Roman" w:hAnsi="Times New Roman" w:cs="Times New Roman"/>
          <w:sz w:val="28"/>
          <w:szCs w:val="28"/>
        </w:rPr>
        <w:t xml:space="preserve">Прибыль организаций, как показатель налогооблагаемой базы субъекта РФ, зависит от многих факторов, но прежде всего </w:t>
      </w:r>
      <w:proofErr w:type="gramStart"/>
      <w:r w:rsidRPr="00C56334">
        <w:rPr>
          <w:rFonts w:ascii="Times New Roman" w:hAnsi="Times New Roman" w:cs="Times New Roman"/>
          <w:sz w:val="28"/>
          <w:szCs w:val="28"/>
        </w:rPr>
        <w:t>от</w:t>
      </w:r>
      <w:proofErr w:type="gramEnd"/>
      <w:r w:rsidRPr="00C56334">
        <w:rPr>
          <w:rFonts w:ascii="Times New Roman" w:hAnsi="Times New Roman" w:cs="Times New Roman"/>
          <w:sz w:val="28"/>
          <w:szCs w:val="28"/>
        </w:rPr>
        <w:t>:</w:t>
      </w:r>
    </w:p>
    <w:p w:rsidR="003340B9" w:rsidRPr="00C56334" w:rsidRDefault="003340B9" w:rsidP="003340B9">
      <w:pPr>
        <w:pStyle w:val="aa"/>
        <w:numPr>
          <w:ilvl w:val="0"/>
          <w:numId w:val="10"/>
        </w:numPr>
        <w:spacing w:after="0" w:line="360" w:lineRule="auto"/>
        <w:jc w:val="both"/>
        <w:rPr>
          <w:rFonts w:ascii="Times New Roman" w:hAnsi="Times New Roman" w:cs="Times New Roman"/>
          <w:sz w:val="28"/>
          <w:szCs w:val="28"/>
        </w:rPr>
      </w:pPr>
      <w:r w:rsidRPr="00C56334">
        <w:rPr>
          <w:rFonts w:ascii="Times New Roman" w:hAnsi="Times New Roman" w:cs="Times New Roman"/>
          <w:sz w:val="28"/>
          <w:szCs w:val="28"/>
        </w:rPr>
        <w:lastRenderedPageBreak/>
        <w:t>структуры прибыльных и убыточных организаций;</w:t>
      </w:r>
    </w:p>
    <w:p w:rsidR="003340B9" w:rsidRPr="00C56334" w:rsidRDefault="003340B9" w:rsidP="003340B9">
      <w:pPr>
        <w:pStyle w:val="aa"/>
        <w:numPr>
          <w:ilvl w:val="0"/>
          <w:numId w:val="10"/>
        </w:numPr>
        <w:spacing w:after="0" w:line="360" w:lineRule="auto"/>
        <w:jc w:val="both"/>
        <w:rPr>
          <w:rFonts w:ascii="Times New Roman" w:hAnsi="Times New Roman" w:cs="Times New Roman"/>
          <w:sz w:val="28"/>
          <w:szCs w:val="28"/>
        </w:rPr>
      </w:pPr>
      <w:r w:rsidRPr="00C56334">
        <w:rPr>
          <w:rFonts w:ascii="Times New Roman" w:hAnsi="Times New Roman" w:cs="Times New Roman"/>
          <w:sz w:val="28"/>
          <w:szCs w:val="28"/>
        </w:rPr>
        <w:t>уровня доходности прибыльных организаций по основным направлениям экономической деятельности.</w:t>
      </w:r>
    </w:p>
    <w:p w:rsidR="003340B9" w:rsidRPr="00C56334" w:rsidRDefault="003340B9" w:rsidP="003340B9">
      <w:pPr>
        <w:spacing w:after="0" w:line="360" w:lineRule="auto"/>
        <w:jc w:val="both"/>
        <w:rPr>
          <w:rFonts w:ascii="Times New Roman" w:hAnsi="Times New Roman" w:cs="Times New Roman"/>
          <w:sz w:val="28"/>
          <w:szCs w:val="28"/>
        </w:rPr>
      </w:pPr>
      <w:r w:rsidRPr="00C56334">
        <w:rPr>
          <w:rFonts w:ascii="Times New Roman" w:hAnsi="Times New Roman" w:cs="Times New Roman"/>
          <w:sz w:val="28"/>
          <w:szCs w:val="28"/>
        </w:rPr>
        <w:tab/>
        <w:t xml:space="preserve">Усилия по увеличению прибыли организаций Чеченской республики должны быть в двух направлениях: </w:t>
      </w:r>
    </w:p>
    <w:p w:rsidR="003340B9" w:rsidRPr="00C56334" w:rsidRDefault="003340B9" w:rsidP="003340B9">
      <w:pPr>
        <w:pStyle w:val="aa"/>
        <w:numPr>
          <w:ilvl w:val="0"/>
          <w:numId w:val="19"/>
        </w:numPr>
        <w:spacing w:after="0" w:line="360" w:lineRule="auto"/>
        <w:jc w:val="both"/>
        <w:rPr>
          <w:rFonts w:ascii="Times New Roman" w:hAnsi="Times New Roman" w:cs="Times New Roman"/>
          <w:sz w:val="28"/>
          <w:szCs w:val="28"/>
        </w:rPr>
      </w:pPr>
      <w:r w:rsidRPr="00C56334">
        <w:rPr>
          <w:rFonts w:ascii="Times New Roman" w:hAnsi="Times New Roman" w:cs="Times New Roman"/>
          <w:i/>
          <w:sz w:val="28"/>
          <w:szCs w:val="28"/>
        </w:rPr>
        <w:t>роста доли прибыльных организаций.</w:t>
      </w:r>
      <w:r w:rsidRPr="00C56334">
        <w:rPr>
          <w:rFonts w:ascii="Times New Roman" w:hAnsi="Times New Roman" w:cs="Times New Roman"/>
          <w:sz w:val="28"/>
          <w:szCs w:val="28"/>
        </w:rPr>
        <w:t xml:space="preserve"> </w:t>
      </w:r>
      <w:proofErr w:type="gramStart"/>
      <w:r w:rsidRPr="00C56334">
        <w:rPr>
          <w:rFonts w:ascii="Times New Roman" w:hAnsi="Times New Roman" w:cs="Times New Roman"/>
          <w:sz w:val="28"/>
          <w:szCs w:val="28"/>
        </w:rPr>
        <w:t>Так, по состоянию на 01.10.2012 доля убыточных организаций по Чеченской республики составила свыше 14,5 процентов, соответственно прибыльных не более 85,5 процентов.</w:t>
      </w:r>
      <w:proofErr w:type="gramEnd"/>
      <w:r w:rsidRPr="00C56334">
        <w:rPr>
          <w:rFonts w:ascii="Times New Roman" w:hAnsi="Times New Roman" w:cs="Times New Roman"/>
          <w:sz w:val="28"/>
          <w:szCs w:val="28"/>
        </w:rPr>
        <w:t xml:space="preserve"> </w:t>
      </w:r>
      <w:proofErr w:type="gramStart"/>
      <w:r w:rsidRPr="00C56334">
        <w:rPr>
          <w:rFonts w:ascii="Times New Roman" w:hAnsi="Times New Roman" w:cs="Times New Roman"/>
          <w:sz w:val="28"/>
          <w:szCs w:val="28"/>
        </w:rPr>
        <w:t>При этом 507 прибыльных организаций республики обеспечили прибыль до налогообложения в размере 1</w:t>
      </w:r>
      <w:r>
        <w:rPr>
          <w:rFonts w:ascii="Times New Roman" w:hAnsi="Times New Roman" w:cs="Times New Roman"/>
          <w:sz w:val="28"/>
          <w:szCs w:val="28"/>
        </w:rPr>
        <w:t xml:space="preserve"> </w:t>
      </w:r>
      <w:r w:rsidRPr="00C56334">
        <w:rPr>
          <w:rFonts w:ascii="Times New Roman" w:hAnsi="Times New Roman" w:cs="Times New Roman"/>
          <w:sz w:val="28"/>
          <w:szCs w:val="28"/>
        </w:rPr>
        <w:t>928,7 млн. руб., а 86 убыточных организаций республики понесли убытки в размере 4</w:t>
      </w:r>
      <w:r>
        <w:rPr>
          <w:rFonts w:ascii="Times New Roman" w:hAnsi="Times New Roman" w:cs="Times New Roman"/>
          <w:sz w:val="28"/>
          <w:szCs w:val="28"/>
        </w:rPr>
        <w:t> </w:t>
      </w:r>
      <w:r w:rsidRPr="00C56334">
        <w:rPr>
          <w:rFonts w:ascii="Times New Roman" w:hAnsi="Times New Roman" w:cs="Times New Roman"/>
          <w:sz w:val="28"/>
          <w:szCs w:val="28"/>
        </w:rPr>
        <w:t>892,5 млн. руб. Снижение уровня убыточных или рост прибыльных организаций республики на эти 14,5 процентов позволит, при сохранении сложившейся доходности по видам экономической деятельности, увеличить налогооблагаемую базу по прибыли более чем в 2,5 раза</w:t>
      </w:r>
      <w:proofErr w:type="gramEnd"/>
      <w:r w:rsidRPr="00C56334">
        <w:rPr>
          <w:rFonts w:ascii="Times New Roman" w:hAnsi="Times New Roman" w:cs="Times New Roman"/>
          <w:sz w:val="28"/>
          <w:szCs w:val="28"/>
        </w:rPr>
        <w:t xml:space="preserve">, </w:t>
      </w:r>
      <w:proofErr w:type="gramStart"/>
      <w:r w:rsidRPr="00C56334">
        <w:rPr>
          <w:rFonts w:ascii="Times New Roman" w:hAnsi="Times New Roman" w:cs="Times New Roman"/>
          <w:sz w:val="28"/>
          <w:szCs w:val="28"/>
        </w:rPr>
        <w:t>а</w:t>
      </w:r>
      <w:proofErr w:type="gramEnd"/>
      <w:r w:rsidRPr="00C56334">
        <w:rPr>
          <w:rFonts w:ascii="Times New Roman" w:hAnsi="Times New Roman" w:cs="Times New Roman"/>
          <w:sz w:val="28"/>
          <w:szCs w:val="28"/>
        </w:rPr>
        <w:t xml:space="preserve"> следовательно и соответствующие налоговые поступления в консолидированный бюджет Чеченской республики. </w:t>
      </w:r>
    </w:p>
    <w:p w:rsidR="003340B9" w:rsidRPr="00C56334" w:rsidRDefault="003340B9" w:rsidP="003340B9">
      <w:pPr>
        <w:pStyle w:val="aa"/>
        <w:numPr>
          <w:ilvl w:val="0"/>
          <w:numId w:val="19"/>
        </w:numPr>
        <w:spacing w:after="0" w:line="360" w:lineRule="auto"/>
        <w:jc w:val="both"/>
        <w:rPr>
          <w:rFonts w:ascii="Times New Roman" w:hAnsi="Times New Roman" w:cs="Times New Roman"/>
          <w:sz w:val="28"/>
          <w:szCs w:val="28"/>
        </w:rPr>
      </w:pPr>
      <w:r w:rsidRPr="00C56334">
        <w:rPr>
          <w:rFonts w:ascii="Times New Roman" w:hAnsi="Times New Roman" w:cs="Times New Roman"/>
          <w:i/>
          <w:sz w:val="28"/>
          <w:szCs w:val="28"/>
        </w:rPr>
        <w:t>роста капитальных вложений в производственные объекты, дающие больший синергетический экономический эффект</w:t>
      </w:r>
      <w:r w:rsidRPr="00C56334">
        <w:rPr>
          <w:rFonts w:ascii="Times New Roman" w:hAnsi="Times New Roman" w:cs="Times New Roman"/>
          <w:sz w:val="28"/>
          <w:szCs w:val="28"/>
        </w:rPr>
        <w:t xml:space="preserve">. В качестве таких (реперных) точек роста экономики Чеченской республики, ранжированные по приоритетности, являются следующие экономические кластеры: </w:t>
      </w:r>
    </w:p>
    <w:p w:rsidR="003340B9" w:rsidRPr="00C56334" w:rsidRDefault="003340B9" w:rsidP="003340B9">
      <w:pPr>
        <w:pStyle w:val="aa"/>
        <w:spacing w:after="0" w:line="360" w:lineRule="auto"/>
        <w:ind w:left="709"/>
        <w:jc w:val="both"/>
        <w:rPr>
          <w:rFonts w:ascii="Times New Roman" w:hAnsi="Times New Roman" w:cs="Times New Roman"/>
          <w:sz w:val="28"/>
          <w:szCs w:val="28"/>
        </w:rPr>
      </w:pPr>
      <w:r w:rsidRPr="00C56334">
        <w:rPr>
          <w:rFonts w:ascii="Times New Roman" w:hAnsi="Times New Roman" w:cs="Times New Roman"/>
          <w:i/>
          <w:sz w:val="28"/>
          <w:szCs w:val="28"/>
        </w:rPr>
        <w:t>- нефтехимический комплекс</w:t>
      </w:r>
      <w:r w:rsidRPr="00C56334">
        <w:rPr>
          <w:rFonts w:ascii="Times New Roman" w:hAnsi="Times New Roman" w:cs="Times New Roman"/>
          <w:sz w:val="28"/>
          <w:szCs w:val="28"/>
        </w:rPr>
        <w:t>, включая: добыча нефти и газа; нефт</w:t>
      </w:r>
      <w:proofErr w:type="gramStart"/>
      <w:r w:rsidRPr="00C56334">
        <w:rPr>
          <w:rFonts w:ascii="Times New Roman" w:hAnsi="Times New Roman" w:cs="Times New Roman"/>
          <w:sz w:val="28"/>
          <w:szCs w:val="28"/>
        </w:rPr>
        <w:t>и-</w:t>
      </w:r>
      <w:proofErr w:type="gramEnd"/>
      <w:r w:rsidRPr="00C56334">
        <w:rPr>
          <w:rFonts w:ascii="Times New Roman" w:hAnsi="Times New Roman" w:cs="Times New Roman"/>
          <w:sz w:val="28"/>
          <w:szCs w:val="28"/>
        </w:rPr>
        <w:t xml:space="preserve"> и газо- переработку; химическое производство на углеводородном сырье; </w:t>
      </w:r>
    </w:p>
    <w:p w:rsidR="003340B9" w:rsidRPr="00C56334" w:rsidRDefault="003340B9" w:rsidP="003340B9">
      <w:pPr>
        <w:pStyle w:val="aa"/>
        <w:spacing w:after="0" w:line="360" w:lineRule="auto"/>
        <w:ind w:left="709"/>
        <w:jc w:val="both"/>
        <w:rPr>
          <w:rFonts w:ascii="Times New Roman" w:hAnsi="Times New Roman" w:cs="Times New Roman"/>
          <w:sz w:val="28"/>
          <w:szCs w:val="28"/>
        </w:rPr>
      </w:pPr>
      <w:r w:rsidRPr="00C56334">
        <w:rPr>
          <w:rFonts w:ascii="Times New Roman" w:hAnsi="Times New Roman" w:cs="Times New Roman"/>
          <w:i/>
          <w:sz w:val="28"/>
          <w:szCs w:val="28"/>
        </w:rPr>
        <w:t>- агропромышленный комплекс,</w:t>
      </w:r>
      <w:r w:rsidRPr="00C56334">
        <w:rPr>
          <w:rFonts w:ascii="Times New Roman" w:hAnsi="Times New Roman" w:cs="Times New Roman"/>
          <w:sz w:val="28"/>
          <w:szCs w:val="28"/>
        </w:rPr>
        <w:t xml:space="preserve"> включая: семеноводство, зерновое хозяйство и виноградарство; животноводство и птицеводство; пищевая индустрия;</w:t>
      </w:r>
    </w:p>
    <w:p w:rsidR="003340B9" w:rsidRPr="00C56334" w:rsidRDefault="003340B9" w:rsidP="003340B9">
      <w:pPr>
        <w:pStyle w:val="aa"/>
        <w:spacing w:after="0" w:line="360" w:lineRule="auto"/>
        <w:ind w:left="709"/>
        <w:jc w:val="both"/>
        <w:rPr>
          <w:rFonts w:ascii="Times New Roman" w:hAnsi="Times New Roman" w:cs="Times New Roman"/>
          <w:sz w:val="28"/>
          <w:szCs w:val="28"/>
        </w:rPr>
      </w:pPr>
      <w:r w:rsidRPr="00C56334">
        <w:rPr>
          <w:rFonts w:ascii="Times New Roman" w:hAnsi="Times New Roman" w:cs="Times New Roman"/>
          <w:i/>
          <w:sz w:val="28"/>
          <w:szCs w:val="28"/>
        </w:rPr>
        <w:t>- энергетический комплекс,</w:t>
      </w:r>
      <w:r w:rsidRPr="00C56334">
        <w:rPr>
          <w:rFonts w:ascii="Times New Roman" w:hAnsi="Times New Roman" w:cs="Times New Roman"/>
          <w:sz w:val="28"/>
          <w:szCs w:val="28"/>
        </w:rPr>
        <w:t xml:space="preserve"> включая: генерация электроэнергии; термальные и другие альтернативные источники энергий;</w:t>
      </w:r>
    </w:p>
    <w:p w:rsidR="003340B9" w:rsidRPr="00C56334" w:rsidRDefault="003340B9" w:rsidP="003340B9">
      <w:pPr>
        <w:pStyle w:val="aa"/>
        <w:spacing w:after="0" w:line="360" w:lineRule="auto"/>
        <w:ind w:left="709"/>
        <w:jc w:val="both"/>
        <w:rPr>
          <w:rFonts w:ascii="Times New Roman" w:hAnsi="Times New Roman" w:cs="Times New Roman"/>
          <w:sz w:val="28"/>
          <w:szCs w:val="28"/>
        </w:rPr>
      </w:pPr>
      <w:r w:rsidRPr="00C56334">
        <w:rPr>
          <w:rFonts w:ascii="Times New Roman" w:hAnsi="Times New Roman" w:cs="Times New Roman"/>
          <w:i/>
          <w:sz w:val="28"/>
          <w:szCs w:val="28"/>
        </w:rPr>
        <w:lastRenderedPageBreak/>
        <w:t>- строительный комплекс</w:t>
      </w:r>
      <w:r w:rsidRPr="00C56334">
        <w:rPr>
          <w:rFonts w:ascii="Times New Roman" w:hAnsi="Times New Roman" w:cs="Times New Roman"/>
          <w:sz w:val="28"/>
          <w:szCs w:val="28"/>
        </w:rPr>
        <w:t>, включая: производство строительных материалов (цемент, песок, кирпич, бетонные изделия и др.);</w:t>
      </w:r>
    </w:p>
    <w:p w:rsidR="003340B9" w:rsidRPr="00C56334" w:rsidRDefault="003340B9" w:rsidP="003340B9">
      <w:pPr>
        <w:pStyle w:val="aa"/>
        <w:spacing w:after="0" w:line="360" w:lineRule="auto"/>
        <w:ind w:left="709"/>
        <w:jc w:val="both"/>
        <w:rPr>
          <w:rFonts w:ascii="Times New Roman" w:hAnsi="Times New Roman" w:cs="Times New Roman"/>
          <w:sz w:val="28"/>
          <w:szCs w:val="28"/>
        </w:rPr>
      </w:pPr>
      <w:proofErr w:type="gramStart"/>
      <w:r w:rsidRPr="00C56334">
        <w:rPr>
          <w:rFonts w:ascii="Times New Roman" w:hAnsi="Times New Roman" w:cs="Times New Roman"/>
          <w:i/>
          <w:sz w:val="28"/>
          <w:szCs w:val="28"/>
        </w:rPr>
        <w:t>- машиностроительный комплекс</w:t>
      </w:r>
      <w:r w:rsidRPr="00C56334">
        <w:rPr>
          <w:rFonts w:ascii="Times New Roman" w:hAnsi="Times New Roman" w:cs="Times New Roman"/>
          <w:sz w:val="28"/>
          <w:szCs w:val="28"/>
        </w:rPr>
        <w:t>, включая: литейное производство; сборка автомобилей и другой техники; изготовление запасных частей (шин, зеркал, электрических проводов и т.д.) и агрегатов (моторов, силовых установок и т.д.);</w:t>
      </w:r>
      <w:proofErr w:type="gramEnd"/>
    </w:p>
    <w:p w:rsidR="003340B9" w:rsidRPr="00C56334" w:rsidRDefault="003340B9" w:rsidP="003340B9">
      <w:pPr>
        <w:pStyle w:val="aa"/>
        <w:spacing w:after="0" w:line="360" w:lineRule="auto"/>
        <w:ind w:left="709"/>
        <w:jc w:val="both"/>
        <w:rPr>
          <w:rFonts w:ascii="Times New Roman" w:hAnsi="Times New Roman" w:cs="Times New Roman"/>
          <w:sz w:val="28"/>
          <w:szCs w:val="28"/>
        </w:rPr>
      </w:pPr>
      <w:r w:rsidRPr="00C56334">
        <w:rPr>
          <w:rFonts w:ascii="Times New Roman" w:hAnsi="Times New Roman" w:cs="Times New Roman"/>
          <w:i/>
          <w:sz w:val="28"/>
          <w:szCs w:val="28"/>
        </w:rPr>
        <w:t>- гостиничный и оздоровительный комплекс</w:t>
      </w:r>
      <w:r w:rsidRPr="00C56334">
        <w:rPr>
          <w:rFonts w:ascii="Times New Roman" w:hAnsi="Times New Roman" w:cs="Times New Roman"/>
          <w:sz w:val="28"/>
          <w:szCs w:val="28"/>
        </w:rPr>
        <w:t>, включая: сеть гостиниц и ресторанов в крупных населенных пунктах и спортивно-оздоровительных центрах;</w:t>
      </w:r>
    </w:p>
    <w:p w:rsidR="003340B9" w:rsidRPr="00C56334" w:rsidRDefault="003340B9" w:rsidP="003340B9">
      <w:pPr>
        <w:pStyle w:val="aa"/>
        <w:spacing w:after="0" w:line="360" w:lineRule="auto"/>
        <w:ind w:left="709" w:firstLine="273"/>
        <w:jc w:val="both"/>
        <w:rPr>
          <w:rFonts w:ascii="Times New Roman" w:hAnsi="Times New Roman" w:cs="Times New Roman"/>
          <w:sz w:val="28"/>
          <w:szCs w:val="28"/>
        </w:rPr>
      </w:pPr>
      <w:r w:rsidRPr="00C56334">
        <w:rPr>
          <w:rFonts w:ascii="Times New Roman" w:hAnsi="Times New Roman" w:cs="Times New Roman"/>
          <w:i/>
          <w:sz w:val="28"/>
          <w:szCs w:val="28"/>
        </w:rPr>
        <w:t>- финансовый комплекс</w:t>
      </w:r>
      <w:r w:rsidRPr="00C56334">
        <w:rPr>
          <w:rFonts w:ascii="Times New Roman" w:hAnsi="Times New Roman" w:cs="Times New Roman"/>
          <w:sz w:val="28"/>
          <w:szCs w:val="28"/>
        </w:rPr>
        <w:t>, включая: банковский, страховой и биржевой сектора.</w:t>
      </w:r>
    </w:p>
    <w:p w:rsidR="003340B9" w:rsidRPr="00C56334" w:rsidRDefault="003340B9" w:rsidP="003340B9">
      <w:pPr>
        <w:spacing w:after="0" w:line="360" w:lineRule="auto"/>
        <w:jc w:val="both"/>
        <w:rPr>
          <w:rFonts w:ascii="Times New Roman" w:hAnsi="Times New Roman" w:cs="Times New Roman"/>
          <w:sz w:val="28"/>
          <w:szCs w:val="28"/>
        </w:rPr>
      </w:pPr>
      <w:r w:rsidRPr="00C56334">
        <w:rPr>
          <w:rFonts w:ascii="Times New Roman" w:hAnsi="Times New Roman" w:cs="Times New Roman"/>
          <w:sz w:val="28"/>
          <w:szCs w:val="28"/>
        </w:rPr>
        <w:tab/>
        <w:t xml:space="preserve">Важным аспектом активации этих кластеров является не только и не столько улучшение инвестиционного климата в Чеченской республике и повышение инвестиционной привлекательности инвестиционных проектов для потенциальных инвесторов (отечественных и иностранных), а сколько обеспечение гарантированного выхода производителя на соответствующие сегменты российских и внешних рынков товаров, работ и услуг. Возрождение и дальнейшее развитие существующих и формирование новых направлений экономической деятельности на территории Чеченской республики должно обеспечиваться </w:t>
      </w:r>
      <w:r w:rsidRPr="00C56334">
        <w:rPr>
          <w:rFonts w:ascii="Times New Roman" w:hAnsi="Times New Roman" w:cs="Times New Roman"/>
          <w:i/>
          <w:sz w:val="28"/>
          <w:szCs w:val="28"/>
        </w:rPr>
        <w:t>в русле выстраивания государственно-частного партнерства с потенциальным инвестором, обладающим собственным рынком сбыта продукции, производство которого он заинтересован разместить на территории Чеченской республики.</w:t>
      </w:r>
      <w:r w:rsidRPr="00C56334">
        <w:rPr>
          <w:rFonts w:ascii="Times New Roman" w:hAnsi="Times New Roman" w:cs="Times New Roman"/>
          <w:sz w:val="28"/>
          <w:szCs w:val="28"/>
        </w:rPr>
        <w:t xml:space="preserve"> К примеру, размещение на площадях завода «</w:t>
      </w:r>
      <w:proofErr w:type="spellStart"/>
      <w:r w:rsidRPr="00C56334">
        <w:rPr>
          <w:rFonts w:ascii="Times New Roman" w:hAnsi="Times New Roman" w:cs="Times New Roman"/>
          <w:sz w:val="28"/>
          <w:szCs w:val="28"/>
        </w:rPr>
        <w:t>Пищемаш</w:t>
      </w:r>
      <w:proofErr w:type="spellEnd"/>
      <w:r w:rsidRPr="00C56334">
        <w:rPr>
          <w:rFonts w:ascii="Times New Roman" w:hAnsi="Times New Roman" w:cs="Times New Roman"/>
          <w:sz w:val="28"/>
          <w:szCs w:val="28"/>
        </w:rPr>
        <w:t xml:space="preserve">» (г. Аргун) не сборочного производства автомобилей марки «ЛАДА», а производства лобовых и других стекол для ОАО «АВТОВАЗ», в силу наличия на территории не только трудовых ресурсов, а и с сырья для производства стекла. В этом случае завод был бы постоянно загружен заказами от ОАО «АВТОВАЗ» и стабильно прибыльной организацией и был бы запушен стекольный завод.  </w:t>
      </w:r>
    </w:p>
    <w:p w:rsidR="003340B9" w:rsidRPr="00C56334" w:rsidRDefault="003340B9" w:rsidP="003340B9">
      <w:pPr>
        <w:spacing w:after="0" w:line="360" w:lineRule="auto"/>
        <w:jc w:val="both"/>
        <w:rPr>
          <w:rFonts w:ascii="Times New Roman" w:hAnsi="Times New Roman" w:cs="Times New Roman"/>
          <w:sz w:val="28"/>
          <w:szCs w:val="28"/>
        </w:rPr>
      </w:pPr>
      <w:r w:rsidRPr="00C56334">
        <w:rPr>
          <w:rFonts w:ascii="Times New Roman" w:hAnsi="Times New Roman" w:cs="Times New Roman"/>
          <w:sz w:val="28"/>
          <w:szCs w:val="28"/>
        </w:rPr>
        <w:lastRenderedPageBreak/>
        <w:tab/>
        <w:t xml:space="preserve">Данный подход должен выдерживаться в отношении всех направлений деятельности, являющимися точками роста экономики Чеченской республики. Именно в этом и состоит инновационный подход к развитию региональной экономики в условиях крайне ограниченности региона собственными источниками финансирования капитальных вложений (инвестиций) и проблематичности вхождения регионального производителя на тот или иной сегмент общероссийских и внешних (зарубежных) рынков товаров, работ и услуг. </w:t>
      </w:r>
    </w:p>
    <w:p w:rsidR="003340B9" w:rsidRPr="00C56334" w:rsidRDefault="003340B9" w:rsidP="003340B9">
      <w:pPr>
        <w:jc w:val="right"/>
        <w:rPr>
          <w:rFonts w:ascii="Times New Roman" w:hAnsi="Times New Roman" w:cs="Times New Roman"/>
          <w:sz w:val="28"/>
          <w:szCs w:val="28"/>
        </w:rPr>
      </w:pPr>
      <w:r w:rsidRPr="00C56334">
        <w:rPr>
          <w:rFonts w:ascii="Times New Roman" w:hAnsi="Times New Roman" w:cs="Times New Roman"/>
          <w:sz w:val="28"/>
          <w:szCs w:val="28"/>
        </w:rPr>
        <w:t>Таблица № 10</w:t>
      </w:r>
    </w:p>
    <w:p w:rsidR="003340B9" w:rsidRPr="00C56334" w:rsidRDefault="003340B9" w:rsidP="003340B9">
      <w:pPr>
        <w:jc w:val="center"/>
        <w:rPr>
          <w:rFonts w:ascii="Times New Roman" w:hAnsi="Times New Roman" w:cs="Times New Roman"/>
          <w:b/>
          <w:sz w:val="28"/>
          <w:szCs w:val="28"/>
        </w:rPr>
      </w:pPr>
      <w:r w:rsidRPr="00C56334">
        <w:rPr>
          <w:rFonts w:ascii="Times New Roman" w:hAnsi="Times New Roman" w:cs="Times New Roman"/>
          <w:b/>
          <w:sz w:val="28"/>
          <w:szCs w:val="28"/>
        </w:rPr>
        <w:t>Обеспеченность регионов России банковскими услугами по состоянию                                        на 01.01.2012*</w:t>
      </w:r>
    </w:p>
    <w:tbl>
      <w:tblPr>
        <w:tblStyle w:val="a9"/>
        <w:tblW w:w="0" w:type="auto"/>
        <w:tblLook w:val="04A0" w:firstRow="1" w:lastRow="0" w:firstColumn="1" w:lastColumn="0" w:noHBand="0" w:noVBand="1"/>
      </w:tblPr>
      <w:tblGrid>
        <w:gridCol w:w="4219"/>
        <w:gridCol w:w="2552"/>
        <w:gridCol w:w="2800"/>
      </w:tblGrid>
      <w:tr w:rsidR="003340B9" w:rsidTr="00012CD2">
        <w:tc>
          <w:tcPr>
            <w:tcW w:w="4219" w:type="dxa"/>
          </w:tcPr>
          <w:p w:rsidR="003340B9" w:rsidRPr="00E01741" w:rsidRDefault="003340B9" w:rsidP="00012CD2">
            <w:pPr>
              <w:jc w:val="center"/>
              <w:rPr>
                <w:rFonts w:ascii="Times New Roman" w:hAnsi="Times New Roman" w:cs="Times New Roman"/>
                <w:szCs w:val="24"/>
              </w:rPr>
            </w:pPr>
          </w:p>
        </w:tc>
        <w:tc>
          <w:tcPr>
            <w:tcW w:w="2552" w:type="dxa"/>
          </w:tcPr>
          <w:p w:rsidR="003340B9" w:rsidRPr="00E01741" w:rsidRDefault="003340B9" w:rsidP="00012CD2">
            <w:pPr>
              <w:autoSpaceDE w:val="0"/>
              <w:autoSpaceDN w:val="0"/>
              <w:adjustRightInd w:val="0"/>
              <w:jc w:val="center"/>
              <w:rPr>
                <w:rFonts w:ascii="Times New Roman" w:hAnsi="Times New Roman" w:cs="Times New Roman"/>
                <w:szCs w:val="14"/>
              </w:rPr>
            </w:pPr>
            <w:r w:rsidRPr="00E01741">
              <w:rPr>
                <w:rFonts w:ascii="Times New Roman" w:hAnsi="Times New Roman" w:cs="Times New Roman"/>
                <w:szCs w:val="14"/>
              </w:rPr>
              <w:t>Индекс развития сберегательного дела (вклады на душу населения к доходам)</w:t>
            </w:r>
          </w:p>
        </w:tc>
        <w:tc>
          <w:tcPr>
            <w:tcW w:w="2800" w:type="dxa"/>
          </w:tcPr>
          <w:p w:rsidR="003340B9" w:rsidRPr="00E01741" w:rsidRDefault="003340B9" w:rsidP="00012CD2">
            <w:pPr>
              <w:autoSpaceDE w:val="0"/>
              <w:autoSpaceDN w:val="0"/>
              <w:adjustRightInd w:val="0"/>
              <w:jc w:val="center"/>
              <w:rPr>
                <w:rFonts w:ascii="Times New Roman" w:hAnsi="Times New Roman" w:cs="Times New Roman"/>
                <w:szCs w:val="14"/>
              </w:rPr>
            </w:pPr>
            <w:r w:rsidRPr="00E01741">
              <w:rPr>
                <w:rFonts w:ascii="Times New Roman" w:hAnsi="Times New Roman" w:cs="Times New Roman"/>
                <w:szCs w:val="14"/>
              </w:rPr>
              <w:t>Совокупный индекс обеспеченности регионов банковскими услугами</w:t>
            </w:r>
          </w:p>
        </w:tc>
      </w:tr>
      <w:tr w:rsidR="003340B9" w:rsidTr="00012CD2">
        <w:tc>
          <w:tcPr>
            <w:tcW w:w="4219" w:type="dxa"/>
          </w:tcPr>
          <w:p w:rsidR="003340B9" w:rsidRPr="00E01741" w:rsidRDefault="003340B9" w:rsidP="00012CD2">
            <w:pPr>
              <w:rPr>
                <w:rFonts w:ascii="Times New Roman" w:hAnsi="Times New Roman" w:cs="Times New Roman"/>
                <w:szCs w:val="24"/>
              </w:rPr>
            </w:pPr>
            <w:r w:rsidRPr="00E01741">
              <w:rPr>
                <w:rFonts w:ascii="Times New Roman" w:hAnsi="Times New Roman" w:cs="Times New Roman"/>
                <w:szCs w:val="24"/>
              </w:rPr>
              <w:t>Центральный федеральный округ</w:t>
            </w:r>
          </w:p>
        </w:tc>
        <w:tc>
          <w:tcPr>
            <w:tcW w:w="2552" w:type="dxa"/>
          </w:tcPr>
          <w:p w:rsidR="003340B9" w:rsidRPr="00E01741" w:rsidRDefault="003340B9" w:rsidP="00012CD2">
            <w:pPr>
              <w:jc w:val="center"/>
              <w:rPr>
                <w:rFonts w:ascii="Times New Roman" w:hAnsi="Times New Roman" w:cs="Times New Roman"/>
                <w:szCs w:val="24"/>
              </w:rPr>
            </w:pPr>
            <w:r w:rsidRPr="00E01741">
              <w:rPr>
                <w:rFonts w:ascii="Times New Roman" w:hAnsi="Times New Roman" w:cs="Times New Roman"/>
                <w:szCs w:val="24"/>
              </w:rPr>
              <w:t>1,48</w:t>
            </w:r>
          </w:p>
        </w:tc>
        <w:tc>
          <w:tcPr>
            <w:tcW w:w="2800" w:type="dxa"/>
          </w:tcPr>
          <w:p w:rsidR="003340B9" w:rsidRPr="00E01741" w:rsidRDefault="003340B9" w:rsidP="00012CD2">
            <w:pPr>
              <w:jc w:val="center"/>
              <w:rPr>
                <w:rFonts w:ascii="Times New Roman" w:hAnsi="Times New Roman" w:cs="Times New Roman"/>
                <w:szCs w:val="24"/>
              </w:rPr>
            </w:pPr>
            <w:r w:rsidRPr="00E01741">
              <w:rPr>
                <w:rFonts w:ascii="Times New Roman" w:hAnsi="Times New Roman" w:cs="Times New Roman"/>
                <w:szCs w:val="24"/>
              </w:rPr>
              <w:t>1,41</w:t>
            </w:r>
          </w:p>
        </w:tc>
      </w:tr>
      <w:tr w:rsidR="003340B9" w:rsidTr="00012CD2">
        <w:tc>
          <w:tcPr>
            <w:tcW w:w="4219" w:type="dxa"/>
          </w:tcPr>
          <w:p w:rsidR="003340B9" w:rsidRPr="00E01741" w:rsidRDefault="003340B9" w:rsidP="00012CD2">
            <w:pPr>
              <w:rPr>
                <w:rFonts w:ascii="Times New Roman" w:hAnsi="Times New Roman" w:cs="Times New Roman"/>
                <w:szCs w:val="24"/>
              </w:rPr>
            </w:pPr>
            <w:r w:rsidRPr="00E01741">
              <w:rPr>
                <w:rFonts w:ascii="Times New Roman" w:hAnsi="Times New Roman" w:cs="Times New Roman"/>
                <w:szCs w:val="24"/>
              </w:rPr>
              <w:t>Северо-западный федеральный округ</w:t>
            </w:r>
          </w:p>
        </w:tc>
        <w:tc>
          <w:tcPr>
            <w:tcW w:w="2552" w:type="dxa"/>
          </w:tcPr>
          <w:p w:rsidR="003340B9" w:rsidRPr="00E01741" w:rsidRDefault="003340B9" w:rsidP="00012CD2">
            <w:pPr>
              <w:jc w:val="center"/>
              <w:rPr>
                <w:rFonts w:ascii="Times New Roman" w:hAnsi="Times New Roman" w:cs="Times New Roman"/>
                <w:szCs w:val="24"/>
              </w:rPr>
            </w:pPr>
            <w:r w:rsidRPr="00E01741">
              <w:rPr>
                <w:rFonts w:ascii="Times New Roman" w:hAnsi="Times New Roman" w:cs="Times New Roman"/>
                <w:szCs w:val="24"/>
              </w:rPr>
              <w:t>1,10</w:t>
            </w:r>
          </w:p>
        </w:tc>
        <w:tc>
          <w:tcPr>
            <w:tcW w:w="2800" w:type="dxa"/>
          </w:tcPr>
          <w:p w:rsidR="003340B9" w:rsidRPr="00E01741" w:rsidRDefault="003340B9" w:rsidP="00012CD2">
            <w:pPr>
              <w:jc w:val="center"/>
              <w:rPr>
                <w:rFonts w:ascii="Times New Roman" w:hAnsi="Times New Roman" w:cs="Times New Roman"/>
                <w:szCs w:val="24"/>
              </w:rPr>
            </w:pPr>
            <w:r w:rsidRPr="00E01741">
              <w:rPr>
                <w:rFonts w:ascii="Times New Roman" w:hAnsi="Times New Roman" w:cs="Times New Roman"/>
                <w:szCs w:val="24"/>
              </w:rPr>
              <w:t>0,98</w:t>
            </w:r>
          </w:p>
        </w:tc>
      </w:tr>
      <w:tr w:rsidR="003340B9" w:rsidTr="00012CD2">
        <w:tc>
          <w:tcPr>
            <w:tcW w:w="4219" w:type="dxa"/>
          </w:tcPr>
          <w:p w:rsidR="003340B9" w:rsidRPr="00E01741" w:rsidRDefault="003340B9" w:rsidP="00012CD2">
            <w:pPr>
              <w:rPr>
                <w:rFonts w:ascii="Times New Roman" w:hAnsi="Times New Roman" w:cs="Times New Roman"/>
                <w:szCs w:val="24"/>
              </w:rPr>
            </w:pPr>
            <w:r w:rsidRPr="00E01741">
              <w:rPr>
                <w:rFonts w:ascii="Times New Roman" w:hAnsi="Times New Roman" w:cs="Times New Roman"/>
                <w:szCs w:val="24"/>
              </w:rPr>
              <w:t>Южный федеральный округ</w:t>
            </w:r>
          </w:p>
        </w:tc>
        <w:tc>
          <w:tcPr>
            <w:tcW w:w="2552" w:type="dxa"/>
          </w:tcPr>
          <w:p w:rsidR="003340B9" w:rsidRPr="00E01741" w:rsidRDefault="003340B9" w:rsidP="00012CD2">
            <w:pPr>
              <w:jc w:val="center"/>
              <w:rPr>
                <w:rFonts w:ascii="Times New Roman" w:hAnsi="Times New Roman" w:cs="Times New Roman"/>
                <w:szCs w:val="24"/>
              </w:rPr>
            </w:pPr>
            <w:r w:rsidRPr="00E01741">
              <w:rPr>
                <w:rFonts w:ascii="Times New Roman" w:hAnsi="Times New Roman" w:cs="Times New Roman"/>
                <w:szCs w:val="24"/>
              </w:rPr>
              <w:t>0,71</w:t>
            </w:r>
          </w:p>
        </w:tc>
        <w:tc>
          <w:tcPr>
            <w:tcW w:w="2800" w:type="dxa"/>
          </w:tcPr>
          <w:p w:rsidR="003340B9" w:rsidRPr="00E01741" w:rsidRDefault="003340B9" w:rsidP="00012CD2">
            <w:pPr>
              <w:jc w:val="center"/>
              <w:rPr>
                <w:rFonts w:ascii="Times New Roman" w:hAnsi="Times New Roman" w:cs="Times New Roman"/>
                <w:szCs w:val="24"/>
              </w:rPr>
            </w:pPr>
            <w:r w:rsidRPr="00E01741">
              <w:rPr>
                <w:rFonts w:ascii="Times New Roman" w:hAnsi="Times New Roman" w:cs="Times New Roman"/>
                <w:szCs w:val="24"/>
              </w:rPr>
              <w:t>0,80</w:t>
            </w:r>
          </w:p>
        </w:tc>
      </w:tr>
      <w:tr w:rsidR="003340B9" w:rsidTr="00012CD2">
        <w:tc>
          <w:tcPr>
            <w:tcW w:w="4219" w:type="dxa"/>
          </w:tcPr>
          <w:p w:rsidR="003340B9" w:rsidRPr="00E01741" w:rsidRDefault="003340B9" w:rsidP="00012CD2">
            <w:pPr>
              <w:rPr>
                <w:rFonts w:ascii="Times New Roman" w:hAnsi="Times New Roman" w:cs="Times New Roman"/>
                <w:b/>
                <w:szCs w:val="24"/>
              </w:rPr>
            </w:pPr>
            <w:r w:rsidRPr="00E01741">
              <w:rPr>
                <w:rFonts w:ascii="Times New Roman" w:hAnsi="Times New Roman" w:cs="Times New Roman"/>
                <w:b/>
                <w:szCs w:val="24"/>
              </w:rPr>
              <w:t>Северо-Кавказский федеральный округ</w:t>
            </w:r>
          </w:p>
        </w:tc>
        <w:tc>
          <w:tcPr>
            <w:tcW w:w="2552" w:type="dxa"/>
          </w:tcPr>
          <w:p w:rsidR="003340B9" w:rsidRPr="00E01741" w:rsidRDefault="003340B9" w:rsidP="00012CD2">
            <w:pPr>
              <w:jc w:val="center"/>
              <w:rPr>
                <w:rFonts w:ascii="Times New Roman" w:hAnsi="Times New Roman" w:cs="Times New Roman"/>
                <w:b/>
                <w:szCs w:val="24"/>
              </w:rPr>
            </w:pPr>
            <w:r w:rsidRPr="00E01741">
              <w:rPr>
                <w:rFonts w:ascii="Times New Roman" w:hAnsi="Times New Roman" w:cs="Times New Roman"/>
                <w:b/>
                <w:szCs w:val="24"/>
              </w:rPr>
              <w:t>0,32</w:t>
            </w:r>
          </w:p>
        </w:tc>
        <w:tc>
          <w:tcPr>
            <w:tcW w:w="2800" w:type="dxa"/>
          </w:tcPr>
          <w:p w:rsidR="003340B9" w:rsidRPr="00E01741" w:rsidRDefault="003340B9" w:rsidP="00012CD2">
            <w:pPr>
              <w:jc w:val="center"/>
              <w:rPr>
                <w:rFonts w:ascii="Times New Roman" w:hAnsi="Times New Roman" w:cs="Times New Roman"/>
                <w:b/>
                <w:szCs w:val="24"/>
              </w:rPr>
            </w:pPr>
            <w:r w:rsidRPr="00E01741">
              <w:rPr>
                <w:rFonts w:ascii="Times New Roman" w:hAnsi="Times New Roman" w:cs="Times New Roman"/>
                <w:b/>
                <w:szCs w:val="24"/>
              </w:rPr>
              <w:t>0,47</w:t>
            </w:r>
          </w:p>
        </w:tc>
      </w:tr>
      <w:tr w:rsidR="003340B9" w:rsidTr="00012CD2">
        <w:tc>
          <w:tcPr>
            <w:tcW w:w="4219" w:type="dxa"/>
          </w:tcPr>
          <w:p w:rsidR="003340B9" w:rsidRPr="00E01741" w:rsidRDefault="003340B9" w:rsidP="00012CD2">
            <w:pPr>
              <w:rPr>
                <w:rFonts w:ascii="Times New Roman" w:hAnsi="Times New Roman" w:cs="Times New Roman"/>
                <w:szCs w:val="24"/>
              </w:rPr>
            </w:pPr>
            <w:r w:rsidRPr="00E01741">
              <w:rPr>
                <w:rFonts w:ascii="Times New Roman" w:hAnsi="Times New Roman" w:cs="Times New Roman"/>
                <w:szCs w:val="24"/>
              </w:rPr>
              <w:t>Поволжский федеральный округ</w:t>
            </w:r>
          </w:p>
        </w:tc>
        <w:tc>
          <w:tcPr>
            <w:tcW w:w="2552" w:type="dxa"/>
          </w:tcPr>
          <w:p w:rsidR="003340B9" w:rsidRPr="00E01741" w:rsidRDefault="003340B9" w:rsidP="00012CD2">
            <w:pPr>
              <w:jc w:val="center"/>
              <w:rPr>
                <w:rFonts w:ascii="Times New Roman" w:hAnsi="Times New Roman" w:cs="Times New Roman"/>
                <w:szCs w:val="24"/>
              </w:rPr>
            </w:pPr>
            <w:r w:rsidRPr="00E01741">
              <w:rPr>
                <w:rFonts w:ascii="Times New Roman" w:hAnsi="Times New Roman" w:cs="Times New Roman"/>
                <w:szCs w:val="24"/>
              </w:rPr>
              <w:t>0,76</w:t>
            </w:r>
          </w:p>
        </w:tc>
        <w:tc>
          <w:tcPr>
            <w:tcW w:w="2800" w:type="dxa"/>
          </w:tcPr>
          <w:p w:rsidR="003340B9" w:rsidRPr="00E01741" w:rsidRDefault="003340B9" w:rsidP="00012CD2">
            <w:pPr>
              <w:jc w:val="center"/>
              <w:rPr>
                <w:rFonts w:ascii="Times New Roman" w:hAnsi="Times New Roman" w:cs="Times New Roman"/>
                <w:szCs w:val="24"/>
              </w:rPr>
            </w:pPr>
            <w:r w:rsidRPr="00E01741">
              <w:rPr>
                <w:rFonts w:ascii="Times New Roman" w:hAnsi="Times New Roman" w:cs="Times New Roman"/>
                <w:szCs w:val="24"/>
              </w:rPr>
              <w:t>0,78</w:t>
            </w:r>
          </w:p>
        </w:tc>
      </w:tr>
      <w:tr w:rsidR="003340B9" w:rsidTr="00012CD2">
        <w:tc>
          <w:tcPr>
            <w:tcW w:w="4219" w:type="dxa"/>
          </w:tcPr>
          <w:p w:rsidR="003340B9" w:rsidRPr="00E01741" w:rsidRDefault="003340B9" w:rsidP="00012CD2">
            <w:pPr>
              <w:rPr>
                <w:rFonts w:ascii="Times New Roman" w:hAnsi="Times New Roman" w:cs="Times New Roman"/>
                <w:szCs w:val="24"/>
              </w:rPr>
            </w:pPr>
            <w:r w:rsidRPr="00E01741">
              <w:rPr>
                <w:rFonts w:ascii="Times New Roman" w:hAnsi="Times New Roman" w:cs="Times New Roman"/>
                <w:szCs w:val="24"/>
              </w:rPr>
              <w:t>Уральский федеральный округ</w:t>
            </w:r>
          </w:p>
        </w:tc>
        <w:tc>
          <w:tcPr>
            <w:tcW w:w="2552" w:type="dxa"/>
          </w:tcPr>
          <w:p w:rsidR="003340B9" w:rsidRPr="00E01741" w:rsidRDefault="003340B9" w:rsidP="00012CD2">
            <w:pPr>
              <w:jc w:val="center"/>
              <w:rPr>
                <w:rFonts w:ascii="Times New Roman" w:hAnsi="Times New Roman" w:cs="Times New Roman"/>
                <w:szCs w:val="24"/>
              </w:rPr>
            </w:pPr>
            <w:r w:rsidRPr="00E01741">
              <w:rPr>
                <w:rFonts w:ascii="Times New Roman" w:hAnsi="Times New Roman" w:cs="Times New Roman"/>
                <w:szCs w:val="24"/>
              </w:rPr>
              <w:t>0,78</w:t>
            </w:r>
          </w:p>
        </w:tc>
        <w:tc>
          <w:tcPr>
            <w:tcW w:w="2800" w:type="dxa"/>
          </w:tcPr>
          <w:p w:rsidR="003340B9" w:rsidRPr="00E01741" w:rsidRDefault="003340B9" w:rsidP="00012CD2">
            <w:pPr>
              <w:jc w:val="center"/>
              <w:rPr>
                <w:rFonts w:ascii="Times New Roman" w:hAnsi="Times New Roman" w:cs="Times New Roman"/>
                <w:szCs w:val="24"/>
              </w:rPr>
            </w:pPr>
            <w:r w:rsidRPr="00E01741">
              <w:rPr>
                <w:rFonts w:ascii="Times New Roman" w:hAnsi="Times New Roman" w:cs="Times New Roman"/>
                <w:szCs w:val="24"/>
              </w:rPr>
              <w:t>0,65</w:t>
            </w:r>
          </w:p>
        </w:tc>
      </w:tr>
      <w:tr w:rsidR="003340B9" w:rsidTr="00012CD2">
        <w:tc>
          <w:tcPr>
            <w:tcW w:w="4219" w:type="dxa"/>
          </w:tcPr>
          <w:p w:rsidR="003340B9" w:rsidRPr="00E01741" w:rsidRDefault="003340B9" w:rsidP="00012CD2">
            <w:pPr>
              <w:rPr>
                <w:rFonts w:ascii="Times New Roman" w:hAnsi="Times New Roman" w:cs="Times New Roman"/>
                <w:szCs w:val="24"/>
              </w:rPr>
            </w:pPr>
            <w:r w:rsidRPr="00E01741">
              <w:rPr>
                <w:rFonts w:ascii="Times New Roman" w:hAnsi="Times New Roman" w:cs="Times New Roman"/>
                <w:szCs w:val="24"/>
              </w:rPr>
              <w:t>Сибирский федеральный округ</w:t>
            </w:r>
          </w:p>
        </w:tc>
        <w:tc>
          <w:tcPr>
            <w:tcW w:w="2552" w:type="dxa"/>
          </w:tcPr>
          <w:p w:rsidR="003340B9" w:rsidRPr="00E01741" w:rsidRDefault="003340B9" w:rsidP="00012CD2">
            <w:pPr>
              <w:jc w:val="center"/>
              <w:rPr>
                <w:rFonts w:ascii="Times New Roman" w:hAnsi="Times New Roman" w:cs="Times New Roman"/>
                <w:szCs w:val="24"/>
              </w:rPr>
            </w:pPr>
            <w:r w:rsidRPr="00E01741">
              <w:rPr>
                <w:rFonts w:ascii="Times New Roman" w:hAnsi="Times New Roman" w:cs="Times New Roman"/>
                <w:szCs w:val="24"/>
              </w:rPr>
              <w:t>0,68</w:t>
            </w:r>
          </w:p>
        </w:tc>
        <w:tc>
          <w:tcPr>
            <w:tcW w:w="2800" w:type="dxa"/>
          </w:tcPr>
          <w:p w:rsidR="003340B9" w:rsidRPr="00E01741" w:rsidRDefault="003340B9" w:rsidP="00012CD2">
            <w:pPr>
              <w:jc w:val="center"/>
              <w:rPr>
                <w:rFonts w:ascii="Times New Roman" w:hAnsi="Times New Roman" w:cs="Times New Roman"/>
                <w:szCs w:val="24"/>
              </w:rPr>
            </w:pPr>
            <w:r w:rsidRPr="00E01741">
              <w:rPr>
                <w:rFonts w:ascii="Times New Roman" w:hAnsi="Times New Roman" w:cs="Times New Roman"/>
                <w:szCs w:val="24"/>
              </w:rPr>
              <w:t>0,70</w:t>
            </w:r>
          </w:p>
        </w:tc>
      </w:tr>
      <w:tr w:rsidR="003340B9" w:rsidTr="00012CD2">
        <w:tc>
          <w:tcPr>
            <w:tcW w:w="4219" w:type="dxa"/>
          </w:tcPr>
          <w:p w:rsidR="003340B9" w:rsidRPr="00E01741" w:rsidRDefault="003340B9" w:rsidP="00012CD2">
            <w:pPr>
              <w:rPr>
                <w:rFonts w:ascii="Times New Roman" w:hAnsi="Times New Roman" w:cs="Times New Roman"/>
                <w:szCs w:val="24"/>
              </w:rPr>
            </w:pPr>
            <w:r w:rsidRPr="00E01741">
              <w:rPr>
                <w:rFonts w:ascii="Times New Roman" w:hAnsi="Times New Roman" w:cs="Times New Roman"/>
                <w:szCs w:val="24"/>
              </w:rPr>
              <w:t>Дальневосточный федеральный округ</w:t>
            </w:r>
          </w:p>
        </w:tc>
        <w:tc>
          <w:tcPr>
            <w:tcW w:w="2552" w:type="dxa"/>
          </w:tcPr>
          <w:p w:rsidR="003340B9" w:rsidRPr="00E01741" w:rsidRDefault="003340B9" w:rsidP="00012CD2">
            <w:pPr>
              <w:jc w:val="center"/>
              <w:rPr>
                <w:rFonts w:ascii="Times New Roman" w:hAnsi="Times New Roman" w:cs="Times New Roman"/>
                <w:szCs w:val="24"/>
              </w:rPr>
            </w:pPr>
            <w:r w:rsidRPr="00E01741">
              <w:rPr>
                <w:rFonts w:ascii="Times New Roman" w:hAnsi="Times New Roman" w:cs="Times New Roman"/>
                <w:szCs w:val="24"/>
              </w:rPr>
              <w:t>0,78</w:t>
            </w:r>
          </w:p>
        </w:tc>
        <w:tc>
          <w:tcPr>
            <w:tcW w:w="2800" w:type="dxa"/>
          </w:tcPr>
          <w:p w:rsidR="003340B9" w:rsidRPr="00E01741" w:rsidRDefault="003340B9" w:rsidP="00012CD2">
            <w:pPr>
              <w:jc w:val="center"/>
              <w:rPr>
                <w:rFonts w:ascii="Times New Roman" w:hAnsi="Times New Roman" w:cs="Times New Roman"/>
                <w:szCs w:val="24"/>
              </w:rPr>
            </w:pPr>
            <w:r w:rsidRPr="00E01741">
              <w:rPr>
                <w:rFonts w:ascii="Times New Roman" w:hAnsi="Times New Roman" w:cs="Times New Roman"/>
                <w:szCs w:val="24"/>
              </w:rPr>
              <w:t>0,66</w:t>
            </w:r>
          </w:p>
        </w:tc>
      </w:tr>
      <w:tr w:rsidR="003340B9" w:rsidTr="00012CD2">
        <w:tc>
          <w:tcPr>
            <w:tcW w:w="4219" w:type="dxa"/>
          </w:tcPr>
          <w:p w:rsidR="003340B9" w:rsidRPr="00E01741" w:rsidRDefault="003340B9" w:rsidP="00012CD2">
            <w:pPr>
              <w:jc w:val="center"/>
              <w:rPr>
                <w:rFonts w:ascii="Times New Roman" w:hAnsi="Times New Roman" w:cs="Times New Roman"/>
                <w:szCs w:val="24"/>
              </w:rPr>
            </w:pPr>
            <w:r w:rsidRPr="00E01741">
              <w:rPr>
                <w:rFonts w:ascii="Times New Roman" w:hAnsi="Times New Roman" w:cs="Times New Roman"/>
                <w:szCs w:val="24"/>
              </w:rPr>
              <w:t>Итого по Российской Федерации</w:t>
            </w:r>
          </w:p>
        </w:tc>
        <w:tc>
          <w:tcPr>
            <w:tcW w:w="2552" w:type="dxa"/>
          </w:tcPr>
          <w:p w:rsidR="003340B9" w:rsidRPr="00E01741" w:rsidRDefault="003340B9" w:rsidP="00012CD2">
            <w:pPr>
              <w:jc w:val="center"/>
              <w:rPr>
                <w:rFonts w:ascii="Times New Roman" w:hAnsi="Times New Roman" w:cs="Times New Roman"/>
                <w:szCs w:val="24"/>
              </w:rPr>
            </w:pPr>
            <w:r w:rsidRPr="00E01741">
              <w:rPr>
                <w:rFonts w:ascii="Times New Roman" w:hAnsi="Times New Roman" w:cs="Times New Roman"/>
                <w:szCs w:val="24"/>
              </w:rPr>
              <w:t>1,0</w:t>
            </w:r>
          </w:p>
        </w:tc>
        <w:tc>
          <w:tcPr>
            <w:tcW w:w="2800" w:type="dxa"/>
          </w:tcPr>
          <w:p w:rsidR="003340B9" w:rsidRPr="00E01741" w:rsidRDefault="003340B9" w:rsidP="00012CD2">
            <w:pPr>
              <w:jc w:val="center"/>
              <w:rPr>
                <w:rFonts w:ascii="Times New Roman" w:hAnsi="Times New Roman" w:cs="Times New Roman"/>
                <w:szCs w:val="24"/>
              </w:rPr>
            </w:pPr>
            <w:r w:rsidRPr="00E01741">
              <w:rPr>
                <w:rFonts w:ascii="Times New Roman" w:hAnsi="Times New Roman" w:cs="Times New Roman"/>
                <w:szCs w:val="24"/>
              </w:rPr>
              <w:t>1,0</w:t>
            </w:r>
          </w:p>
        </w:tc>
      </w:tr>
    </w:tbl>
    <w:p w:rsidR="003340B9" w:rsidRPr="006C1654" w:rsidRDefault="003340B9" w:rsidP="003340B9">
      <w:pPr>
        <w:jc w:val="both"/>
        <w:rPr>
          <w:rFonts w:ascii="Times New Roman" w:hAnsi="Times New Roman" w:cs="Times New Roman"/>
          <w:sz w:val="20"/>
          <w:szCs w:val="24"/>
        </w:rPr>
      </w:pPr>
      <w:proofErr w:type="gramStart"/>
      <w:r>
        <w:rPr>
          <w:rFonts w:ascii="Times New Roman" w:hAnsi="Times New Roman" w:cs="Times New Roman"/>
          <w:sz w:val="20"/>
          <w:szCs w:val="24"/>
        </w:rPr>
        <w:t xml:space="preserve">*) </w:t>
      </w:r>
      <w:r w:rsidRPr="00824ECD">
        <w:rPr>
          <w:rFonts w:ascii="Times New Roman" w:hAnsi="Times New Roman" w:cs="Times New Roman"/>
          <w:sz w:val="20"/>
          <w:szCs w:val="24"/>
        </w:rPr>
        <w:t>Данные взяты с официального документа Банка России - «Отчет о развитии банковского сектора и банковского надзора в 2011 году»</w:t>
      </w:r>
      <w:proofErr w:type="gramEnd"/>
    </w:p>
    <w:p w:rsidR="003340B9" w:rsidRPr="00C56334" w:rsidRDefault="003340B9" w:rsidP="003340B9">
      <w:pPr>
        <w:spacing w:line="360" w:lineRule="auto"/>
        <w:jc w:val="both"/>
        <w:rPr>
          <w:rFonts w:ascii="Times New Roman" w:hAnsi="Times New Roman" w:cs="Times New Roman"/>
          <w:sz w:val="28"/>
          <w:szCs w:val="28"/>
        </w:rPr>
      </w:pPr>
      <w:r>
        <w:rPr>
          <w:rFonts w:ascii="Times New Roman" w:hAnsi="Times New Roman" w:cs="Times New Roman"/>
          <w:sz w:val="24"/>
        </w:rPr>
        <w:tab/>
      </w:r>
      <w:r w:rsidRPr="00C56334">
        <w:rPr>
          <w:rFonts w:ascii="Times New Roman" w:hAnsi="Times New Roman" w:cs="Times New Roman"/>
          <w:sz w:val="28"/>
          <w:szCs w:val="28"/>
        </w:rPr>
        <w:t xml:space="preserve">остаточно острой является проблема неразвитости банковского сектора Чеченской республики, существенного отставания по всем пяти критериям уровня обеспеченности банковскими услугами.  Сложившийся в Чеченской республике самый низкий по России уровень банковских услуг является серьезным сдерживающим фактором развития экономики, </w:t>
      </w:r>
      <w:proofErr w:type="gramStart"/>
      <w:r w:rsidRPr="00C56334">
        <w:rPr>
          <w:rFonts w:ascii="Times New Roman" w:hAnsi="Times New Roman" w:cs="Times New Roman"/>
          <w:sz w:val="28"/>
          <w:szCs w:val="28"/>
        </w:rPr>
        <w:t>а</w:t>
      </w:r>
      <w:proofErr w:type="gramEnd"/>
      <w:r w:rsidRPr="00C56334">
        <w:rPr>
          <w:rFonts w:ascii="Times New Roman" w:hAnsi="Times New Roman" w:cs="Times New Roman"/>
          <w:sz w:val="28"/>
          <w:szCs w:val="28"/>
        </w:rPr>
        <w:t xml:space="preserve"> следовательно и налогового потенциала Чеченской республики. Так, </w:t>
      </w:r>
      <w:r w:rsidRPr="00C56334">
        <w:rPr>
          <w:rFonts w:ascii="Times New Roman" w:hAnsi="Times New Roman" w:cs="Times New Roman"/>
          <w:i/>
          <w:sz w:val="28"/>
          <w:szCs w:val="28"/>
        </w:rPr>
        <w:t xml:space="preserve">по уровню  совокупного индекса обеспеченности регионов банковскими услугами </w:t>
      </w:r>
      <w:r w:rsidRPr="00C56334">
        <w:rPr>
          <w:rFonts w:ascii="Times New Roman" w:hAnsi="Times New Roman" w:cs="Times New Roman"/>
          <w:sz w:val="28"/>
          <w:szCs w:val="28"/>
        </w:rPr>
        <w:t xml:space="preserve"> и </w:t>
      </w:r>
      <w:r w:rsidRPr="00C56334">
        <w:rPr>
          <w:rFonts w:ascii="Times New Roman" w:hAnsi="Times New Roman" w:cs="Times New Roman"/>
          <w:i/>
          <w:sz w:val="28"/>
          <w:szCs w:val="28"/>
        </w:rPr>
        <w:t>уровню индекса развития сберегательного дела (вклады на душу населения к доходам)</w:t>
      </w:r>
      <w:r w:rsidRPr="00C56334">
        <w:rPr>
          <w:rFonts w:ascii="Times New Roman" w:hAnsi="Times New Roman" w:cs="Times New Roman"/>
          <w:sz w:val="28"/>
          <w:szCs w:val="28"/>
        </w:rPr>
        <w:t xml:space="preserve"> СКФО по состоянию на 01.01.2012 занимает последнее восьмое место среди федеральных округов РФ. По первому показателю уровень ниже среднего </w:t>
      </w:r>
      <w:r w:rsidRPr="00C56334">
        <w:rPr>
          <w:rFonts w:ascii="Times New Roman" w:hAnsi="Times New Roman" w:cs="Times New Roman"/>
          <w:sz w:val="28"/>
          <w:szCs w:val="28"/>
        </w:rPr>
        <w:lastRenderedPageBreak/>
        <w:t xml:space="preserve">уровня по России в 2,0 раза, а по второму – 3,0 раза (см. табл.10). А в рамках СКФО: </w:t>
      </w:r>
    </w:p>
    <w:p w:rsidR="003340B9" w:rsidRPr="00C56334" w:rsidRDefault="003340B9" w:rsidP="003340B9">
      <w:pPr>
        <w:pStyle w:val="aa"/>
        <w:numPr>
          <w:ilvl w:val="0"/>
          <w:numId w:val="27"/>
        </w:numPr>
        <w:spacing w:line="360" w:lineRule="auto"/>
        <w:jc w:val="both"/>
        <w:rPr>
          <w:rFonts w:ascii="Times New Roman" w:hAnsi="Times New Roman" w:cs="Times New Roman"/>
          <w:sz w:val="28"/>
          <w:szCs w:val="28"/>
        </w:rPr>
      </w:pPr>
      <w:r w:rsidRPr="00C56334">
        <w:rPr>
          <w:rFonts w:ascii="Times New Roman" w:hAnsi="Times New Roman" w:cs="Times New Roman"/>
          <w:sz w:val="28"/>
          <w:szCs w:val="28"/>
        </w:rPr>
        <w:t xml:space="preserve">по </w:t>
      </w:r>
      <w:r w:rsidRPr="00C56334">
        <w:rPr>
          <w:rFonts w:ascii="Times New Roman" w:hAnsi="Times New Roman" w:cs="Times New Roman"/>
          <w:i/>
          <w:sz w:val="28"/>
          <w:szCs w:val="28"/>
        </w:rPr>
        <w:t>показателю институциональной насыщенности банковскими услугами (по населению)</w:t>
      </w:r>
      <w:r w:rsidRPr="00C56334">
        <w:rPr>
          <w:rFonts w:ascii="Times New Roman" w:hAnsi="Times New Roman" w:cs="Times New Roman"/>
          <w:sz w:val="28"/>
          <w:szCs w:val="28"/>
        </w:rPr>
        <w:t xml:space="preserve"> Чеченская республика (0,17) занимает последнее седьмое место в СКФО (0,53) - ниже среднего уровня по РФ в 6 раз;  </w:t>
      </w:r>
    </w:p>
    <w:p w:rsidR="003340B9" w:rsidRPr="00C56334" w:rsidRDefault="003340B9" w:rsidP="003340B9">
      <w:pPr>
        <w:pStyle w:val="aa"/>
        <w:numPr>
          <w:ilvl w:val="0"/>
          <w:numId w:val="27"/>
        </w:numPr>
        <w:spacing w:line="360" w:lineRule="auto"/>
        <w:jc w:val="both"/>
        <w:rPr>
          <w:rFonts w:ascii="Times New Roman" w:hAnsi="Times New Roman" w:cs="Times New Roman"/>
          <w:sz w:val="28"/>
          <w:szCs w:val="28"/>
        </w:rPr>
      </w:pPr>
      <w:r w:rsidRPr="00C56334">
        <w:rPr>
          <w:rFonts w:ascii="Times New Roman" w:hAnsi="Times New Roman" w:cs="Times New Roman"/>
          <w:sz w:val="28"/>
          <w:szCs w:val="28"/>
        </w:rPr>
        <w:t xml:space="preserve">по </w:t>
      </w:r>
      <w:r w:rsidRPr="00C56334">
        <w:rPr>
          <w:rFonts w:ascii="Times New Roman" w:hAnsi="Times New Roman" w:cs="Times New Roman"/>
          <w:i/>
          <w:sz w:val="28"/>
          <w:szCs w:val="28"/>
        </w:rPr>
        <w:t>показателю финансовой насыщенности банковскими услугами (по активам)</w:t>
      </w:r>
      <w:r w:rsidRPr="00C56334">
        <w:rPr>
          <w:rFonts w:ascii="Times New Roman" w:hAnsi="Times New Roman" w:cs="Times New Roman"/>
          <w:sz w:val="28"/>
          <w:szCs w:val="28"/>
        </w:rPr>
        <w:t xml:space="preserve"> Чеченская республика (0,22) делит  с Республикой Дагестан (0,20) последние (6-е и 7-е) места в СКФО (0,39) - ниж</w:t>
      </w:r>
      <w:r>
        <w:rPr>
          <w:rFonts w:ascii="Times New Roman" w:hAnsi="Times New Roman" w:cs="Times New Roman"/>
          <w:sz w:val="28"/>
          <w:szCs w:val="28"/>
        </w:rPr>
        <w:t>е среднего уровня по РФ в 5 раз</w:t>
      </w:r>
      <w:r w:rsidRPr="00C56334">
        <w:rPr>
          <w:rFonts w:ascii="Times New Roman" w:hAnsi="Times New Roman" w:cs="Times New Roman"/>
          <w:sz w:val="28"/>
          <w:szCs w:val="28"/>
        </w:rPr>
        <w:t xml:space="preserve">; </w:t>
      </w:r>
    </w:p>
    <w:p w:rsidR="003340B9" w:rsidRPr="00C56334" w:rsidRDefault="003340B9" w:rsidP="003340B9">
      <w:pPr>
        <w:pStyle w:val="aa"/>
        <w:numPr>
          <w:ilvl w:val="0"/>
          <w:numId w:val="27"/>
        </w:numPr>
        <w:spacing w:line="360" w:lineRule="auto"/>
        <w:jc w:val="both"/>
        <w:rPr>
          <w:rFonts w:ascii="Times New Roman" w:hAnsi="Times New Roman" w:cs="Times New Roman"/>
          <w:sz w:val="28"/>
          <w:szCs w:val="28"/>
        </w:rPr>
      </w:pPr>
      <w:r w:rsidRPr="00C56334">
        <w:rPr>
          <w:rFonts w:ascii="Times New Roman" w:hAnsi="Times New Roman" w:cs="Times New Roman"/>
          <w:sz w:val="28"/>
          <w:szCs w:val="28"/>
        </w:rPr>
        <w:t xml:space="preserve">по </w:t>
      </w:r>
      <w:r w:rsidRPr="00C56334">
        <w:rPr>
          <w:rFonts w:ascii="Times New Roman" w:hAnsi="Times New Roman" w:cs="Times New Roman"/>
          <w:i/>
          <w:sz w:val="28"/>
          <w:szCs w:val="28"/>
        </w:rPr>
        <w:t>показателю финансовой насыщенности банковскими услугами (по объему кредитов)</w:t>
      </w:r>
      <w:r w:rsidRPr="00C56334">
        <w:rPr>
          <w:rFonts w:ascii="Times New Roman" w:hAnsi="Times New Roman" w:cs="Times New Roman"/>
          <w:sz w:val="28"/>
          <w:szCs w:val="28"/>
        </w:rPr>
        <w:t xml:space="preserve"> Чеченская республика (0,46) занимает предпоследнее место в СКФО (0,71) -  в 2 раза меньше среднего уровня по РФ (см. табл.11).</w:t>
      </w:r>
    </w:p>
    <w:p w:rsidR="003340B9" w:rsidRPr="00C56334" w:rsidRDefault="003340B9" w:rsidP="003340B9">
      <w:pPr>
        <w:jc w:val="right"/>
        <w:rPr>
          <w:rFonts w:ascii="Times New Roman" w:hAnsi="Times New Roman" w:cs="Times New Roman"/>
          <w:sz w:val="28"/>
          <w:szCs w:val="28"/>
        </w:rPr>
      </w:pPr>
      <w:r w:rsidRPr="00C56334">
        <w:rPr>
          <w:rFonts w:ascii="Times New Roman" w:hAnsi="Times New Roman" w:cs="Times New Roman"/>
          <w:sz w:val="28"/>
          <w:szCs w:val="28"/>
        </w:rPr>
        <w:t xml:space="preserve"> Таблица № 11</w:t>
      </w:r>
    </w:p>
    <w:p w:rsidR="003340B9" w:rsidRPr="00C56334" w:rsidRDefault="003340B9" w:rsidP="003340B9">
      <w:pPr>
        <w:jc w:val="center"/>
        <w:rPr>
          <w:rFonts w:ascii="Times New Roman" w:hAnsi="Times New Roman" w:cs="Times New Roman"/>
          <w:b/>
          <w:sz w:val="28"/>
          <w:szCs w:val="28"/>
        </w:rPr>
      </w:pPr>
      <w:r w:rsidRPr="00C56334">
        <w:rPr>
          <w:rFonts w:ascii="Times New Roman" w:hAnsi="Times New Roman" w:cs="Times New Roman"/>
          <w:b/>
          <w:sz w:val="28"/>
          <w:szCs w:val="28"/>
        </w:rPr>
        <w:t>Обеспеченность регионов СКФО банковскими услугами по состоянию                                  на 01.01.2012*</w:t>
      </w:r>
    </w:p>
    <w:tbl>
      <w:tblPr>
        <w:tblStyle w:val="a9"/>
        <w:tblW w:w="9856" w:type="dxa"/>
        <w:tblLook w:val="04A0" w:firstRow="1" w:lastRow="0" w:firstColumn="1" w:lastColumn="0" w:noHBand="0" w:noVBand="1"/>
      </w:tblPr>
      <w:tblGrid>
        <w:gridCol w:w="2392"/>
        <w:gridCol w:w="2678"/>
        <w:gridCol w:w="2393"/>
        <w:gridCol w:w="2393"/>
      </w:tblGrid>
      <w:tr w:rsidR="003340B9" w:rsidRPr="00E01741" w:rsidTr="00012CD2">
        <w:trPr>
          <w:trHeight w:val="932"/>
        </w:trPr>
        <w:tc>
          <w:tcPr>
            <w:tcW w:w="2392" w:type="dxa"/>
          </w:tcPr>
          <w:p w:rsidR="003340B9" w:rsidRPr="00E01741" w:rsidRDefault="003340B9" w:rsidP="00012CD2">
            <w:pPr>
              <w:jc w:val="both"/>
              <w:rPr>
                <w:rFonts w:ascii="Times New Roman" w:hAnsi="Times New Roman" w:cs="Times New Roman"/>
                <w:sz w:val="20"/>
                <w:szCs w:val="24"/>
              </w:rPr>
            </w:pPr>
          </w:p>
        </w:tc>
        <w:tc>
          <w:tcPr>
            <w:tcW w:w="2678" w:type="dxa"/>
          </w:tcPr>
          <w:p w:rsidR="003340B9" w:rsidRPr="00E01741" w:rsidRDefault="003340B9" w:rsidP="00012CD2">
            <w:pPr>
              <w:jc w:val="center"/>
              <w:rPr>
                <w:rFonts w:ascii="Times New Roman" w:hAnsi="Times New Roman" w:cs="Times New Roman"/>
                <w:sz w:val="20"/>
                <w:szCs w:val="24"/>
              </w:rPr>
            </w:pPr>
            <w:r w:rsidRPr="00E01741">
              <w:rPr>
                <w:rFonts w:ascii="Times New Roman" w:hAnsi="Times New Roman" w:cs="Times New Roman"/>
                <w:sz w:val="20"/>
                <w:szCs w:val="24"/>
              </w:rPr>
              <w:t>Институциональная насыщенность банковскими услугами (по численности населения)</w:t>
            </w:r>
          </w:p>
        </w:tc>
        <w:tc>
          <w:tcPr>
            <w:tcW w:w="2393" w:type="dxa"/>
          </w:tcPr>
          <w:p w:rsidR="003340B9" w:rsidRPr="00E01741" w:rsidRDefault="003340B9" w:rsidP="00012CD2">
            <w:pPr>
              <w:jc w:val="center"/>
              <w:rPr>
                <w:rFonts w:ascii="Times New Roman" w:hAnsi="Times New Roman" w:cs="Times New Roman"/>
                <w:b/>
                <w:sz w:val="20"/>
                <w:szCs w:val="24"/>
              </w:rPr>
            </w:pPr>
            <w:r w:rsidRPr="00E01741">
              <w:rPr>
                <w:rFonts w:ascii="Times New Roman" w:hAnsi="Times New Roman" w:cs="Times New Roman"/>
                <w:sz w:val="20"/>
                <w:szCs w:val="24"/>
              </w:rPr>
              <w:t>Финансовая насыщенность банковскими услугами                        (по активам)</w:t>
            </w:r>
          </w:p>
        </w:tc>
        <w:tc>
          <w:tcPr>
            <w:tcW w:w="2393" w:type="dxa"/>
          </w:tcPr>
          <w:p w:rsidR="003340B9" w:rsidRPr="00E01741" w:rsidRDefault="003340B9" w:rsidP="00012CD2">
            <w:pPr>
              <w:jc w:val="center"/>
              <w:rPr>
                <w:rFonts w:ascii="Times New Roman" w:hAnsi="Times New Roman" w:cs="Times New Roman"/>
                <w:sz w:val="20"/>
                <w:szCs w:val="24"/>
              </w:rPr>
            </w:pPr>
            <w:r w:rsidRPr="00E01741">
              <w:rPr>
                <w:rFonts w:ascii="Times New Roman" w:hAnsi="Times New Roman" w:cs="Times New Roman"/>
                <w:sz w:val="20"/>
                <w:szCs w:val="24"/>
              </w:rPr>
              <w:t>Финансовая насыщенность банковскими услугами                        (по объему кредитов)</w:t>
            </w:r>
          </w:p>
        </w:tc>
      </w:tr>
      <w:tr w:rsidR="003340B9" w:rsidRPr="00E01741" w:rsidTr="00012CD2">
        <w:tc>
          <w:tcPr>
            <w:tcW w:w="2392" w:type="dxa"/>
          </w:tcPr>
          <w:p w:rsidR="003340B9" w:rsidRPr="00E01741" w:rsidRDefault="003340B9" w:rsidP="00012CD2">
            <w:pPr>
              <w:jc w:val="both"/>
              <w:rPr>
                <w:rFonts w:ascii="Times New Roman" w:hAnsi="Times New Roman" w:cs="Times New Roman"/>
                <w:sz w:val="20"/>
                <w:szCs w:val="24"/>
              </w:rPr>
            </w:pPr>
            <w:r w:rsidRPr="00E01741">
              <w:rPr>
                <w:rFonts w:ascii="Times New Roman" w:hAnsi="Times New Roman" w:cs="Times New Roman"/>
                <w:sz w:val="20"/>
                <w:szCs w:val="24"/>
              </w:rPr>
              <w:t>Республика Дагестан</w:t>
            </w:r>
          </w:p>
        </w:tc>
        <w:tc>
          <w:tcPr>
            <w:tcW w:w="2678" w:type="dxa"/>
          </w:tcPr>
          <w:p w:rsidR="003340B9" w:rsidRPr="00E01741" w:rsidRDefault="003340B9" w:rsidP="00012CD2">
            <w:pPr>
              <w:jc w:val="center"/>
              <w:rPr>
                <w:rFonts w:ascii="Times New Roman" w:hAnsi="Times New Roman" w:cs="Times New Roman"/>
                <w:sz w:val="20"/>
                <w:szCs w:val="24"/>
              </w:rPr>
            </w:pPr>
            <w:r w:rsidRPr="00E01741">
              <w:rPr>
                <w:rFonts w:ascii="Times New Roman" w:hAnsi="Times New Roman" w:cs="Times New Roman"/>
                <w:sz w:val="20"/>
                <w:szCs w:val="24"/>
              </w:rPr>
              <w:t>0,45</w:t>
            </w:r>
          </w:p>
        </w:tc>
        <w:tc>
          <w:tcPr>
            <w:tcW w:w="2393" w:type="dxa"/>
          </w:tcPr>
          <w:p w:rsidR="003340B9" w:rsidRPr="00E01741" w:rsidRDefault="003340B9" w:rsidP="00012CD2">
            <w:pPr>
              <w:jc w:val="center"/>
              <w:rPr>
                <w:rFonts w:ascii="Times New Roman" w:hAnsi="Times New Roman" w:cs="Times New Roman"/>
                <w:sz w:val="20"/>
                <w:szCs w:val="24"/>
              </w:rPr>
            </w:pPr>
            <w:r w:rsidRPr="00E01741">
              <w:rPr>
                <w:rFonts w:ascii="Times New Roman" w:hAnsi="Times New Roman" w:cs="Times New Roman"/>
                <w:sz w:val="20"/>
                <w:szCs w:val="24"/>
              </w:rPr>
              <w:t>0,20</w:t>
            </w:r>
          </w:p>
        </w:tc>
        <w:tc>
          <w:tcPr>
            <w:tcW w:w="2393" w:type="dxa"/>
          </w:tcPr>
          <w:p w:rsidR="003340B9" w:rsidRPr="00E01741" w:rsidRDefault="003340B9" w:rsidP="00012CD2">
            <w:pPr>
              <w:jc w:val="center"/>
              <w:rPr>
                <w:rFonts w:ascii="Times New Roman" w:hAnsi="Times New Roman" w:cs="Times New Roman"/>
                <w:sz w:val="20"/>
                <w:szCs w:val="24"/>
              </w:rPr>
            </w:pPr>
            <w:r w:rsidRPr="00E01741">
              <w:rPr>
                <w:rFonts w:ascii="Times New Roman" w:hAnsi="Times New Roman" w:cs="Times New Roman"/>
                <w:sz w:val="20"/>
                <w:szCs w:val="24"/>
              </w:rPr>
              <w:t>0,27</w:t>
            </w:r>
          </w:p>
        </w:tc>
      </w:tr>
      <w:tr w:rsidR="003340B9" w:rsidRPr="00E01741" w:rsidTr="00012CD2">
        <w:tc>
          <w:tcPr>
            <w:tcW w:w="2392" w:type="dxa"/>
          </w:tcPr>
          <w:p w:rsidR="003340B9" w:rsidRPr="00E01741" w:rsidRDefault="003340B9" w:rsidP="00012CD2">
            <w:pPr>
              <w:jc w:val="both"/>
              <w:rPr>
                <w:rFonts w:ascii="Times New Roman" w:hAnsi="Times New Roman" w:cs="Times New Roman"/>
                <w:sz w:val="20"/>
                <w:szCs w:val="24"/>
              </w:rPr>
            </w:pPr>
            <w:r w:rsidRPr="00E01741">
              <w:rPr>
                <w:rFonts w:ascii="Times New Roman" w:hAnsi="Times New Roman" w:cs="Times New Roman"/>
                <w:sz w:val="20"/>
                <w:szCs w:val="24"/>
              </w:rPr>
              <w:t>Республика Ингушетия</w:t>
            </w:r>
          </w:p>
        </w:tc>
        <w:tc>
          <w:tcPr>
            <w:tcW w:w="2678" w:type="dxa"/>
          </w:tcPr>
          <w:p w:rsidR="003340B9" w:rsidRPr="00E01741" w:rsidRDefault="003340B9" w:rsidP="00012CD2">
            <w:pPr>
              <w:jc w:val="center"/>
              <w:rPr>
                <w:rFonts w:ascii="Times New Roman" w:hAnsi="Times New Roman" w:cs="Times New Roman"/>
                <w:sz w:val="20"/>
                <w:szCs w:val="24"/>
              </w:rPr>
            </w:pPr>
            <w:r w:rsidRPr="00E01741">
              <w:rPr>
                <w:rFonts w:ascii="Times New Roman" w:hAnsi="Times New Roman" w:cs="Times New Roman"/>
                <w:sz w:val="20"/>
                <w:szCs w:val="24"/>
              </w:rPr>
              <w:t>0,24</w:t>
            </w:r>
          </w:p>
        </w:tc>
        <w:tc>
          <w:tcPr>
            <w:tcW w:w="2393" w:type="dxa"/>
          </w:tcPr>
          <w:p w:rsidR="003340B9" w:rsidRPr="00E01741" w:rsidRDefault="003340B9" w:rsidP="00012CD2">
            <w:pPr>
              <w:jc w:val="center"/>
              <w:rPr>
                <w:rFonts w:ascii="Times New Roman" w:hAnsi="Times New Roman" w:cs="Times New Roman"/>
                <w:sz w:val="20"/>
                <w:szCs w:val="24"/>
              </w:rPr>
            </w:pPr>
            <w:r w:rsidRPr="00E01741">
              <w:rPr>
                <w:rFonts w:ascii="Times New Roman" w:hAnsi="Times New Roman" w:cs="Times New Roman"/>
                <w:sz w:val="20"/>
                <w:szCs w:val="24"/>
              </w:rPr>
              <w:t>0,45</w:t>
            </w:r>
          </w:p>
        </w:tc>
        <w:tc>
          <w:tcPr>
            <w:tcW w:w="2393" w:type="dxa"/>
          </w:tcPr>
          <w:p w:rsidR="003340B9" w:rsidRPr="00E01741" w:rsidRDefault="003340B9" w:rsidP="00012CD2">
            <w:pPr>
              <w:jc w:val="center"/>
              <w:rPr>
                <w:rFonts w:ascii="Times New Roman" w:hAnsi="Times New Roman" w:cs="Times New Roman"/>
                <w:sz w:val="20"/>
                <w:szCs w:val="24"/>
              </w:rPr>
            </w:pPr>
            <w:r w:rsidRPr="00E01741">
              <w:rPr>
                <w:rFonts w:ascii="Times New Roman" w:hAnsi="Times New Roman" w:cs="Times New Roman"/>
                <w:sz w:val="20"/>
                <w:szCs w:val="24"/>
              </w:rPr>
              <w:t>0,89</w:t>
            </w:r>
          </w:p>
        </w:tc>
      </w:tr>
      <w:tr w:rsidR="003340B9" w:rsidRPr="00E01741" w:rsidTr="00012CD2">
        <w:tc>
          <w:tcPr>
            <w:tcW w:w="2392" w:type="dxa"/>
          </w:tcPr>
          <w:p w:rsidR="003340B9" w:rsidRPr="00E01741" w:rsidRDefault="003340B9" w:rsidP="00012CD2">
            <w:pPr>
              <w:jc w:val="both"/>
              <w:rPr>
                <w:rFonts w:ascii="Times New Roman" w:hAnsi="Times New Roman" w:cs="Times New Roman"/>
                <w:sz w:val="20"/>
                <w:szCs w:val="24"/>
              </w:rPr>
            </w:pPr>
            <w:r w:rsidRPr="00E01741">
              <w:rPr>
                <w:rFonts w:ascii="Times New Roman" w:hAnsi="Times New Roman" w:cs="Times New Roman"/>
                <w:sz w:val="20"/>
                <w:szCs w:val="24"/>
              </w:rPr>
              <w:t>Кабардино-Балкарская Республика</w:t>
            </w:r>
          </w:p>
        </w:tc>
        <w:tc>
          <w:tcPr>
            <w:tcW w:w="2678" w:type="dxa"/>
          </w:tcPr>
          <w:p w:rsidR="003340B9" w:rsidRPr="00E01741" w:rsidRDefault="003340B9" w:rsidP="00012CD2">
            <w:pPr>
              <w:jc w:val="center"/>
              <w:rPr>
                <w:rFonts w:ascii="Times New Roman" w:hAnsi="Times New Roman" w:cs="Times New Roman"/>
                <w:sz w:val="20"/>
                <w:szCs w:val="24"/>
              </w:rPr>
            </w:pPr>
            <w:r w:rsidRPr="00E01741">
              <w:rPr>
                <w:rFonts w:ascii="Times New Roman" w:hAnsi="Times New Roman" w:cs="Times New Roman"/>
                <w:sz w:val="20"/>
                <w:szCs w:val="24"/>
              </w:rPr>
              <w:t>0,51</w:t>
            </w:r>
          </w:p>
        </w:tc>
        <w:tc>
          <w:tcPr>
            <w:tcW w:w="2393" w:type="dxa"/>
          </w:tcPr>
          <w:p w:rsidR="003340B9" w:rsidRPr="00E01741" w:rsidRDefault="003340B9" w:rsidP="00012CD2">
            <w:pPr>
              <w:jc w:val="center"/>
              <w:rPr>
                <w:rFonts w:ascii="Times New Roman" w:hAnsi="Times New Roman" w:cs="Times New Roman"/>
                <w:sz w:val="20"/>
                <w:szCs w:val="24"/>
              </w:rPr>
            </w:pPr>
            <w:r w:rsidRPr="00E01741">
              <w:rPr>
                <w:rFonts w:ascii="Times New Roman" w:hAnsi="Times New Roman" w:cs="Times New Roman"/>
                <w:sz w:val="20"/>
                <w:szCs w:val="24"/>
              </w:rPr>
              <w:t>0,38</w:t>
            </w:r>
          </w:p>
        </w:tc>
        <w:tc>
          <w:tcPr>
            <w:tcW w:w="2393" w:type="dxa"/>
          </w:tcPr>
          <w:p w:rsidR="003340B9" w:rsidRPr="00E01741" w:rsidRDefault="003340B9" w:rsidP="00012CD2">
            <w:pPr>
              <w:jc w:val="center"/>
              <w:rPr>
                <w:rFonts w:ascii="Times New Roman" w:hAnsi="Times New Roman" w:cs="Times New Roman"/>
                <w:sz w:val="20"/>
                <w:szCs w:val="24"/>
              </w:rPr>
            </w:pPr>
            <w:r w:rsidRPr="00E01741">
              <w:rPr>
                <w:rFonts w:ascii="Times New Roman" w:hAnsi="Times New Roman" w:cs="Times New Roman"/>
                <w:sz w:val="20"/>
                <w:szCs w:val="24"/>
              </w:rPr>
              <w:t>1,12</w:t>
            </w:r>
          </w:p>
        </w:tc>
      </w:tr>
      <w:tr w:rsidR="003340B9" w:rsidRPr="00E01741" w:rsidTr="00012CD2">
        <w:tc>
          <w:tcPr>
            <w:tcW w:w="2392" w:type="dxa"/>
          </w:tcPr>
          <w:p w:rsidR="003340B9" w:rsidRPr="00E01741" w:rsidRDefault="003340B9" w:rsidP="00012CD2">
            <w:pPr>
              <w:jc w:val="both"/>
              <w:rPr>
                <w:rFonts w:ascii="Times New Roman" w:hAnsi="Times New Roman" w:cs="Times New Roman"/>
                <w:sz w:val="20"/>
                <w:szCs w:val="24"/>
              </w:rPr>
            </w:pPr>
            <w:r w:rsidRPr="00E01741">
              <w:rPr>
                <w:rFonts w:ascii="Times New Roman" w:hAnsi="Times New Roman" w:cs="Times New Roman"/>
                <w:sz w:val="20"/>
                <w:szCs w:val="24"/>
              </w:rPr>
              <w:t>Карачаево-Черкесская Республика</w:t>
            </w:r>
          </w:p>
        </w:tc>
        <w:tc>
          <w:tcPr>
            <w:tcW w:w="2678" w:type="dxa"/>
          </w:tcPr>
          <w:p w:rsidR="003340B9" w:rsidRPr="00E01741" w:rsidRDefault="003340B9" w:rsidP="00012CD2">
            <w:pPr>
              <w:jc w:val="center"/>
              <w:rPr>
                <w:rFonts w:ascii="Times New Roman" w:hAnsi="Times New Roman" w:cs="Times New Roman"/>
                <w:sz w:val="20"/>
                <w:szCs w:val="24"/>
              </w:rPr>
            </w:pPr>
            <w:r w:rsidRPr="00E01741">
              <w:rPr>
                <w:rFonts w:ascii="Times New Roman" w:hAnsi="Times New Roman" w:cs="Times New Roman"/>
                <w:sz w:val="20"/>
                <w:szCs w:val="24"/>
              </w:rPr>
              <w:t>0,43</w:t>
            </w:r>
          </w:p>
        </w:tc>
        <w:tc>
          <w:tcPr>
            <w:tcW w:w="2393" w:type="dxa"/>
          </w:tcPr>
          <w:p w:rsidR="003340B9" w:rsidRPr="00E01741" w:rsidRDefault="003340B9" w:rsidP="00012CD2">
            <w:pPr>
              <w:jc w:val="center"/>
              <w:rPr>
                <w:rFonts w:ascii="Times New Roman" w:hAnsi="Times New Roman" w:cs="Times New Roman"/>
                <w:sz w:val="20"/>
                <w:szCs w:val="24"/>
              </w:rPr>
            </w:pPr>
            <w:r w:rsidRPr="00E01741">
              <w:rPr>
                <w:rFonts w:ascii="Times New Roman" w:hAnsi="Times New Roman" w:cs="Times New Roman"/>
                <w:sz w:val="20"/>
                <w:szCs w:val="24"/>
              </w:rPr>
              <w:t>0,37</w:t>
            </w:r>
          </w:p>
        </w:tc>
        <w:tc>
          <w:tcPr>
            <w:tcW w:w="2393" w:type="dxa"/>
          </w:tcPr>
          <w:p w:rsidR="003340B9" w:rsidRPr="00E01741" w:rsidRDefault="003340B9" w:rsidP="00012CD2">
            <w:pPr>
              <w:jc w:val="center"/>
              <w:rPr>
                <w:rFonts w:ascii="Times New Roman" w:hAnsi="Times New Roman" w:cs="Times New Roman"/>
                <w:sz w:val="20"/>
                <w:szCs w:val="24"/>
              </w:rPr>
            </w:pPr>
            <w:r w:rsidRPr="00E01741">
              <w:rPr>
                <w:rFonts w:ascii="Times New Roman" w:hAnsi="Times New Roman" w:cs="Times New Roman"/>
                <w:sz w:val="20"/>
                <w:szCs w:val="24"/>
              </w:rPr>
              <w:t>1,31</w:t>
            </w:r>
          </w:p>
        </w:tc>
      </w:tr>
      <w:tr w:rsidR="003340B9" w:rsidRPr="00E01741" w:rsidTr="00012CD2">
        <w:tc>
          <w:tcPr>
            <w:tcW w:w="2392" w:type="dxa"/>
          </w:tcPr>
          <w:p w:rsidR="003340B9" w:rsidRPr="00E01741" w:rsidRDefault="003340B9" w:rsidP="00012CD2">
            <w:pPr>
              <w:jc w:val="both"/>
              <w:rPr>
                <w:rFonts w:ascii="Times New Roman" w:hAnsi="Times New Roman" w:cs="Times New Roman"/>
                <w:sz w:val="20"/>
                <w:szCs w:val="24"/>
              </w:rPr>
            </w:pPr>
            <w:r w:rsidRPr="00E01741">
              <w:rPr>
                <w:rFonts w:ascii="Times New Roman" w:hAnsi="Times New Roman" w:cs="Times New Roman"/>
                <w:sz w:val="20"/>
                <w:szCs w:val="24"/>
              </w:rPr>
              <w:t>Республика Северная Осетия – Алания</w:t>
            </w:r>
          </w:p>
        </w:tc>
        <w:tc>
          <w:tcPr>
            <w:tcW w:w="2678" w:type="dxa"/>
          </w:tcPr>
          <w:p w:rsidR="003340B9" w:rsidRPr="00E01741" w:rsidRDefault="003340B9" w:rsidP="00012CD2">
            <w:pPr>
              <w:jc w:val="center"/>
              <w:rPr>
                <w:rFonts w:ascii="Times New Roman" w:hAnsi="Times New Roman" w:cs="Times New Roman"/>
                <w:sz w:val="20"/>
                <w:szCs w:val="24"/>
              </w:rPr>
            </w:pPr>
            <w:r w:rsidRPr="00E01741">
              <w:rPr>
                <w:rFonts w:ascii="Times New Roman" w:hAnsi="Times New Roman" w:cs="Times New Roman"/>
                <w:sz w:val="20"/>
                <w:szCs w:val="24"/>
              </w:rPr>
              <w:t>0,48</w:t>
            </w:r>
          </w:p>
        </w:tc>
        <w:tc>
          <w:tcPr>
            <w:tcW w:w="2393" w:type="dxa"/>
          </w:tcPr>
          <w:p w:rsidR="003340B9" w:rsidRPr="00E01741" w:rsidRDefault="003340B9" w:rsidP="00012CD2">
            <w:pPr>
              <w:jc w:val="center"/>
              <w:rPr>
                <w:rFonts w:ascii="Times New Roman" w:hAnsi="Times New Roman" w:cs="Times New Roman"/>
                <w:sz w:val="20"/>
                <w:szCs w:val="24"/>
              </w:rPr>
            </w:pPr>
            <w:r w:rsidRPr="00E01741">
              <w:rPr>
                <w:rFonts w:ascii="Times New Roman" w:hAnsi="Times New Roman" w:cs="Times New Roman"/>
                <w:sz w:val="20"/>
                <w:szCs w:val="24"/>
              </w:rPr>
              <w:t>0,34</w:t>
            </w:r>
          </w:p>
        </w:tc>
        <w:tc>
          <w:tcPr>
            <w:tcW w:w="2393" w:type="dxa"/>
          </w:tcPr>
          <w:p w:rsidR="003340B9" w:rsidRPr="00E01741" w:rsidRDefault="003340B9" w:rsidP="00012CD2">
            <w:pPr>
              <w:jc w:val="center"/>
              <w:rPr>
                <w:rFonts w:ascii="Times New Roman" w:hAnsi="Times New Roman" w:cs="Times New Roman"/>
                <w:sz w:val="20"/>
                <w:szCs w:val="24"/>
              </w:rPr>
            </w:pPr>
            <w:r w:rsidRPr="00E01741">
              <w:rPr>
                <w:rFonts w:ascii="Times New Roman" w:hAnsi="Times New Roman" w:cs="Times New Roman"/>
                <w:sz w:val="20"/>
                <w:szCs w:val="24"/>
              </w:rPr>
              <w:t>0,71</w:t>
            </w:r>
          </w:p>
        </w:tc>
      </w:tr>
      <w:tr w:rsidR="003340B9" w:rsidRPr="00E01741" w:rsidTr="00012CD2">
        <w:tc>
          <w:tcPr>
            <w:tcW w:w="2392" w:type="dxa"/>
          </w:tcPr>
          <w:p w:rsidR="003340B9" w:rsidRPr="00E01741" w:rsidRDefault="003340B9" w:rsidP="00012CD2">
            <w:pPr>
              <w:jc w:val="both"/>
              <w:rPr>
                <w:rFonts w:ascii="Times New Roman" w:hAnsi="Times New Roman" w:cs="Times New Roman"/>
                <w:b/>
                <w:sz w:val="20"/>
                <w:szCs w:val="24"/>
              </w:rPr>
            </w:pPr>
            <w:r w:rsidRPr="00E01741">
              <w:rPr>
                <w:rFonts w:ascii="Times New Roman" w:hAnsi="Times New Roman" w:cs="Times New Roman"/>
                <w:b/>
                <w:sz w:val="20"/>
                <w:szCs w:val="24"/>
              </w:rPr>
              <w:t>Чеченская Республика</w:t>
            </w:r>
          </w:p>
        </w:tc>
        <w:tc>
          <w:tcPr>
            <w:tcW w:w="2678" w:type="dxa"/>
          </w:tcPr>
          <w:p w:rsidR="003340B9" w:rsidRPr="00E01741" w:rsidRDefault="003340B9" w:rsidP="00012CD2">
            <w:pPr>
              <w:jc w:val="center"/>
              <w:rPr>
                <w:rFonts w:ascii="Times New Roman" w:hAnsi="Times New Roman" w:cs="Times New Roman"/>
                <w:b/>
                <w:sz w:val="20"/>
                <w:szCs w:val="24"/>
              </w:rPr>
            </w:pPr>
            <w:r w:rsidRPr="00E01741">
              <w:rPr>
                <w:rFonts w:ascii="Times New Roman" w:hAnsi="Times New Roman" w:cs="Times New Roman"/>
                <w:b/>
                <w:sz w:val="20"/>
                <w:szCs w:val="24"/>
              </w:rPr>
              <w:t>0,17</w:t>
            </w:r>
          </w:p>
        </w:tc>
        <w:tc>
          <w:tcPr>
            <w:tcW w:w="2393" w:type="dxa"/>
          </w:tcPr>
          <w:p w:rsidR="003340B9" w:rsidRPr="00E01741" w:rsidRDefault="003340B9" w:rsidP="00012CD2">
            <w:pPr>
              <w:jc w:val="center"/>
              <w:rPr>
                <w:rFonts w:ascii="Times New Roman" w:hAnsi="Times New Roman" w:cs="Times New Roman"/>
                <w:b/>
                <w:sz w:val="20"/>
                <w:szCs w:val="24"/>
              </w:rPr>
            </w:pPr>
            <w:r w:rsidRPr="00E01741">
              <w:rPr>
                <w:rFonts w:ascii="Times New Roman" w:hAnsi="Times New Roman" w:cs="Times New Roman"/>
                <w:b/>
                <w:sz w:val="20"/>
                <w:szCs w:val="24"/>
              </w:rPr>
              <w:t>0,22</w:t>
            </w:r>
          </w:p>
        </w:tc>
        <w:tc>
          <w:tcPr>
            <w:tcW w:w="2393" w:type="dxa"/>
          </w:tcPr>
          <w:p w:rsidR="003340B9" w:rsidRPr="00E01741" w:rsidRDefault="003340B9" w:rsidP="00012CD2">
            <w:pPr>
              <w:jc w:val="center"/>
              <w:rPr>
                <w:rFonts w:ascii="Times New Roman" w:hAnsi="Times New Roman" w:cs="Times New Roman"/>
                <w:b/>
                <w:sz w:val="20"/>
                <w:szCs w:val="24"/>
              </w:rPr>
            </w:pPr>
            <w:r w:rsidRPr="00E01741">
              <w:rPr>
                <w:rFonts w:ascii="Times New Roman" w:hAnsi="Times New Roman" w:cs="Times New Roman"/>
                <w:b/>
                <w:sz w:val="20"/>
                <w:szCs w:val="24"/>
              </w:rPr>
              <w:t>0,46</w:t>
            </w:r>
          </w:p>
        </w:tc>
      </w:tr>
      <w:tr w:rsidR="003340B9" w:rsidRPr="00E01741" w:rsidTr="00012CD2">
        <w:tc>
          <w:tcPr>
            <w:tcW w:w="2392" w:type="dxa"/>
          </w:tcPr>
          <w:p w:rsidR="003340B9" w:rsidRPr="00E01741" w:rsidRDefault="003340B9" w:rsidP="00012CD2">
            <w:pPr>
              <w:jc w:val="both"/>
              <w:rPr>
                <w:rFonts w:ascii="Times New Roman" w:hAnsi="Times New Roman" w:cs="Times New Roman"/>
                <w:sz w:val="20"/>
                <w:szCs w:val="24"/>
              </w:rPr>
            </w:pPr>
            <w:r w:rsidRPr="00E01741">
              <w:rPr>
                <w:rFonts w:ascii="Times New Roman" w:hAnsi="Times New Roman" w:cs="Times New Roman"/>
                <w:sz w:val="20"/>
                <w:szCs w:val="24"/>
              </w:rPr>
              <w:t>Ставропольский край</w:t>
            </w:r>
          </w:p>
        </w:tc>
        <w:tc>
          <w:tcPr>
            <w:tcW w:w="2678" w:type="dxa"/>
          </w:tcPr>
          <w:p w:rsidR="003340B9" w:rsidRPr="00E01741" w:rsidRDefault="003340B9" w:rsidP="00012CD2">
            <w:pPr>
              <w:jc w:val="center"/>
              <w:rPr>
                <w:rFonts w:ascii="Times New Roman" w:hAnsi="Times New Roman" w:cs="Times New Roman"/>
                <w:sz w:val="20"/>
                <w:szCs w:val="24"/>
              </w:rPr>
            </w:pPr>
            <w:r w:rsidRPr="00E01741">
              <w:rPr>
                <w:rFonts w:ascii="Times New Roman" w:hAnsi="Times New Roman" w:cs="Times New Roman"/>
                <w:sz w:val="20"/>
                <w:szCs w:val="24"/>
              </w:rPr>
              <w:t>0,88</w:t>
            </w:r>
          </w:p>
        </w:tc>
        <w:tc>
          <w:tcPr>
            <w:tcW w:w="2393" w:type="dxa"/>
          </w:tcPr>
          <w:p w:rsidR="003340B9" w:rsidRPr="00E01741" w:rsidRDefault="003340B9" w:rsidP="00012CD2">
            <w:pPr>
              <w:jc w:val="center"/>
              <w:rPr>
                <w:rFonts w:ascii="Times New Roman" w:hAnsi="Times New Roman" w:cs="Times New Roman"/>
                <w:sz w:val="20"/>
                <w:szCs w:val="24"/>
              </w:rPr>
            </w:pPr>
            <w:r w:rsidRPr="00E01741">
              <w:rPr>
                <w:rFonts w:ascii="Times New Roman" w:hAnsi="Times New Roman" w:cs="Times New Roman"/>
                <w:sz w:val="20"/>
                <w:szCs w:val="24"/>
              </w:rPr>
              <w:t>0,63</w:t>
            </w:r>
          </w:p>
        </w:tc>
        <w:tc>
          <w:tcPr>
            <w:tcW w:w="2393" w:type="dxa"/>
          </w:tcPr>
          <w:p w:rsidR="003340B9" w:rsidRPr="00E01741" w:rsidRDefault="003340B9" w:rsidP="00012CD2">
            <w:pPr>
              <w:jc w:val="center"/>
              <w:rPr>
                <w:rFonts w:ascii="Times New Roman" w:hAnsi="Times New Roman" w:cs="Times New Roman"/>
                <w:sz w:val="20"/>
                <w:szCs w:val="24"/>
              </w:rPr>
            </w:pPr>
            <w:r w:rsidRPr="00E01741">
              <w:rPr>
                <w:rFonts w:ascii="Times New Roman" w:hAnsi="Times New Roman" w:cs="Times New Roman"/>
                <w:sz w:val="20"/>
                <w:szCs w:val="24"/>
              </w:rPr>
              <w:t>0,95</w:t>
            </w:r>
          </w:p>
        </w:tc>
      </w:tr>
      <w:tr w:rsidR="003340B9" w:rsidRPr="00E01741" w:rsidTr="00012CD2">
        <w:tc>
          <w:tcPr>
            <w:tcW w:w="2392" w:type="dxa"/>
          </w:tcPr>
          <w:p w:rsidR="003340B9" w:rsidRPr="00E01741" w:rsidRDefault="003340B9" w:rsidP="00012CD2">
            <w:pPr>
              <w:jc w:val="both"/>
              <w:rPr>
                <w:rFonts w:ascii="Times New Roman" w:hAnsi="Times New Roman" w:cs="Times New Roman"/>
                <w:sz w:val="20"/>
                <w:szCs w:val="24"/>
              </w:rPr>
            </w:pPr>
            <w:r w:rsidRPr="00E01741">
              <w:rPr>
                <w:rFonts w:ascii="Times New Roman" w:hAnsi="Times New Roman" w:cs="Times New Roman"/>
                <w:sz w:val="20"/>
                <w:szCs w:val="24"/>
              </w:rPr>
              <w:t>Итого по регионам СКФО</w:t>
            </w:r>
          </w:p>
        </w:tc>
        <w:tc>
          <w:tcPr>
            <w:tcW w:w="2678" w:type="dxa"/>
          </w:tcPr>
          <w:p w:rsidR="003340B9" w:rsidRPr="00E01741" w:rsidRDefault="003340B9" w:rsidP="00012CD2">
            <w:pPr>
              <w:jc w:val="center"/>
              <w:rPr>
                <w:rFonts w:ascii="Times New Roman" w:hAnsi="Times New Roman" w:cs="Times New Roman"/>
                <w:sz w:val="20"/>
                <w:szCs w:val="24"/>
              </w:rPr>
            </w:pPr>
            <w:r w:rsidRPr="00E01741">
              <w:rPr>
                <w:rFonts w:ascii="Times New Roman" w:hAnsi="Times New Roman" w:cs="Times New Roman"/>
                <w:sz w:val="20"/>
                <w:szCs w:val="24"/>
              </w:rPr>
              <w:t>0,53</w:t>
            </w:r>
          </w:p>
        </w:tc>
        <w:tc>
          <w:tcPr>
            <w:tcW w:w="2393" w:type="dxa"/>
          </w:tcPr>
          <w:p w:rsidR="003340B9" w:rsidRPr="00E01741" w:rsidRDefault="003340B9" w:rsidP="00012CD2">
            <w:pPr>
              <w:jc w:val="center"/>
              <w:rPr>
                <w:rFonts w:ascii="Times New Roman" w:hAnsi="Times New Roman" w:cs="Times New Roman"/>
                <w:sz w:val="20"/>
                <w:szCs w:val="24"/>
              </w:rPr>
            </w:pPr>
            <w:r w:rsidRPr="00E01741">
              <w:rPr>
                <w:rFonts w:ascii="Times New Roman" w:hAnsi="Times New Roman" w:cs="Times New Roman"/>
                <w:sz w:val="20"/>
                <w:szCs w:val="24"/>
              </w:rPr>
              <w:t>0,39</w:t>
            </w:r>
          </w:p>
        </w:tc>
        <w:tc>
          <w:tcPr>
            <w:tcW w:w="2393" w:type="dxa"/>
          </w:tcPr>
          <w:p w:rsidR="003340B9" w:rsidRPr="00E01741" w:rsidRDefault="003340B9" w:rsidP="00012CD2">
            <w:pPr>
              <w:jc w:val="center"/>
              <w:rPr>
                <w:rFonts w:ascii="Times New Roman" w:hAnsi="Times New Roman" w:cs="Times New Roman"/>
                <w:sz w:val="20"/>
                <w:szCs w:val="24"/>
              </w:rPr>
            </w:pPr>
            <w:r w:rsidRPr="00E01741">
              <w:rPr>
                <w:rFonts w:ascii="Times New Roman" w:hAnsi="Times New Roman" w:cs="Times New Roman"/>
                <w:sz w:val="20"/>
                <w:szCs w:val="24"/>
              </w:rPr>
              <w:t>0,71</w:t>
            </w:r>
          </w:p>
        </w:tc>
      </w:tr>
      <w:tr w:rsidR="003340B9" w:rsidRPr="00E01741" w:rsidTr="00012CD2">
        <w:tc>
          <w:tcPr>
            <w:tcW w:w="2392" w:type="dxa"/>
          </w:tcPr>
          <w:p w:rsidR="003340B9" w:rsidRPr="00E01741" w:rsidRDefault="003340B9" w:rsidP="00012CD2">
            <w:pPr>
              <w:jc w:val="both"/>
              <w:rPr>
                <w:rFonts w:ascii="Times New Roman" w:hAnsi="Times New Roman" w:cs="Times New Roman"/>
                <w:sz w:val="20"/>
                <w:szCs w:val="24"/>
              </w:rPr>
            </w:pPr>
            <w:r w:rsidRPr="00E01741">
              <w:rPr>
                <w:rFonts w:ascii="Times New Roman" w:hAnsi="Times New Roman" w:cs="Times New Roman"/>
                <w:sz w:val="20"/>
                <w:szCs w:val="24"/>
              </w:rPr>
              <w:t>Итого по РФ</w:t>
            </w:r>
          </w:p>
        </w:tc>
        <w:tc>
          <w:tcPr>
            <w:tcW w:w="2678" w:type="dxa"/>
          </w:tcPr>
          <w:p w:rsidR="003340B9" w:rsidRPr="00E01741" w:rsidRDefault="003340B9" w:rsidP="00012CD2">
            <w:pPr>
              <w:jc w:val="center"/>
              <w:rPr>
                <w:rFonts w:ascii="Times New Roman" w:hAnsi="Times New Roman" w:cs="Times New Roman"/>
                <w:sz w:val="20"/>
                <w:szCs w:val="24"/>
              </w:rPr>
            </w:pPr>
            <w:r w:rsidRPr="00E01741">
              <w:rPr>
                <w:rFonts w:ascii="Times New Roman" w:hAnsi="Times New Roman" w:cs="Times New Roman"/>
                <w:sz w:val="20"/>
                <w:szCs w:val="24"/>
              </w:rPr>
              <w:t>1,0</w:t>
            </w:r>
          </w:p>
        </w:tc>
        <w:tc>
          <w:tcPr>
            <w:tcW w:w="2393" w:type="dxa"/>
          </w:tcPr>
          <w:p w:rsidR="003340B9" w:rsidRPr="00E01741" w:rsidRDefault="003340B9" w:rsidP="00012CD2">
            <w:pPr>
              <w:jc w:val="center"/>
              <w:rPr>
                <w:rFonts w:ascii="Times New Roman" w:hAnsi="Times New Roman" w:cs="Times New Roman"/>
                <w:sz w:val="20"/>
                <w:szCs w:val="24"/>
              </w:rPr>
            </w:pPr>
            <w:r w:rsidRPr="00E01741">
              <w:rPr>
                <w:rFonts w:ascii="Times New Roman" w:hAnsi="Times New Roman" w:cs="Times New Roman"/>
                <w:sz w:val="20"/>
                <w:szCs w:val="24"/>
              </w:rPr>
              <w:t>1,0</w:t>
            </w:r>
          </w:p>
        </w:tc>
        <w:tc>
          <w:tcPr>
            <w:tcW w:w="2393" w:type="dxa"/>
          </w:tcPr>
          <w:p w:rsidR="003340B9" w:rsidRPr="00E01741" w:rsidRDefault="003340B9" w:rsidP="00012CD2">
            <w:pPr>
              <w:jc w:val="center"/>
              <w:rPr>
                <w:rFonts w:ascii="Times New Roman" w:hAnsi="Times New Roman" w:cs="Times New Roman"/>
                <w:sz w:val="20"/>
                <w:szCs w:val="24"/>
              </w:rPr>
            </w:pPr>
            <w:r w:rsidRPr="00E01741">
              <w:rPr>
                <w:rFonts w:ascii="Times New Roman" w:hAnsi="Times New Roman" w:cs="Times New Roman"/>
                <w:sz w:val="20"/>
                <w:szCs w:val="24"/>
              </w:rPr>
              <w:t>1,0</w:t>
            </w:r>
          </w:p>
        </w:tc>
      </w:tr>
    </w:tbl>
    <w:p w:rsidR="003340B9" w:rsidRPr="0004245C" w:rsidRDefault="003340B9" w:rsidP="003340B9">
      <w:pPr>
        <w:jc w:val="both"/>
        <w:rPr>
          <w:rFonts w:ascii="Times New Roman" w:hAnsi="Times New Roman" w:cs="Times New Roman"/>
          <w:b/>
        </w:rPr>
      </w:pPr>
      <w:proofErr w:type="gramStart"/>
      <w:r>
        <w:rPr>
          <w:rFonts w:ascii="Times New Roman" w:hAnsi="Times New Roman" w:cs="Times New Roman"/>
        </w:rPr>
        <w:t xml:space="preserve">*) </w:t>
      </w:r>
      <w:r w:rsidRPr="00824ECD">
        <w:rPr>
          <w:rFonts w:ascii="Times New Roman" w:hAnsi="Times New Roman" w:cs="Times New Roman"/>
        </w:rPr>
        <w:t>Данные взяты с официального</w:t>
      </w:r>
      <w:r w:rsidRPr="00824ECD">
        <w:rPr>
          <w:rFonts w:ascii="Times New Roman" w:hAnsi="Times New Roman" w:cs="Times New Roman"/>
          <w:b/>
        </w:rPr>
        <w:t xml:space="preserve"> </w:t>
      </w:r>
      <w:r w:rsidRPr="00824ECD">
        <w:rPr>
          <w:rFonts w:ascii="Times New Roman" w:hAnsi="Times New Roman" w:cs="Times New Roman"/>
        </w:rPr>
        <w:t>сайта Банка</w:t>
      </w:r>
      <w:r w:rsidRPr="00824ECD">
        <w:rPr>
          <w:rFonts w:ascii="Times New Roman" w:hAnsi="Times New Roman" w:cs="Times New Roman"/>
          <w:b/>
        </w:rPr>
        <w:t xml:space="preserve"> </w:t>
      </w:r>
      <w:r w:rsidRPr="00824ECD">
        <w:rPr>
          <w:rFonts w:ascii="Times New Roman" w:hAnsi="Times New Roman" w:cs="Times New Roman"/>
        </w:rPr>
        <w:t>России -</w:t>
      </w:r>
      <w:r w:rsidRPr="00824ECD">
        <w:rPr>
          <w:rFonts w:ascii="Times New Roman" w:hAnsi="Times New Roman" w:cs="Times New Roman"/>
          <w:b/>
        </w:rPr>
        <w:t xml:space="preserve"> </w:t>
      </w:r>
      <w:r w:rsidRPr="00824ECD">
        <w:rPr>
          <w:rFonts w:ascii="Times New Roman" w:hAnsi="Times New Roman" w:cs="Times New Roman"/>
          <w:szCs w:val="24"/>
        </w:rPr>
        <w:t>«Отчет о развитии банковского сектора и банковского надзора в 2011 году»</w:t>
      </w:r>
      <w:proofErr w:type="gramEnd"/>
    </w:p>
    <w:p w:rsidR="003340B9" w:rsidRPr="00C56334" w:rsidRDefault="003340B9" w:rsidP="003340B9">
      <w:pPr>
        <w:spacing w:after="0" w:line="360" w:lineRule="auto"/>
        <w:jc w:val="both"/>
        <w:rPr>
          <w:rFonts w:ascii="Times New Roman" w:hAnsi="Times New Roman" w:cs="Times New Roman"/>
          <w:sz w:val="28"/>
          <w:szCs w:val="28"/>
        </w:rPr>
      </w:pPr>
      <w:r w:rsidRPr="00C56334">
        <w:rPr>
          <w:rFonts w:ascii="Times New Roman" w:hAnsi="Times New Roman" w:cs="Times New Roman"/>
          <w:sz w:val="28"/>
          <w:szCs w:val="28"/>
          <w:u w:val="single"/>
        </w:rPr>
        <w:t>Рекомендации</w:t>
      </w:r>
      <w:r w:rsidRPr="00C56334">
        <w:rPr>
          <w:rFonts w:ascii="Times New Roman" w:hAnsi="Times New Roman" w:cs="Times New Roman"/>
          <w:sz w:val="28"/>
          <w:szCs w:val="28"/>
        </w:rPr>
        <w:t xml:space="preserve">: </w:t>
      </w:r>
    </w:p>
    <w:p w:rsidR="003340B9" w:rsidRPr="00C56334" w:rsidRDefault="003340B9" w:rsidP="003340B9">
      <w:pPr>
        <w:pStyle w:val="aa"/>
        <w:numPr>
          <w:ilvl w:val="0"/>
          <w:numId w:val="15"/>
        </w:numPr>
        <w:spacing w:after="0" w:line="360" w:lineRule="auto"/>
        <w:jc w:val="both"/>
        <w:rPr>
          <w:rFonts w:ascii="Times New Roman" w:hAnsi="Times New Roman" w:cs="Times New Roman"/>
          <w:sz w:val="28"/>
          <w:szCs w:val="28"/>
        </w:rPr>
      </w:pPr>
      <w:r w:rsidRPr="00C56334">
        <w:rPr>
          <w:rFonts w:ascii="Times New Roman" w:hAnsi="Times New Roman" w:cs="Times New Roman"/>
          <w:i/>
          <w:sz w:val="28"/>
          <w:szCs w:val="28"/>
        </w:rPr>
        <w:lastRenderedPageBreak/>
        <w:t xml:space="preserve">Обоснование выбора видов производств по каждому из семи кластеров региональной экономики. </w:t>
      </w:r>
      <w:r w:rsidRPr="00C56334">
        <w:rPr>
          <w:rFonts w:ascii="Times New Roman" w:hAnsi="Times New Roman" w:cs="Times New Roman"/>
          <w:sz w:val="28"/>
          <w:szCs w:val="28"/>
        </w:rPr>
        <w:t xml:space="preserve">В рамках каждой реперной точки развития экономики республики Министерством экономического развития и торговли ЧР совместно с отраслевыми министерствами и ведомствами необходимо обосновать выбор одного или двух видов производств, основанных на конкретном местном ресурсе (с привязкой к определенному сырью, источникам, рабочей силе), по каждому из этих семи кластеров. Именно эти первые 7-14 видов производств должны быть приоритетами в инвестиционной политике правительства Чеченской республики на ближайший пятилетний период. </w:t>
      </w:r>
    </w:p>
    <w:p w:rsidR="003340B9" w:rsidRPr="00C56334" w:rsidRDefault="003340B9" w:rsidP="003340B9">
      <w:pPr>
        <w:pStyle w:val="aa"/>
        <w:numPr>
          <w:ilvl w:val="0"/>
          <w:numId w:val="15"/>
        </w:numPr>
        <w:spacing w:after="0" w:line="360" w:lineRule="auto"/>
        <w:jc w:val="both"/>
        <w:rPr>
          <w:rFonts w:ascii="Times New Roman" w:hAnsi="Times New Roman" w:cs="Times New Roman"/>
          <w:sz w:val="28"/>
          <w:szCs w:val="28"/>
        </w:rPr>
      </w:pPr>
      <w:r w:rsidRPr="00C56334">
        <w:rPr>
          <w:rFonts w:ascii="Times New Roman" w:hAnsi="Times New Roman" w:cs="Times New Roman"/>
          <w:i/>
          <w:sz w:val="28"/>
          <w:szCs w:val="28"/>
        </w:rPr>
        <w:t xml:space="preserve">Коррекция принятых республиканских целевых программ. </w:t>
      </w:r>
      <w:r w:rsidRPr="00C56334">
        <w:rPr>
          <w:rFonts w:ascii="Times New Roman" w:hAnsi="Times New Roman" w:cs="Times New Roman"/>
          <w:sz w:val="28"/>
          <w:szCs w:val="28"/>
        </w:rPr>
        <w:t xml:space="preserve">Министерству финансов ЧР совместно с Министерством экономического развития и торговли ЧР на основе предложений заинтересованных министерств и ведомств внести предложения  и дополнения </w:t>
      </w:r>
      <w:r w:rsidRPr="00C56334">
        <w:rPr>
          <w:rFonts w:ascii="Times New Roman" w:hAnsi="Times New Roman" w:cs="Times New Roman"/>
          <w:i/>
          <w:sz w:val="28"/>
          <w:szCs w:val="28"/>
        </w:rPr>
        <w:t xml:space="preserve">к  </w:t>
      </w:r>
      <w:r w:rsidRPr="00C56334">
        <w:rPr>
          <w:rFonts w:ascii="Times New Roman" w:hAnsi="Times New Roman" w:cs="Times New Roman"/>
          <w:sz w:val="28"/>
          <w:szCs w:val="28"/>
        </w:rPr>
        <w:t xml:space="preserve">ранее принятым правительством Чеченской республики 49 республиканским целевым программам.  </w:t>
      </w:r>
    </w:p>
    <w:p w:rsidR="003340B9" w:rsidRPr="00C56334" w:rsidRDefault="003340B9" w:rsidP="003340B9">
      <w:pPr>
        <w:pStyle w:val="aa"/>
        <w:numPr>
          <w:ilvl w:val="0"/>
          <w:numId w:val="15"/>
        </w:numPr>
        <w:spacing w:after="0" w:line="360" w:lineRule="auto"/>
        <w:jc w:val="both"/>
        <w:rPr>
          <w:rFonts w:ascii="Times New Roman" w:hAnsi="Times New Roman" w:cs="Times New Roman"/>
          <w:sz w:val="28"/>
          <w:szCs w:val="28"/>
        </w:rPr>
      </w:pPr>
      <w:r w:rsidRPr="00C56334">
        <w:rPr>
          <w:rFonts w:ascii="Times New Roman" w:hAnsi="Times New Roman" w:cs="Times New Roman"/>
          <w:i/>
          <w:sz w:val="28"/>
          <w:szCs w:val="28"/>
        </w:rPr>
        <w:t xml:space="preserve">Выработка предложений по коррекции федеральной целевой программы.  </w:t>
      </w:r>
      <w:r w:rsidRPr="00C56334">
        <w:rPr>
          <w:rFonts w:ascii="Times New Roman" w:hAnsi="Times New Roman" w:cs="Times New Roman"/>
          <w:sz w:val="28"/>
          <w:szCs w:val="28"/>
        </w:rPr>
        <w:t>Правительству Чеченской республики внести в правительство РФ предложения и уточнения по Подпрограмме 5 «</w:t>
      </w:r>
      <w:r w:rsidRPr="00C56334">
        <w:rPr>
          <w:rFonts w:ascii="Times New Roman" w:eastAsia="Times New Roman" w:hAnsi="Times New Roman" w:cs="Times New Roman"/>
          <w:bCs/>
          <w:sz w:val="28"/>
          <w:szCs w:val="28"/>
          <w:lang w:eastAsia="ru-RU"/>
        </w:rPr>
        <w:t xml:space="preserve">Обеспечение устойчивого развития Чеченской Республики»  </w:t>
      </w:r>
      <w:r w:rsidRPr="00C56334">
        <w:rPr>
          <w:rFonts w:ascii="Times New Roman" w:hAnsi="Times New Roman" w:cs="Times New Roman"/>
          <w:sz w:val="28"/>
          <w:szCs w:val="28"/>
        </w:rPr>
        <w:t xml:space="preserve">Государственной программы «Развитие Северо-Кавказского федерального округа на период 2013 - 2020 гг. </w:t>
      </w:r>
    </w:p>
    <w:p w:rsidR="003340B9" w:rsidRPr="00C56334" w:rsidRDefault="003340B9" w:rsidP="003340B9">
      <w:pPr>
        <w:pStyle w:val="aa"/>
        <w:numPr>
          <w:ilvl w:val="0"/>
          <w:numId w:val="15"/>
        </w:numPr>
        <w:spacing w:after="0" w:line="360" w:lineRule="auto"/>
        <w:jc w:val="both"/>
        <w:rPr>
          <w:rFonts w:ascii="Times New Roman" w:hAnsi="Times New Roman" w:cs="Times New Roman"/>
          <w:sz w:val="28"/>
          <w:szCs w:val="28"/>
        </w:rPr>
      </w:pPr>
      <w:r w:rsidRPr="00C56334">
        <w:rPr>
          <w:rFonts w:ascii="Times New Roman" w:hAnsi="Times New Roman" w:cs="Times New Roman"/>
          <w:i/>
          <w:sz w:val="28"/>
          <w:szCs w:val="28"/>
        </w:rPr>
        <w:t xml:space="preserve">Разработка мер по развитию банковского сектора. </w:t>
      </w:r>
      <w:r w:rsidRPr="00C56334">
        <w:rPr>
          <w:rFonts w:ascii="Times New Roman" w:hAnsi="Times New Roman" w:cs="Times New Roman"/>
          <w:sz w:val="28"/>
          <w:szCs w:val="28"/>
        </w:rPr>
        <w:t>Правительству Чеченской республики совместно с Банком России необходимо создать условия роста уровня обеспеченности населения и организаций республики банковскими услугами.</w:t>
      </w:r>
    </w:p>
    <w:p w:rsidR="003340B9" w:rsidRPr="00C56334" w:rsidRDefault="003340B9" w:rsidP="003340B9">
      <w:pPr>
        <w:spacing w:after="0" w:line="360" w:lineRule="auto"/>
        <w:jc w:val="both"/>
        <w:rPr>
          <w:rFonts w:ascii="Times New Roman" w:hAnsi="Times New Roman" w:cs="Times New Roman"/>
          <w:sz w:val="28"/>
          <w:szCs w:val="28"/>
        </w:rPr>
      </w:pPr>
      <w:r w:rsidRPr="00C56334">
        <w:rPr>
          <w:rFonts w:ascii="Times New Roman" w:hAnsi="Times New Roman" w:cs="Times New Roman"/>
          <w:b/>
          <w:sz w:val="28"/>
          <w:szCs w:val="28"/>
        </w:rPr>
        <w:tab/>
        <w:t>2. Налоги на доходы физических лиц.</w:t>
      </w:r>
      <w:r w:rsidRPr="00C56334">
        <w:rPr>
          <w:rFonts w:ascii="Times New Roman" w:hAnsi="Times New Roman" w:cs="Times New Roman"/>
          <w:sz w:val="28"/>
          <w:szCs w:val="28"/>
        </w:rPr>
        <w:t xml:space="preserve"> Увеличение налоговой базы по налогам на доходы физических лиц возможно в двух направления: </w:t>
      </w:r>
    </w:p>
    <w:p w:rsidR="003340B9" w:rsidRPr="00C56334" w:rsidRDefault="003340B9" w:rsidP="003340B9">
      <w:pPr>
        <w:pStyle w:val="aa"/>
        <w:numPr>
          <w:ilvl w:val="0"/>
          <w:numId w:val="14"/>
        </w:numPr>
        <w:spacing w:after="0" w:line="360" w:lineRule="auto"/>
        <w:jc w:val="both"/>
        <w:rPr>
          <w:rFonts w:ascii="Times New Roman" w:hAnsi="Times New Roman" w:cs="Times New Roman"/>
          <w:sz w:val="28"/>
          <w:szCs w:val="28"/>
        </w:rPr>
      </w:pPr>
      <w:r w:rsidRPr="00C56334">
        <w:rPr>
          <w:rFonts w:ascii="Times New Roman" w:hAnsi="Times New Roman" w:cs="Times New Roman"/>
          <w:sz w:val="28"/>
          <w:szCs w:val="28"/>
        </w:rPr>
        <w:t xml:space="preserve">изменения существующей плоской шкалы налогообложения доходов физических лиц; </w:t>
      </w:r>
    </w:p>
    <w:p w:rsidR="003340B9" w:rsidRPr="00C56334" w:rsidRDefault="003340B9" w:rsidP="003340B9">
      <w:pPr>
        <w:pStyle w:val="aa"/>
        <w:numPr>
          <w:ilvl w:val="0"/>
          <w:numId w:val="14"/>
        </w:numPr>
        <w:spacing w:after="0" w:line="360" w:lineRule="auto"/>
        <w:jc w:val="both"/>
        <w:rPr>
          <w:rFonts w:ascii="Times New Roman" w:hAnsi="Times New Roman" w:cs="Times New Roman"/>
          <w:sz w:val="28"/>
          <w:szCs w:val="28"/>
        </w:rPr>
      </w:pPr>
      <w:r w:rsidRPr="00C56334">
        <w:rPr>
          <w:rFonts w:ascii="Times New Roman" w:hAnsi="Times New Roman" w:cs="Times New Roman"/>
          <w:sz w:val="28"/>
          <w:szCs w:val="28"/>
        </w:rPr>
        <w:lastRenderedPageBreak/>
        <w:t xml:space="preserve">увеличения доходов физических лиц. </w:t>
      </w:r>
    </w:p>
    <w:p w:rsidR="003340B9" w:rsidRPr="00C56334" w:rsidRDefault="003340B9" w:rsidP="003340B9">
      <w:pPr>
        <w:spacing w:after="0" w:line="360" w:lineRule="auto"/>
        <w:jc w:val="both"/>
        <w:rPr>
          <w:rFonts w:ascii="Times New Roman" w:hAnsi="Times New Roman" w:cs="Times New Roman"/>
          <w:sz w:val="28"/>
          <w:szCs w:val="28"/>
        </w:rPr>
      </w:pPr>
      <w:r w:rsidRPr="00C56334">
        <w:rPr>
          <w:rFonts w:ascii="Times New Roman" w:hAnsi="Times New Roman" w:cs="Times New Roman"/>
          <w:sz w:val="28"/>
          <w:szCs w:val="28"/>
        </w:rPr>
        <w:tab/>
        <w:t xml:space="preserve">Замена существующей плоской шкалы налогообложения доходов физических лиц на прогрессивную шкалу находится в сфере компетенцией федеральных органов власти. Поэтому, основное внимание правительства ЧР в наращивании налоговой базы по НДФЛ видится в направлении увеличения доходов физических лиц. </w:t>
      </w:r>
    </w:p>
    <w:p w:rsidR="003340B9" w:rsidRPr="00C56334" w:rsidRDefault="003340B9" w:rsidP="003340B9">
      <w:pPr>
        <w:spacing w:after="0" w:line="360" w:lineRule="auto"/>
        <w:jc w:val="both"/>
        <w:rPr>
          <w:rFonts w:ascii="Times New Roman" w:hAnsi="Times New Roman" w:cs="Times New Roman"/>
          <w:sz w:val="28"/>
          <w:szCs w:val="28"/>
        </w:rPr>
      </w:pPr>
      <w:r w:rsidRPr="00C56334">
        <w:rPr>
          <w:rFonts w:ascii="Times New Roman" w:hAnsi="Times New Roman" w:cs="Times New Roman"/>
          <w:sz w:val="28"/>
          <w:szCs w:val="28"/>
        </w:rPr>
        <w:tab/>
        <w:t xml:space="preserve">Увеличение  доходов физических лиц на территории Чеченской Республики возможно за счет: </w:t>
      </w:r>
    </w:p>
    <w:p w:rsidR="003340B9" w:rsidRPr="00C56334" w:rsidRDefault="003340B9" w:rsidP="003340B9">
      <w:pPr>
        <w:pStyle w:val="aa"/>
        <w:numPr>
          <w:ilvl w:val="0"/>
          <w:numId w:val="13"/>
        </w:numPr>
        <w:spacing w:after="0" w:line="360" w:lineRule="auto"/>
        <w:jc w:val="both"/>
        <w:rPr>
          <w:rFonts w:ascii="Times New Roman" w:hAnsi="Times New Roman" w:cs="Times New Roman"/>
          <w:sz w:val="28"/>
          <w:szCs w:val="28"/>
        </w:rPr>
      </w:pPr>
      <w:r w:rsidRPr="00C56334">
        <w:rPr>
          <w:rFonts w:ascii="Times New Roman" w:hAnsi="Times New Roman" w:cs="Times New Roman"/>
          <w:i/>
          <w:sz w:val="28"/>
          <w:szCs w:val="28"/>
        </w:rPr>
        <w:t>увеличения уровня оплаты труда</w:t>
      </w:r>
      <w:r w:rsidRPr="00C56334">
        <w:rPr>
          <w:rFonts w:ascii="Times New Roman" w:hAnsi="Times New Roman" w:cs="Times New Roman"/>
          <w:sz w:val="28"/>
          <w:szCs w:val="28"/>
        </w:rPr>
        <w:t xml:space="preserve"> по всем направлениям экономической деятельности в Чеченской Республике и выхода на среднероссийские уровни; </w:t>
      </w:r>
    </w:p>
    <w:p w:rsidR="003340B9" w:rsidRPr="00C56334" w:rsidRDefault="003340B9" w:rsidP="003340B9">
      <w:pPr>
        <w:pStyle w:val="aa"/>
        <w:numPr>
          <w:ilvl w:val="0"/>
          <w:numId w:val="13"/>
        </w:numPr>
        <w:spacing w:after="0" w:line="360" w:lineRule="auto"/>
        <w:jc w:val="both"/>
        <w:rPr>
          <w:rFonts w:ascii="Times New Roman" w:hAnsi="Times New Roman" w:cs="Times New Roman"/>
          <w:sz w:val="28"/>
          <w:szCs w:val="28"/>
        </w:rPr>
      </w:pPr>
      <w:r w:rsidRPr="00C56334">
        <w:rPr>
          <w:rFonts w:ascii="Times New Roman" w:hAnsi="Times New Roman" w:cs="Times New Roman"/>
          <w:i/>
          <w:sz w:val="28"/>
          <w:szCs w:val="28"/>
        </w:rPr>
        <w:t>повышения общего уровня занятости населения</w:t>
      </w:r>
      <w:r w:rsidRPr="00C56334">
        <w:rPr>
          <w:rFonts w:ascii="Times New Roman" w:hAnsi="Times New Roman" w:cs="Times New Roman"/>
          <w:sz w:val="28"/>
          <w:szCs w:val="28"/>
        </w:rPr>
        <w:t>, в том числе за счет развития форм надомного труда.</w:t>
      </w:r>
    </w:p>
    <w:p w:rsidR="003340B9" w:rsidRPr="00C56334" w:rsidRDefault="003340B9" w:rsidP="003340B9">
      <w:pPr>
        <w:spacing w:after="0" w:line="360" w:lineRule="auto"/>
        <w:jc w:val="both"/>
        <w:rPr>
          <w:rFonts w:ascii="Times New Roman" w:hAnsi="Times New Roman" w:cs="Times New Roman"/>
          <w:sz w:val="28"/>
          <w:szCs w:val="28"/>
        </w:rPr>
      </w:pPr>
      <w:r w:rsidRPr="00C56334">
        <w:rPr>
          <w:rFonts w:ascii="Times New Roman" w:hAnsi="Times New Roman" w:cs="Times New Roman"/>
          <w:sz w:val="28"/>
          <w:szCs w:val="28"/>
        </w:rPr>
        <w:tab/>
        <w:t xml:space="preserve">Рост оплаты труда по видам экономической деятельности и в экономике Чеченской Республики в целом представляет собой сложный и непрерывный процесс, подлежащий регулированию на основе средне и долгосрочной программ выхода на среднероссийские  параметры. </w:t>
      </w:r>
    </w:p>
    <w:p w:rsidR="003340B9" w:rsidRPr="00C56334" w:rsidRDefault="003340B9" w:rsidP="003340B9">
      <w:pPr>
        <w:spacing w:after="0" w:line="360" w:lineRule="auto"/>
        <w:jc w:val="both"/>
        <w:rPr>
          <w:rFonts w:ascii="Times New Roman" w:hAnsi="Times New Roman" w:cs="Times New Roman"/>
          <w:sz w:val="28"/>
          <w:szCs w:val="28"/>
        </w:rPr>
      </w:pPr>
      <w:r w:rsidRPr="00C56334">
        <w:rPr>
          <w:rFonts w:ascii="Times New Roman" w:hAnsi="Times New Roman" w:cs="Times New Roman"/>
          <w:sz w:val="28"/>
          <w:szCs w:val="28"/>
        </w:rPr>
        <w:tab/>
        <w:t xml:space="preserve">Другим потенциалом роста доходов физических лиц в субъектах Российской Федерации является повышение общего уровня занятости населения региона. Чеченская республика считается не только депрессивным регионом РФ, а субъектом РФ с крайне низким уровнем занятости населения. Рост общего уровня занятости населения ЧР видится как в направления активизации реперных точек развития её экономики, так и в расширении масштаба охвата незанятой немобильной части населения различными формами и видами надомного труда. </w:t>
      </w:r>
    </w:p>
    <w:p w:rsidR="003340B9" w:rsidRPr="00C56334" w:rsidRDefault="003340B9" w:rsidP="003340B9">
      <w:pPr>
        <w:spacing w:after="0" w:line="360" w:lineRule="auto"/>
        <w:jc w:val="both"/>
        <w:rPr>
          <w:rFonts w:ascii="Times New Roman" w:hAnsi="Times New Roman" w:cs="Times New Roman"/>
          <w:sz w:val="28"/>
          <w:szCs w:val="28"/>
        </w:rPr>
      </w:pPr>
      <w:r w:rsidRPr="00C56334">
        <w:rPr>
          <w:rFonts w:ascii="Times New Roman" w:hAnsi="Times New Roman" w:cs="Times New Roman"/>
          <w:sz w:val="28"/>
          <w:szCs w:val="28"/>
          <w:u w:val="single"/>
        </w:rPr>
        <w:t>Рекомендации</w:t>
      </w:r>
      <w:r w:rsidRPr="00C56334">
        <w:rPr>
          <w:rFonts w:ascii="Times New Roman" w:hAnsi="Times New Roman" w:cs="Times New Roman"/>
          <w:sz w:val="28"/>
          <w:szCs w:val="28"/>
        </w:rPr>
        <w:t xml:space="preserve">: </w:t>
      </w:r>
    </w:p>
    <w:p w:rsidR="003340B9" w:rsidRPr="00C56334" w:rsidRDefault="003340B9" w:rsidP="003340B9">
      <w:pPr>
        <w:pStyle w:val="aa"/>
        <w:numPr>
          <w:ilvl w:val="0"/>
          <w:numId w:val="16"/>
        </w:numPr>
        <w:spacing w:after="0" w:line="360" w:lineRule="auto"/>
        <w:jc w:val="both"/>
        <w:rPr>
          <w:rFonts w:ascii="Times New Roman" w:hAnsi="Times New Roman" w:cs="Times New Roman"/>
          <w:sz w:val="28"/>
          <w:szCs w:val="28"/>
        </w:rPr>
      </w:pPr>
      <w:r w:rsidRPr="00C56334">
        <w:rPr>
          <w:rFonts w:ascii="Times New Roman" w:hAnsi="Times New Roman" w:cs="Times New Roman"/>
          <w:i/>
          <w:sz w:val="28"/>
          <w:szCs w:val="28"/>
        </w:rPr>
        <w:t xml:space="preserve">рассчитать нижние пороги уровня оплаты труда на среднесрочный период.  </w:t>
      </w:r>
      <w:r w:rsidRPr="00C56334">
        <w:rPr>
          <w:rFonts w:ascii="Times New Roman" w:hAnsi="Times New Roman" w:cs="Times New Roman"/>
          <w:sz w:val="28"/>
          <w:szCs w:val="28"/>
        </w:rPr>
        <w:t xml:space="preserve">Правительством Чеченской Республики должны быть заданы нижние пороги роста уровня оплаты труда в региональной экономике, </w:t>
      </w:r>
      <w:r w:rsidRPr="00C56334">
        <w:rPr>
          <w:rFonts w:ascii="Times New Roman" w:hAnsi="Times New Roman" w:cs="Times New Roman"/>
          <w:sz w:val="28"/>
          <w:szCs w:val="28"/>
        </w:rPr>
        <w:lastRenderedPageBreak/>
        <w:t>позволяющие в среднесрочной перспективе выйти на средний уровень по субъектам Российской Федерации.</w:t>
      </w:r>
    </w:p>
    <w:p w:rsidR="003340B9" w:rsidRPr="00C56334" w:rsidRDefault="003340B9" w:rsidP="003340B9">
      <w:pPr>
        <w:pStyle w:val="aa"/>
        <w:numPr>
          <w:ilvl w:val="0"/>
          <w:numId w:val="16"/>
        </w:numPr>
        <w:spacing w:after="0" w:line="360" w:lineRule="auto"/>
        <w:jc w:val="both"/>
        <w:rPr>
          <w:rFonts w:ascii="Times New Roman" w:hAnsi="Times New Roman" w:cs="Times New Roman"/>
          <w:sz w:val="28"/>
          <w:szCs w:val="28"/>
        </w:rPr>
      </w:pPr>
      <w:r w:rsidRPr="00C56334">
        <w:rPr>
          <w:rFonts w:ascii="Times New Roman" w:hAnsi="Times New Roman" w:cs="Times New Roman"/>
          <w:i/>
          <w:sz w:val="28"/>
          <w:szCs w:val="28"/>
        </w:rPr>
        <w:t xml:space="preserve">разработать программу вовлечения незанятого населения к надомному труду. </w:t>
      </w:r>
      <w:r w:rsidRPr="00C56334">
        <w:rPr>
          <w:rFonts w:ascii="Times New Roman" w:hAnsi="Times New Roman" w:cs="Times New Roman"/>
          <w:sz w:val="28"/>
          <w:szCs w:val="28"/>
        </w:rPr>
        <w:t>Министерство экономического развития и торговли совместно с отраслевыми министерствами (Министерство промышленности и энергетики ЧР, Министерство сельского хозяйства ЧР и др.) и ведомствами (Комитет по предпринимательству ЧР и др.) должно представить программу вовлечения немобильной части незанятого трудоспособного населения по перспективным формам и видам надомного труда.</w:t>
      </w:r>
    </w:p>
    <w:p w:rsidR="003340B9" w:rsidRPr="00C56334" w:rsidRDefault="003340B9" w:rsidP="003340B9">
      <w:pPr>
        <w:spacing w:after="0" w:line="360" w:lineRule="auto"/>
        <w:jc w:val="both"/>
        <w:rPr>
          <w:rFonts w:ascii="Times New Roman" w:hAnsi="Times New Roman" w:cs="Times New Roman"/>
          <w:sz w:val="28"/>
          <w:szCs w:val="28"/>
        </w:rPr>
      </w:pPr>
      <w:r w:rsidRPr="00C56334">
        <w:rPr>
          <w:rFonts w:ascii="Times New Roman" w:hAnsi="Times New Roman" w:cs="Times New Roman"/>
          <w:b/>
          <w:sz w:val="28"/>
          <w:szCs w:val="28"/>
        </w:rPr>
        <w:tab/>
        <w:t xml:space="preserve">3. Налоги на товары (работы, услуги), реализуемые на территории РФ. </w:t>
      </w:r>
      <w:r w:rsidRPr="00C56334">
        <w:rPr>
          <w:rFonts w:ascii="Times New Roman" w:hAnsi="Times New Roman" w:cs="Times New Roman"/>
          <w:sz w:val="28"/>
          <w:szCs w:val="28"/>
        </w:rPr>
        <w:t>Доля доходов по налогам на товары (работы, услуги), реализуемые на территории Российской Федерации в структуре налоговых доходов консолидированного бюджета Чеченской Республики за 2012 год составила 23,4%. что  в 4,7 раза больше уровня по субъектам РФ СКФО и в 3,1 раза больше среднего уровня по всем субъектам РФ. Нельзя считать ситуацию по акцизам исключительной заслугой налогового администрирования ФНС по ЧР. Относительно прозрачная и простая процедура начисления акцизных сборов на фоне явных проблем определения налогооблагаемой базы по другим налогам (в частности, налоги на имущество), также является тому причиной.</w:t>
      </w:r>
    </w:p>
    <w:p w:rsidR="003340B9" w:rsidRPr="00C56334" w:rsidRDefault="003340B9" w:rsidP="003340B9">
      <w:pPr>
        <w:spacing w:after="0" w:line="360" w:lineRule="auto"/>
        <w:jc w:val="both"/>
        <w:rPr>
          <w:rFonts w:ascii="Times New Roman" w:hAnsi="Times New Roman" w:cs="Times New Roman"/>
          <w:sz w:val="28"/>
          <w:szCs w:val="28"/>
        </w:rPr>
      </w:pPr>
      <w:r w:rsidRPr="00C56334">
        <w:rPr>
          <w:rFonts w:ascii="Times New Roman" w:hAnsi="Times New Roman" w:cs="Times New Roman"/>
          <w:sz w:val="28"/>
          <w:szCs w:val="28"/>
        </w:rPr>
        <w:tab/>
        <w:t xml:space="preserve">Налоговая база по налогам на товары (работы, услуги), реализуемые на территории РФ, зависит от различных факторов, влияющих на объемы реализации этих товаров (работ, услуг).  Произведенная на территории ЧР, но не реализованная на территории РФ продукция (товары, работы и услуги) увеличивают издержки предприятий и хозяйств республики. Тому свидетельство недопустимо высокие уровни просроченной  кредиторской (свыше 73,0%) в общем объеме кредиторской задолженности и просроченной дебиторской  задолженности (свыше 77,0%) в общем объеме дебиторской задолженности организаций Чеченской Республики.  Все это влияет на </w:t>
      </w:r>
      <w:r w:rsidRPr="00C56334">
        <w:rPr>
          <w:rFonts w:ascii="Times New Roman" w:hAnsi="Times New Roman" w:cs="Times New Roman"/>
          <w:sz w:val="28"/>
          <w:szCs w:val="28"/>
        </w:rPr>
        <w:lastRenderedPageBreak/>
        <w:t xml:space="preserve">прибыльность этих организаций, что в свою очередь влияет на возможности  этих предприятий осуществлять своевременные платежи по налогу на прибыль и другие платежи. Так, задержки по погашению кредиторской задолженности предприятий по заработной плате влияют в свою очередь на поступления по налогу на доходы физических лиц. </w:t>
      </w:r>
    </w:p>
    <w:p w:rsidR="003340B9" w:rsidRPr="00C56334" w:rsidRDefault="003340B9" w:rsidP="003340B9">
      <w:pPr>
        <w:spacing w:after="0" w:line="360" w:lineRule="auto"/>
        <w:jc w:val="both"/>
        <w:rPr>
          <w:rFonts w:ascii="Times New Roman" w:hAnsi="Times New Roman" w:cs="Times New Roman"/>
          <w:i/>
          <w:sz w:val="28"/>
          <w:szCs w:val="28"/>
        </w:rPr>
      </w:pPr>
      <w:r w:rsidRPr="00C56334">
        <w:rPr>
          <w:rFonts w:ascii="Times New Roman" w:hAnsi="Times New Roman" w:cs="Times New Roman"/>
          <w:sz w:val="28"/>
          <w:szCs w:val="28"/>
          <w:u w:val="single"/>
        </w:rPr>
        <w:t>Рекомендации</w:t>
      </w:r>
      <w:r w:rsidRPr="00C56334">
        <w:rPr>
          <w:rFonts w:ascii="Times New Roman" w:hAnsi="Times New Roman" w:cs="Times New Roman"/>
          <w:sz w:val="28"/>
          <w:szCs w:val="28"/>
        </w:rPr>
        <w:t>:</w:t>
      </w:r>
    </w:p>
    <w:p w:rsidR="003340B9" w:rsidRPr="00C56334" w:rsidRDefault="003340B9" w:rsidP="003340B9">
      <w:pPr>
        <w:pStyle w:val="aa"/>
        <w:numPr>
          <w:ilvl w:val="0"/>
          <w:numId w:val="18"/>
        </w:numPr>
        <w:spacing w:after="0" w:line="360" w:lineRule="auto"/>
        <w:jc w:val="both"/>
        <w:rPr>
          <w:rFonts w:ascii="Times New Roman" w:hAnsi="Times New Roman" w:cs="Times New Roman"/>
          <w:sz w:val="28"/>
          <w:szCs w:val="28"/>
        </w:rPr>
      </w:pPr>
      <w:r w:rsidRPr="00C56334">
        <w:rPr>
          <w:rFonts w:ascii="Times New Roman" w:hAnsi="Times New Roman" w:cs="Times New Roman"/>
          <w:i/>
          <w:sz w:val="28"/>
          <w:szCs w:val="28"/>
        </w:rPr>
        <w:t>разработать предложения по снижению уровня кредиторской и дебиторской задолженности предприятий ЧР</w:t>
      </w:r>
      <w:r w:rsidRPr="00C56334">
        <w:rPr>
          <w:rFonts w:ascii="Times New Roman" w:hAnsi="Times New Roman" w:cs="Times New Roman"/>
          <w:sz w:val="28"/>
          <w:szCs w:val="28"/>
        </w:rPr>
        <w:t xml:space="preserve">. Министерству финансов ЧР совместно с отраслевыми министерствами и ведомствами провести комплексный анализ состояния кредиторской и дебиторской задолженности по предприятиям, осуществляющих свою деятельность на территории Чеченской Республики.  </w:t>
      </w:r>
    </w:p>
    <w:p w:rsidR="003340B9" w:rsidRPr="00C56334" w:rsidRDefault="003340B9" w:rsidP="003340B9">
      <w:pPr>
        <w:spacing w:after="0" w:line="360" w:lineRule="auto"/>
        <w:jc w:val="both"/>
        <w:rPr>
          <w:rFonts w:ascii="Times New Roman" w:hAnsi="Times New Roman" w:cs="Times New Roman"/>
          <w:sz w:val="28"/>
          <w:szCs w:val="28"/>
        </w:rPr>
      </w:pPr>
      <w:r w:rsidRPr="00C56334">
        <w:rPr>
          <w:rFonts w:ascii="Times New Roman" w:hAnsi="Times New Roman" w:cs="Times New Roman"/>
          <w:b/>
          <w:sz w:val="28"/>
          <w:szCs w:val="28"/>
        </w:rPr>
        <w:tab/>
        <w:t>4. Налоги на имущество.</w:t>
      </w:r>
      <w:r w:rsidRPr="00C56334">
        <w:rPr>
          <w:rFonts w:ascii="Times New Roman" w:hAnsi="Times New Roman" w:cs="Times New Roman"/>
          <w:sz w:val="28"/>
          <w:szCs w:val="28"/>
        </w:rPr>
        <w:t xml:space="preserve"> Налоговая база Чеченской Республики по налогам на имущество включает в себя стоимость недвижимого имущества и транспортных средств, находящихся на балансе организаций и в собственности физических лиц, а также в их собственности или хозяйственном ведении земельных угодий и приусадебных земельных участков. Доля доходов от налогов на имущество в Чеченской Республики, составляющая всего 6,0% в налоговых доходах консолидированного бюджета ЧР существенно меньше  среднего уровня по субъектам РФ (13,6%) и по субъектам РФ СКФО (14,9%) соответственно в 2,3 раза и 2,5 раза. Это с одной стороны объясняется по известным объективными причинами, а с другой стороны - свидетельствует о значительных возможностях роста доходов консолидированного бюджета ЧР по налогам на имущество (налогам на недвижимое имущество организаций и физических лиц, транспортному и земельному налогам).</w:t>
      </w:r>
    </w:p>
    <w:p w:rsidR="003340B9" w:rsidRPr="00C56334" w:rsidRDefault="003340B9" w:rsidP="003340B9">
      <w:pPr>
        <w:spacing w:after="0" w:line="360" w:lineRule="auto"/>
        <w:jc w:val="both"/>
        <w:rPr>
          <w:rFonts w:ascii="Times New Roman" w:hAnsi="Times New Roman" w:cs="Times New Roman"/>
          <w:sz w:val="28"/>
          <w:szCs w:val="28"/>
        </w:rPr>
      </w:pPr>
      <w:r w:rsidRPr="00C56334">
        <w:rPr>
          <w:rFonts w:ascii="Times New Roman" w:hAnsi="Times New Roman" w:cs="Times New Roman"/>
          <w:sz w:val="28"/>
          <w:szCs w:val="28"/>
          <w:u w:val="single"/>
        </w:rPr>
        <w:t>Рекомендации</w:t>
      </w:r>
      <w:r w:rsidRPr="00C56334">
        <w:rPr>
          <w:rFonts w:ascii="Times New Roman" w:hAnsi="Times New Roman" w:cs="Times New Roman"/>
          <w:sz w:val="28"/>
          <w:szCs w:val="28"/>
        </w:rPr>
        <w:t>:</w:t>
      </w:r>
    </w:p>
    <w:p w:rsidR="003340B9" w:rsidRPr="00C56334" w:rsidRDefault="003340B9" w:rsidP="003340B9">
      <w:pPr>
        <w:pStyle w:val="aa"/>
        <w:numPr>
          <w:ilvl w:val="0"/>
          <w:numId w:val="17"/>
        </w:numPr>
        <w:spacing w:after="0" w:line="360" w:lineRule="auto"/>
        <w:jc w:val="both"/>
        <w:rPr>
          <w:rFonts w:ascii="Times New Roman" w:hAnsi="Times New Roman" w:cs="Times New Roman"/>
          <w:sz w:val="28"/>
          <w:szCs w:val="28"/>
        </w:rPr>
      </w:pPr>
      <w:r w:rsidRPr="00C56334">
        <w:rPr>
          <w:rFonts w:ascii="Times New Roman" w:hAnsi="Times New Roman" w:cs="Times New Roman"/>
          <w:i/>
          <w:sz w:val="28"/>
          <w:szCs w:val="28"/>
        </w:rPr>
        <w:t>рассчитать налогооблагаемую базу по имущественным налогам.</w:t>
      </w:r>
      <w:r w:rsidRPr="00C56334">
        <w:rPr>
          <w:rFonts w:ascii="Times New Roman" w:hAnsi="Times New Roman" w:cs="Times New Roman"/>
          <w:sz w:val="28"/>
          <w:szCs w:val="28"/>
        </w:rPr>
        <w:t xml:space="preserve"> Федеральной налоговой службе по Чеченской Республике совместно с Министерством государственного имущества ЧР, Министерства </w:t>
      </w:r>
      <w:r w:rsidRPr="00C56334">
        <w:rPr>
          <w:rFonts w:ascii="Times New Roman" w:hAnsi="Times New Roman" w:cs="Times New Roman"/>
          <w:sz w:val="28"/>
          <w:szCs w:val="28"/>
        </w:rPr>
        <w:lastRenderedPageBreak/>
        <w:t xml:space="preserve">внутренних дел ЧР и другими заинтересованными провести полную инвентаризацию прав собственности на недвижимое имущество, транспортные средства и земельные участки для определения  налоговой базы  по имущественным налогам.  </w:t>
      </w:r>
    </w:p>
    <w:p w:rsidR="003340B9" w:rsidRPr="00C56334" w:rsidRDefault="003340B9" w:rsidP="003340B9">
      <w:pPr>
        <w:spacing w:after="0" w:line="360" w:lineRule="auto"/>
        <w:contextualSpacing/>
        <w:jc w:val="both"/>
        <w:rPr>
          <w:rFonts w:ascii="Times New Roman" w:hAnsi="Times New Roman" w:cs="Times New Roman"/>
          <w:sz w:val="28"/>
          <w:szCs w:val="28"/>
        </w:rPr>
      </w:pPr>
      <w:r w:rsidRPr="00C56334">
        <w:rPr>
          <w:rFonts w:ascii="Times New Roman" w:hAnsi="Times New Roman" w:cs="Times New Roman"/>
          <w:sz w:val="28"/>
          <w:szCs w:val="28"/>
        </w:rPr>
        <w:tab/>
        <w:t xml:space="preserve">Обоснование приоритетности принятия сформулированных выше рекомендаций развития налогового потенциала Чеченской республики в рассматриваемый среднесрочный период осуществлено на основе применения метода анализа иерархий (МАИ). Для удобства расчетов применен </w:t>
      </w:r>
      <w:r w:rsidRPr="00C56334">
        <w:rPr>
          <w:rFonts w:ascii="Times New Roman" w:hAnsi="Times New Roman"/>
          <w:sz w:val="28"/>
          <w:szCs w:val="28"/>
        </w:rPr>
        <w:t xml:space="preserve">программный продукт </w:t>
      </w:r>
      <w:r w:rsidRPr="00C56334">
        <w:rPr>
          <w:rFonts w:ascii="Times New Roman" w:hAnsi="Times New Roman"/>
          <w:sz w:val="28"/>
          <w:szCs w:val="28"/>
          <w:lang w:val="en-US"/>
        </w:rPr>
        <w:t>MPRIORITY</w:t>
      </w:r>
      <w:r w:rsidRPr="00C56334">
        <w:rPr>
          <w:rFonts w:ascii="Times New Roman" w:hAnsi="Times New Roman"/>
          <w:sz w:val="28"/>
          <w:szCs w:val="28"/>
        </w:rPr>
        <w:t xml:space="preserve"> 1.0.</w:t>
      </w:r>
      <w:r w:rsidRPr="00C56334">
        <w:rPr>
          <w:rStyle w:val="af0"/>
          <w:rFonts w:ascii="Times New Roman" w:hAnsi="Times New Roman"/>
          <w:sz w:val="28"/>
          <w:szCs w:val="28"/>
        </w:rPr>
        <w:footnoteReference w:id="2"/>
      </w:r>
      <w:r w:rsidRPr="00C56334">
        <w:rPr>
          <w:rFonts w:ascii="Times New Roman" w:hAnsi="Times New Roman"/>
          <w:sz w:val="28"/>
          <w:szCs w:val="28"/>
        </w:rPr>
        <w:t xml:space="preserve"> Диалоговая программная система "MPRIORITY 1.0"  (MY PRIORITY) предназначена для поддержки принятия  решений в различных сферах человеческой деятельности. </w:t>
      </w:r>
    </w:p>
    <w:p w:rsidR="003340B9" w:rsidRPr="00C56334" w:rsidRDefault="003340B9" w:rsidP="003340B9">
      <w:pPr>
        <w:spacing w:after="0" w:line="360" w:lineRule="auto"/>
        <w:jc w:val="both"/>
        <w:rPr>
          <w:rFonts w:ascii="Times New Roman" w:hAnsi="Times New Roman" w:cs="Times New Roman"/>
          <w:sz w:val="28"/>
          <w:szCs w:val="28"/>
        </w:rPr>
      </w:pPr>
      <w:r w:rsidRPr="00C56334">
        <w:rPr>
          <w:rFonts w:ascii="Times New Roman" w:hAnsi="Times New Roman"/>
          <w:sz w:val="28"/>
          <w:szCs w:val="28"/>
        </w:rPr>
        <w:tab/>
        <w:t xml:space="preserve">Сформированная нами иерархия, обеспечивающая развитие налогового потенциала Чеченской республики, представлена на рис. 5.  </w:t>
      </w:r>
    </w:p>
    <w:p w:rsidR="003340B9" w:rsidRPr="00C56334" w:rsidRDefault="003340B9" w:rsidP="003340B9">
      <w:pPr>
        <w:spacing w:after="0" w:line="240" w:lineRule="auto"/>
        <w:jc w:val="center"/>
        <w:rPr>
          <w:rFonts w:ascii="Times New Roman" w:hAnsi="Times New Roman" w:cs="Times New Roman"/>
          <w:sz w:val="28"/>
          <w:szCs w:val="28"/>
        </w:rPr>
      </w:pPr>
      <w:r>
        <w:rPr>
          <w:rFonts w:ascii="Times New Roman" w:hAnsi="Times New Roman" w:cs="Times New Roman"/>
          <w:noProof/>
          <w:sz w:val="24"/>
          <w:lang w:eastAsia="ru-RU"/>
        </w:rPr>
        <w:drawing>
          <wp:inline distT="0" distB="0" distL="0" distR="0" wp14:anchorId="5DD3C136" wp14:editId="1FA81760">
            <wp:extent cx="5931462" cy="1755972"/>
            <wp:effectExtent l="19050" t="19050" r="12700" b="15875"/>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уровни.jp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5940425" cy="1758625"/>
                    </a:xfrm>
                    <a:prstGeom prst="rect">
                      <a:avLst/>
                    </a:prstGeom>
                    <a:ln>
                      <a:solidFill>
                        <a:schemeClr val="tx1"/>
                      </a:solidFill>
                    </a:ln>
                  </pic:spPr>
                </pic:pic>
              </a:graphicData>
            </a:graphic>
          </wp:inline>
        </w:drawing>
      </w:r>
      <w:r w:rsidRPr="00C56334">
        <w:rPr>
          <w:rFonts w:ascii="Times New Roman" w:hAnsi="Times New Roman" w:cs="Times New Roman"/>
          <w:b/>
          <w:sz w:val="28"/>
          <w:szCs w:val="28"/>
        </w:rPr>
        <w:t>Рис.3 Иерархия обеспечения развития налогового потенциала ЧР в среднесрочной перспективе</w:t>
      </w:r>
    </w:p>
    <w:p w:rsidR="003340B9" w:rsidRDefault="003340B9" w:rsidP="003340B9">
      <w:pPr>
        <w:spacing w:after="0" w:line="360" w:lineRule="auto"/>
        <w:jc w:val="both"/>
        <w:rPr>
          <w:rFonts w:ascii="Times New Roman" w:hAnsi="Times New Roman" w:cs="Times New Roman"/>
          <w:sz w:val="28"/>
          <w:szCs w:val="28"/>
        </w:rPr>
      </w:pPr>
    </w:p>
    <w:p w:rsidR="003340B9" w:rsidRPr="00C56334" w:rsidRDefault="003340B9" w:rsidP="003340B9">
      <w:pPr>
        <w:spacing w:after="0" w:line="360" w:lineRule="auto"/>
        <w:jc w:val="both"/>
        <w:rPr>
          <w:rFonts w:ascii="Times New Roman" w:hAnsi="Times New Roman" w:cs="Times New Roman"/>
          <w:sz w:val="28"/>
          <w:szCs w:val="28"/>
        </w:rPr>
      </w:pPr>
      <w:r w:rsidRPr="00C56334">
        <w:rPr>
          <w:rFonts w:ascii="Times New Roman" w:hAnsi="Times New Roman" w:cs="Times New Roman"/>
          <w:sz w:val="28"/>
          <w:szCs w:val="28"/>
        </w:rPr>
        <w:tab/>
        <w:t xml:space="preserve">Сформулированные ранее рекомендации по развитию налогового потенциала Чеченской республики в среднесрочной перспективе имеют определенные приоритеты. </w:t>
      </w:r>
    </w:p>
    <w:p w:rsidR="003340B9" w:rsidRPr="00C56334" w:rsidRDefault="003340B9" w:rsidP="003340B9">
      <w:pPr>
        <w:spacing w:after="0" w:line="360" w:lineRule="auto"/>
        <w:jc w:val="both"/>
        <w:rPr>
          <w:rFonts w:ascii="Times New Roman" w:hAnsi="Times New Roman" w:cs="Times New Roman"/>
          <w:sz w:val="28"/>
          <w:szCs w:val="28"/>
        </w:rPr>
      </w:pPr>
      <w:r w:rsidRPr="00C56334">
        <w:rPr>
          <w:rFonts w:ascii="Times New Roman" w:hAnsi="Times New Roman" w:cs="Times New Roman"/>
          <w:sz w:val="28"/>
          <w:szCs w:val="28"/>
        </w:rPr>
        <w:tab/>
        <w:t xml:space="preserve">Расчет попарных сравнений налоговых баз по основным видам налогов относительно налогового потенциала Чеченской республики показал (см. Приложение 5): </w:t>
      </w:r>
    </w:p>
    <w:p w:rsidR="003340B9" w:rsidRPr="00C56334" w:rsidRDefault="003340B9" w:rsidP="003340B9">
      <w:pPr>
        <w:pStyle w:val="aa"/>
        <w:numPr>
          <w:ilvl w:val="0"/>
          <w:numId w:val="17"/>
        </w:numPr>
        <w:spacing w:after="0" w:line="360" w:lineRule="auto"/>
        <w:jc w:val="both"/>
        <w:rPr>
          <w:rFonts w:ascii="Times New Roman" w:hAnsi="Times New Roman" w:cs="Times New Roman"/>
          <w:sz w:val="28"/>
          <w:szCs w:val="28"/>
        </w:rPr>
      </w:pPr>
      <w:r w:rsidRPr="00C56334">
        <w:rPr>
          <w:rFonts w:ascii="Times New Roman" w:hAnsi="Times New Roman" w:cs="Times New Roman"/>
          <w:sz w:val="28"/>
          <w:szCs w:val="28"/>
        </w:rPr>
        <w:t xml:space="preserve">приоритет налоговой базы по налогу на прибыль составляет 0,46, </w:t>
      </w:r>
    </w:p>
    <w:p w:rsidR="003340B9" w:rsidRPr="00C56334" w:rsidRDefault="003340B9" w:rsidP="003340B9">
      <w:pPr>
        <w:pStyle w:val="aa"/>
        <w:numPr>
          <w:ilvl w:val="0"/>
          <w:numId w:val="17"/>
        </w:numPr>
        <w:spacing w:after="0" w:line="360" w:lineRule="auto"/>
        <w:jc w:val="both"/>
        <w:rPr>
          <w:rFonts w:ascii="Times New Roman" w:hAnsi="Times New Roman" w:cs="Times New Roman"/>
          <w:sz w:val="28"/>
          <w:szCs w:val="28"/>
        </w:rPr>
      </w:pPr>
      <w:r w:rsidRPr="00C56334">
        <w:rPr>
          <w:rFonts w:ascii="Times New Roman" w:hAnsi="Times New Roman" w:cs="Times New Roman"/>
          <w:sz w:val="28"/>
          <w:szCs w:val="28"/>
        </w:rPr>
        <w:lastRenderedPageBreak/>
        <w:t xml:space="preserve">приоритет налоговой базы по налогам на доходы физических лиц составляет 0,26, </w:t>
      </w:r>
    </w:p>
    <w:p w:rsidR="003340B9" w:rsidRPr="00C56334" w:rsidRDefault="003340B9" w:rsidP="003340B9">
      <w:pPr>
        <w:pStyle w:val="aa"/>
        <w:numPr>
          <w:ilvl w:val="0"/>
          <w:numId w:val="17"/>
        </w:numPr>
        <w:spacing w:after="0" w:line="360" w:lineRule="auto"/>
        <w:jc w:val="both"/>
        <w:rPr>
          <w:rFonts w:ascii="Times New Roman" w:hAnsi="Times New Roman" w:cs="Times New Roman"/>
          <w:sz w:val="28"/>
          <w:szCs w:val="28"/>
        </w:rPr>
      </w:pPr>
      <w:r w:rsidRPr="00C56334">
        <w:rPr>
          <w:rFonts w:ascii="Times New Roman" w:hAnsi="Times New Roman" w:cs="Times New Roman"/>
          <w:sz w:val="28"/>
          <w:szCs w:val="28"/>
        </w:rPr>
        <w:t xml:space="preserve">приоритеты налоговых баз по налогам на товары (работы, услуги), реализуемые на территории Российской Федерации и налогам на имущество организаций и физических лиц составляют около 0,14. </w:t>
      </w:r>
    </w:p>
    <w:p w:rsidR="003340B9" w:rsidRPr="00C56334" w:rsidRDefault="003340B9" w:rsidP="003340B9">
      <w:pPr>
        <w:spacing w:after="0" w:line="360" w:lineRule="auto"/>
        <w:jc w:val="both"/>
        <w:rPr>
          <w:rFonts w:ascii="Times New Roman" w:hAnsi="Times New Roman" w:cs="Times New Roman"/>
          <w:sz w:val="28"/>
          <w:szCs w:val="28"/>
        </w:rPr>
      </w:pPr>
      <w:r w:rsidRPr="00C56334">
        <w:rPr>
          <w:rFonts w:ascii="Times New Roman" w:hAnsi="Times New Roman" w:cs="Times New Roman"/>
          <w:sz w:val="28"/>
          <w:szCs w:val="28"/>
        </w:rPr>
        <w:tab/>
        <w:t>Расчет попарных сравнений рекомендаций (альтернатив) по развитию налоговых баз по основным налогам, представленный в Приложении 6, позволил осуществить оценку значимости (приоритета) каждой конкретной рекомендации.</w:t>
      </w:r>
    </w:p>
    <w:p w:rsidR="003340B9" w:rsidRPr="00C56334" w:rsidRDefault="003340B9" w:rsidP="003340B9">
      <w:pPr>
        <w:spacing w:after="0" w:line="360" w:lineRule="auto"/>
        <w:jc w:val="both"/>
        <w:rPr>
          <w:rFonts w:ascii="Times New Roman" w:hAnsi="Times New Roman" w:cs="Times New Roman"/>
          <w:sz w:val="28"/>
          <w:szCs w:val="28"/>
        </w:rPr>
      </w:pPr>
      <w:r w:rsidRPr="00C56334">
        <w:rPr>
          <w:rFonts w:ascii="Times New Roman" w:hAnsi="Times New Roman" w:cs="Times New Roman"/>
          <w:sz w:val="28"/>
          <w:szCs w:val="28"/>
        </w:rPr>
        <w:tab/>
        <w:t xml:space="preserve">Итоговая оценка приоритета каждой рекомендации по развитию налогового потенциала Чеченской республики в среднесрочной перспективе, проведенная на основе программного продукта </w:t>
      </w:r>
      <w:r w:rsidRPr="00C56334">
        <w:rPr>
          <w:rFonts w:ascii="Times New Roman" w:hAnsi="Times New Roman"/>
          <w:sz w:val="28"/>
          <w:szCs w:val="28"/>
        </w:rPr>
        <w:t xml:space="preserve">"MPRIORITY 1.0", позволяющая применить метод анализа иерархий, </w:t>
      </w:r>
      <w:r w:rsidRPr="00C56334">
        <w:rPr>
          <w:rFonts w:ascii="Times New Roman" w:hAnsi="Times New Roman" w:cs="Times New Roman"/>
          <w:sz w:val="28"/>
          <w:szCs w:val="28"/>
        </w:rPr>
        <w:t>представлена на рис.6.</w:t>
      </w:r>
    </w:p>
    <w:p w:rsidR="003340B9" w:rsidRDefault="003340B9" w:rsidP="003340B9">
      <w:pPr>
        <w:rPr>
          <w:rFonts w:ascii="Times New Roman" w:hAnsi="Times New Roman" w:cs="Times New Roman"/>
          <w:sz w:val="24"/>
        </w:rPr>
      </w:pPr>
      <w:r>
        <w:rPr>
          <w:rFonts w:ascii="Times New Roman" w:hAnsi="Times New Roman" w:cs="Times New Roman"/>
          <w:noProof/>
          <w:sz w:val="24"/>
          <w:lang w:eastAsia="ru-RU"/>
        </w:rPr>
        <w:drawing>
          <wp:inline distT="0" distB="0" distL="0" distR="0" wp14:anchorId="0E9580CA" wp14:editId="187A80BB">
            <wp:extent cx="5918054" cy="2151219"/>
            <wp:effectExtent l="19050" t="19050" r="26035" b="20955"/>
            <wp:docPr id="40" name="Рисунок 40" descr="C:\Users\USER\Desktop\МАИТАБЛИЦЫПАПА\Итоговрезультат.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Desktop\МАИТАБЛИЦЫПАПА\Итоговрезультат.jp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940425" cy="2159351"/>
                    </a:xfrm>
                    <a:prstGeom prst="rect">
                      <a:avLst/>
                    </a:prstGeom>
                    <a:noFill/>
                    <a:ln>
                      <a:solidFill>
                        <a:schemeClr val="tx1"/>
                      </a:solidFill>
                    </a:ln>
                  </pic:spPr>
                </pic:pic>
              </a:graphicData>
            </a:graphic>
          </wp:inline>
        </w:drawing>
      </w:r>
    </w:p>
    <w:p w:rsidR="003340B9" w:rsidRDefault="003340B9" w:rsidP="003340B9">
      <w:pPr>
        <w:spacing w:after="0" w:line="240" w:lineRule="auto"/>
        <w:jc w:val="center"/>
        <w:rPr>
          <w:rFonts w:ascii="Times New Roman" w:hAnsi="Times New Roman" w:cs="Times New Roman"/>
          <w:b/>
          <w:sz w:val="28"/>
          <w:szCs w:val="28"/>
        </w:rPr>
      </w:pPr>
      <w:r w:rsidRPr="00C56334">
        <w:rPr>
          <w:rFonts w:ascii="Times New Roman" w:hAnsi="Times New Roman" w:cs="Times New Roman"/>
          <w:b/>
          <w:sz w:val="28"/>
          <w:szCs w:val="28"/>
        </w:rPr>
        <w:t>Рис. 6. Оценка значимости (приоритеты) рекомендаций (альтернатив) обеспечивающих развитие налогового потенциала ЧР на среднесрочный период</w:t>
      </w:r>
    </w:p>
    <w:p w:rsidR="003340B9" w:rsidRPr="00C56334" w:rsidRDefault="003340B9" w:rsidP="003340B9">
      <w:pPr>
        <w:spacing w:after="0" w:line="240" w:lineRule="auto"/>
        <w:jc w:val="center"/>
        <w:rPr>
          <w:rFonts w:ascii="Times New Roman" w:hAnsi="Times New Roman" w:cs="Times New Roman"/>
          <w:b/>
          <w:sz w:val="28"/>
          <w:szCs w:val="28"/>
        </w:rPr>
      </w:pPr>
    </w:p>
    <w:p w:rsidR="003340B9" w:rsidRPr="00C56334" w:rsidRDefault="003340B9" w:rsidP="003340B9">
      <w:pPr>
        <w:spacing w:after="0" w:line="360" w:lineRule="auto"/>
        <w:jc w:val="both"/>
        <w:rPr>
          <w:rFonts w:ascii="Times New Roman" w:hAnsi="Times New Roman" w:cs="Times New Roman"/>
          <w:sz w:val="28"/>
          <w:szCs w:val="28"/>
        </w:rPr>
      </w:pPr>
      <w:r>
        <w:rPr>
          <w:rFonts w:ascii="Times New Roman" w:hAnsi="Times New Roman" w:cs="Times New Roman"/>
          <w:b/>
          <w:sz w:val="28"/>
          <w:szCs w:val="28"/>
        </w:rPr>
        <w:tab/>
      </w:r>
      <w:r w:rsidRPr="00C56334">
        <w:rPr>
          <w:rFonts w:ascii="Times New Roman" w:hAnsi="Times New Roman" w:cs="Times New Roman"/>
          <w:b/>
          <w:sz w:val="28"/>
          <w:szCs w:val="28"/>
        </w:rPr>
        <w:t>Вывод</w:t>
      </w:r>
      <w:r w:rsidRPr="00C56334">
        <w:rPr>
          <w:rFonts w:ascii="Times New Roman" w:hAnsi="Times New Roman" w:cs="Times New Roman"/>
          <w:sz w:val="28"/>
          <w:szCs w:val="28"/>
        </w:rPr>
        <w:t>: По приоритетности рекомендации (альтернативы),  сформулированные в отношении налоговых баз четырех основных видов налогов (критериев),  должны реализовываться по следующей последовательности:</w:t>
      </w:r>
    </w:p>
    <w:p w:rsidR="003340B9" w:rsidRPr="00C56334" w:rsidRDefault="003340B9" w:rsidP="003340B9">
      <w:pPr>
        <w:spacing w:after="0" w:line="360" w:lineRule="auto"/>
        <w:ind w:left="360"/>
        <w:jc w:val="both"/>
        <w:rPr>
          <w:rFonts w:ascii="Times New Roman" w:hAnsi="Times New Roman" w:cs="Times New Roman"/>
          <w:sz w:val="28"/>
          <w:szCs w:val="28"/>
        </w:rPr>
      </w:pPr>
      <w:r w:rsidRPr="00C56334">
        <w:rPr>
          <w:rFonts w:ascii="Times New Roman" w:hAnsi="Times New Roman" w:cs="Times New Roman"/>
          <w:sz w:val="28"/>
          <w:szCs w:val="28"/>
        </w:rPr>
        <w:t>1. Обоснование выбора видов производств по каждому из семи кластеров региональной экономики (приоритет составляет около 0,21);</w:t>
      </w:r>
    </w:p>
    <w:p w:rsidR="003340B9" w:rsidRPr="00C56334" w:rsidRDefault="003340B9" w:rsidP="003340B9">
      <w:pPr>
        <w:spacing w:after="0" w:line="360" w:lineRule="auto"/>
        <w:ind w:left="360"/>
        <w:jc w:val="both"/>
        <w:rPr>
          <w:rFonts w:ascii="Times New Roman" w:hAnsi="Times New Roman" w:cs="Times New Roman"/>
          <w:sz w:val="28"/>
          <w:szCs w:val="28"/>
        </w:rPr>
      </w:pPr>
      <w:r w:rsidRPr="00C56334">
        <w:rPr>
          <w:rFonts w:ascii="Times New Roman" w:hAnsi="Times New Roman" w:cs="Times New Roman"/>
          <w:sz w:val="28"/>
          <w:szCs w:val="28"/>
        </w:rPr>
        <w:lastRenderedPageBreak/>
        <w:t>2. Коррекция принятых республиканских целевых программ (приоритет – около 0,16);</w:t>
      </w:r>
    </w:p>
    <w:p w:rsidR="003340B9" w:rsidRPr="00C56334" w:rsidRDefault="003340B9" w:rsidP="003340B9">
      <w:pPr>
        <w:spacing w:after="0" w:line="360" w:lineRule="auto"/>
        <w:ind w:left="360"/>
        <w:jc w:val="both"/>
        <w:rPr>
          <w:rFonts w:ascii="Times New Roman" w:hAnsi="Times New Roman" w:cs="Times New Roman"/>
          <w:sz w:val="28"/>
          <w:szCs w:val="28"/>
        </w:rPr>
      </w:pPr>
      <w:r w:rsidRPr="00C56334">
        <w:rPr>
          <w:rFonts w:ascii="Times New Roman" w:hAnsi="Times New Roman" w:cs="Times New Roman"/>
          <w:sz w:val="28"/>
          <w:szCs w:val="28"/>
        </w:rPr>
        <w:t xml:space="preserve">3. Выработка предложений по коррекции федеральной целевой программы (приоритет – около 0,14); </w:t>
      </w:r>
    </w:p>
    <w:p w:rsidR="003340B9" w:rsidRPr="00C56334" w:rsidRDefault="003340B9" w:rsidP="003340B9">
      <w:pPr>
        <w:spacing w:after="0" w:line="360" w:lineRule="auto"/>
        <w:ind w:left="360"/>
        <w:jc w:val="both"/>
        <w:rPr>
          <w:rFonts w:ascii="Times New Roman" w:hAnsi="Times New Roman" w:cs="Times New Roman"/>
          <w:sz w:val="28"/>
          <w:szCs w:val="28"/>
        </w:rPr>
      </w:pPr>
      <w:r w:rsidRPr="00C56334">
        <w:rPr>
          <w:rFonts w:ascii="Times New Roman" w:hAnsi="Times New Roman" w:cs="Times New Roman"/>
          <w:sz w:val="28"/>
          <w:szCs w:val="28"/>
        </w:rPr>
        <w:t>4. Рассчитать нижние пороги уровня оплаты труда на среднесрочный период (приоритет – около 0,13);</w:t>
      </w:r>
    </w:p>
    <w:p w:rsidR="003340B9" w:rsidRPr="00C56334" w:rsidRDefault="003340B9" w:rsidP="003340B9">
      <w:pPr>
        <w:spacing w:after="0" w:line="360" w:lineRule="auto"/>
        <w:ind w:left="360"/>
        <w:jc w:val="both"/>
        <w:rPr>
          <w:rFonts w:ascii="Times New Roman" w:hAnsi="Times New Roman" w:cs="Times New Roman"/>
          <w:sz w:val="28"/>
          <w:szCs w:val="28"/>
        </w:rPr>
      </w:pPr>
      <w:r w:rsidRPr="00C56334">
        <w:rPr>
          <w:rFonts w:ascii="Times New Roman" w:hAnsi="Times New Roman" w:cs="Times New Roman"/>
          <w:sz w:val="28"/>
          <w:szCs w:val="28"/>
        </w:rPr>
        <w:t>5. Разработка программы вовлечения незанятого населения к надомному труду (приоритет – свыше 0,10);</w:t>
      </w:r>
    </w:p>
    <w:p w:rsidR="003340B9" w:rsidRPr="00C56334" w:rsidRDefault="003340B9" w:rsidP="003340B9">
      <w:pPr>
        <w:spacing w:after="0" w:line="360" w:lineRule="auto"/>
        <w:ind w:left="360"/>
        <w:jc w:val="both"/>
        <w:rPr>
          <w:rFonts w:ascii="Times New Roman" w:hAnsi="Times New Roman" w:cs="Times New Roman"/>
          <w:sz w:val="28"/>
          <w:szCs w:val="28"/>
        </w:rPr>
      </w:pPr>
      <w:r w:rsidRPr="00C56334">
        <w:rPr>
          <w:rFonts w:ascii="Times New Roman" w:hAnsi="Times New Roman" w:cs="Times New Roman"/>
          <w:sz w:val="28"/>
          <w:szCs w:val="28"/>
        </w:rPr>
        <w:t>6. Разработка предложений по снижению уровня кредиторской и дебиторской задолженности предприятий ЧР (приоритет – около 0,10);</w:t>
      </w:r>
    </w:p>
    <w:p w:rsidR="003340B9" w:rsidRPr="00C56334" w:rsidRDefault="003340B9" w:rsidP="003340B9">
      <w:pPr>
        <w:spacing w:after="0" w:line="360" w:lineRule="auto"/>
        <w:ind w:left="360"/>
        <w:jc w:val="both"/>
        <w:rPr>
          <w:rFonts w:ascii="Times New Roman" w:hAnsi="Times New Roman" w:cs="Times New Roman"/>
          <w:sz w:val="28"/>
          <w:szCs w:val="28"/>
        </w:rPr>
      </w:pPr>
      <w:r w:rsidRPr="00C56334">
        <w:rPr>
          <w:rFonts w:ascii="Times New Roman" w:hAnsi="Times New Roman" w:cs="Times New Roman"/>
          <w:sz w:val="28"/>
          <w:szCs w:val="28"/>
        </w:rPr>
        <w:t>7. Проведение инвентаризации на недвижимое имущество организаций и физических лиц (приоритет – около 0,06);</w:t>
      </w:r>
    </w:p>
    <w:p w:rsidR="003340B9" w:rsidRPr="00C56334" w:rsidRDefault="003340B9" w:rsidP="003340B9">
      <w:pPr>
        <w:spacing w:after="0" w:line="360" w:lineRule="auto"/>
        <w:ind w:left="360"/>
        <w:jc w:val="both"/>
        <w:rPr>
          <w:rFonts w:ascii="Times New Roman" w:hAnsi="Times New Roman" w:cs="Times New Roman"/>
          <w:sz w:val="28"/>
          <w:szCs w:val="28"/>
        </w:rPr>
      </w:pPr>
      <w:r w:rsidRPr="00C56334">
        <w:rPr>
          <w:rFonts w:ascii="Times New Roman" w:hAnsi="Times New Roman" w:cs="Times New Roman"/>
          <w:sz w:val="28"/>
          <w:szCs w:val="28"/>
        </w:rPr>
        <w:t>8. Проведение инвентаризации транспортных средств организаций и физических лиц (приоритет – около 0,06);</w:t>
      </w:r>
    </w:p>
    <w:p w:rsidR="003340B9" w:rsidRPr="00C56334" w:rsidRDefault="003340B9" w:rsidP="003340B9">
      <w:pPr>
        <w:spacing w:after="0" w:line="360" w:lineRule="auto"/>
        <w:ind w:left="360"/>
        <w:jc w:val="both"/>
        <w:rPr>
          <w:rFonts w:ascii="Times New Roman" w:hAnsi="Times New Roman" w:cs="Times New Roman"/>
          <w:sz w:val="28"/>
          <w:szCs w:val="28"/>
        </w:rPr>
      </w:pPr>
      <w:r w:rsidRPr="00C56334">
        <w:rPr>
          <w:rFonts w:ascii="Times New Roman" w:hAnsi="Times New Roman" w:cs="Times New Roman"/>
          <w:sz w:val="28"/>
          <w:szCs w:val="28"/>
        </w:rPr>
        <w:t xml:space="preserve">9. Проведение инвентаризации земельных участков выделенных организациям и физическим лицам (приоритет – около 0,06). </w:t>
      </w:r>
    </w:p>
    <w:p w:rsidR="003340B9" w:rsidRPr="00C56334" w:rsidRDefault="003340B9" w:rsidP="003340B9">
      <w:pPr>
        <w:spacing w:after="0" w:line="360" w:lineRule="auto"/>
        <w:jc w:val="both"/>
        <w:rPr>
          <w:rFonts w:ascii="Times New Roman" w:hAnsi="Times New Roman" w:cs="Times New Roman"/>
          <w:sz w:val="28"/>
          <w:szCs w:val="28"/>
        </w:rPr>
      </w:pPr>
      <w:r w:rsidRPr="00C56334">
        <w:rPr>
          <w:rFonts w:ascii="Times New Roman" w:hAnsi="Times New Roman" w:cs="Times New Roman"/>
          <w:sz w:val="28"/>
          <w:szCs w:val="28"/>
        </w:rPr>
        <w:t xml:space="preserve"> </w:t>
      </w:r>
      <w:r w:rsidRPr="00C56334">
        <w:rPr>
          <w:rFonts w:ascii="Times New Roman" w:hAnsi="Times New Roman" w:cs="Times New Roman"/>
          <w:sz w:val="28"/>
          <w:szCs w:val="28"/>
        </w:rPr>
        <w:tab/>
        <w:t xml:space="preserve">Для обоснования финансовых решений (источников, форм и объемов финансирования) по конкретным инвестиционным программам и проектам, обеспечивающие развитие РНП, требуется исчерпывающая информация об экономической эффективности, социальной значимости и экологической безопасности объектов капитальных вложений (инвестиций) на территории Чеченской </w:t>
      </w:r>
      <w:r>
        <w:rPr>
          <w:rFonts w:ascii="Times New Roman" w:hAnsi="Times New Roman" w:cs="Times New Roman"/>
          <w:sz w:val="28"/>
          <w:szCs w:val="28"/>
        </w:rPr>
        <w:t>Р</w:t>
      </w:r>
      <w:r w:rsidRPr="00C56334">
        <w:rPr>
          <w:rFonts w:ascii="Times New Roman" w:hAnsi="Times New Roman" w:cs="Times New Roman"/>
          <w:sz w:val="28"/>
          <w:szCs w:val="28"/>
        </w:rPr>
        <w:t>еспублики.</w:t>
      </w:r>
    </w:p>
    <w:p w:rsidR="003340B9" w:rsidRPr="00C56334" w:rsidRDefault="003340B9" w:rsidP="003340B9">
      <w:pPr>
        <w:spacing w:after="0" w:line="360" w:lineRule="auto"/>
        <w:jc w:val="both"/>
        <w:rPr>
          <w:rFonts w:ascii="Times New Roman" w:hAnsi="Times New Roman" w:cs="Times New Roman"/>
          <w:sz w:val="28"/>
          <w:szCs w:val="28"/>
        </w:rPr>
      </w:pPr>
      <w:r w:rsidRPr="00C56334">
        <w:rPr>
          <w:rFonts w:ascii="Times New Roman" w:hAnsi="Times New Roman" w:cs="Times New Roman"/>
          <w:sz w:val="28"/>
          <w:szCs w:val="28"/>
        </w:rPr>
        <w:tab/>
        <w:t xml:space="preserve">Выработка сбалансированного комплекса мер по развитию налогового потенциала Чеченской республики на среднесрочный период должна основываться на использовании возможностей регионального </w:t>
      </w:r>
      <w:proofErr w:type="spellStart"/>
      <w:r w:rsidRPr="00C56334">
        <w:rPr>
          <w:rFonts w:ascii="Times New Roman" w:hAnsi="Times New Roman" w:cs="Times New Roman"/>
          <w:sz w:val="28"/>
          <w:szCs w:val="28"/>
        </w:rPr>
        <w:t>форсайта</w:t>
      </w:r>
      <w:proofErr w:type="spellEnd"/>
      <w:r w:rsidRPr="00C56334">
        <w:rPr>
          <w:rFonts w:ascii="Times New Roman" w:hAnsi="Times New Roman" w:cs="Times New Roman"/>
          <w:sz w:val="28"/>
          <w:szCs w:val="28"/>
        </w:rPr>
        <w:t>.</w:t>
      </w:r>
    </w:p>
    <w:p w:rsidR="003340B9" w:rsidRDefault="003340B9" w:rsidP="003340B9">
      <w:pPr>
        <w:spacing w:after="0" w:line="360" w:lineRule="auto"/>
        <w:jc w:val="both"/>
        <w:rPr>
          <w:rFonts w:ascii="Times New Roman" w:hAnsi="Times New Roman" w:cs="Times New Roman"/>
          <w:sz w:val="28"/>
          <w:szCs w:val="28"/>
        </w:rPr>
      </w:pPr>
      <w:r w:rsidRPr="00C56334">
        <w:rPr>
          <w:rFonts w:ascii="Times New Roman" w:hAnsi="Times New Roman" w:cs="Times New Roman"/>
          <w:sz w:val="28"/>
          <w:szCs w:val="28"/>
        </w:rPr>
        <w:tab/>
        <w:t xml:space="preserve">Применение регионального </w:t>
      </w:r>
      <w:proofErr w:type="spellStart"/>
      <w:r w:rsidRPr="00C56334">
        <w:rPr>
          <w:rFonts w:ascii="Times New Roman" w:hAnsi="Times New Roman" w:cs="Times New Roman"/>
          <w:sz w:val="28"/>
          <w:szCs w:val="28"/>
        </w:rPr>
        <w:t>форсайта</w:t>
      </w:r>
      <w:proofErr w:type="spellEnd"/>
      <w:r w:rsidRPr="00C56334">
        <w:rPr>
          <w:rFonts w:ascii="Times New Roman" w:hAnsi="Times New Roman" w:cs="Times New Roman"/>
          <w:sz w:val="28"/>
          <w:szCs w:val="28"/>
        </w:rPr>
        <w:t xml:space="preserve"> на основе использования метода построения региональной «дорожной карты» требует не только полной (исчерпывающей) информации, а и создание специальной межведомственной комиссии при правительстве Чеченской республики с привлечением специалистов и экспертов по </w:t>
      </w:r>
      <w:proofErr w:type="gramStart"/>
      <w:r w:rsidRPr="00C56334">
        <w:rPr>
          <w:rFonts w:ascii="Times New Roman" w:hAnsi="Times New Roman" w:cs="Times New Roman"/>
          <w:sz w:val="28"/>
          <w:szCs w:val="28"/>
        </w:rPr>
        <w:t>региональному</w:t>
      </w:r>
      <w:proofErr w:type="gramEnd"/>
      <w:r w:rsidRPr="00C56334">
        <w:rPr>
          <w:rFonts w:ascii="Times New Roman" w:hAnsi="Times New Roman" w:cs="Times New Roman"/>
          <w:sz w:val="28"/>
          <w:szCs w:val="28"/>
        </w:rPr>
        <w:t xml:space="preserve"> </w:t>
      </w:r>
      <w:proofErr w:type="spellStart"/>
      <w:r w:rsidRPr="00C56334">
        <w:rPr>
          <w:rFonts w:ascii="Times New Roman" w:hAnsi="Times New Roman" w:cs="Times New Roman"/>
          <w:sz w:val="28"/>
          <w:szCs w:val="28"/>
        </w:rPr>
        <w:t>форсайту</w:t>
      </w:r>
      <w:proofErr w:type="spellEnd"/>
      <w:r w:rsidRPr="00C56334">
        <w:rPr>
          <w:rFonts w:ascii="Times New Roman" w:hAnsi="Times New Roman" w:cs="Times New Roman"/>
          <w:sz w:val="28"/>
          <w:szCs w:val="28"/>
        </w:rPr>
        <w:t>.</w:t>
      </w:r>
    </w:p>
    <w:p w:rsidR="003340B9" w:rsidRPr="00D93B97" w:rsidRDefault="003340B9" w:rsidP="003340B9">
      <w:pPr>
        <w:jc w:val="right"/>
        <w:rPr>
          <w:rFonts w:ascii="Times New Roman" w:hAnsi="Times New Roman" w:cs="Times New Roman"/>
          <w:b/>
          <w:sz w:val="24"/>
          <w:szCs w:val="24"/>
        </w:rPr>
      </w:pPr>
      <w:r w:rsidRPr="00D93B97">
        <w:rPr>
          <w:rFonts w:ascii="Times New Roman" w:hAnsi="Times New Roman" w:cs="Times New Roman"/>
          <w:b/>
          <w:sz w:val="24"/>
          <w:szCs w:val="24"/>
        </w:rPr>
        <w:lastRenderedPageBreak/>
        <w:t>Приложение 1</w:t>
      </w:r>
    </w:p>
    <w:p w:rsidR="003340B9" w:rsidRPr="00D93B97" w:rsidRDefault="003340B9" w:rsidP="003340B9">
      <w:pPr>
        <w:jc w:val="center"/>
        <w:rPr>
          <w:rFonts w:ascii="Times New Roman" w:hAnsi="Times New Roman" w:cs="Times New Roman"/>
          <w:b/>
          <w:sz w:val="24"/>
          <w:szCs w:val="24"/>
        </w:rPr>
      </w:pPr>
      <w:r w:rsidRPr="00D93B97">
        <w:rPr>
          <w:rFonts w:ascii="Times New Roman" w:hAnsi="Times New Roman" w:cs="Times New Roman"/>
          <w:b/>
          <w:sz w:val="24"/>
          <w:szCs w:val="24"/>
        </w:rPr>
        <w:t>Налоговые и неналоговые поступления в консолидированный бюджет ЧР</w:t>
      </w:r>
    </w:p>
    <w:tbl>
      <w:tblPr>
        <w:tblStyle w:val="a9"/>
        <w:tblW w:w="0" w:type="auto"/>
        <w:tblLayout w:type="fixed"/>
        <w:tblLook w:val="04A0" w:firstRow="1" w:lastRow="0" w:firstColumn="1" w:lastColumn="0" w:noHBand="0" w:noVBand="1"/>
      </w:tblPr>
      <w:tblGrid>
        <w:gridCol w:w="2498"/>
        <w:gridCol w:w="719"/>
        <w:gridCol w:w="719"/>
        <w:gridCol w:w="823"/>
        <w:gridCol w:w="817"/>
        <w:gridCol w:w="719"/>
        <w:gridCol w:w="759"/>
        <w:gridCol w:w="851"/>
        <w:gridCol w:w="850"/>
        <w:gridCol w:w="816"/>
      </w:tblGrid>
      <w:tr w:rsidR="003340B9" w:rsidRPr="00FB661F" w:rsidTr="00012CD2">
        <w:tc>
          <w:tcPr>
            <w:tcW w:w="2498" w:type="dxa"/>
          </w:tcPr>
          <w:p w:rsidR="003340B9" w:rsidRPr="00FB661F" w:rsidRDefault="003340B9" w:rsidP="00012CD2">
            <w:pPr>
              <w:jc w:val="center"/>
              <w:rPr>
                <w:rFonts w:ascii="Times New Roman" w:hAnsi="Times New Roman" w:cs="Times New Roman"/>
                <w:b/>
                <w:sz w:val="18"/>
              </w:rPr>
            </w:pPr>
            <w:r w:rsidRPr="00FB661F">
              <w:rPr>
                <w:rFonts w:ascii="Times New Roman" w:hAnsi="Times New Roman" w:cs="Times New Roman"/>
                <w:b/>
                <w:sz w:val="18"/>
              </w:rPr>
              <w:t>Показатели</w:t>
            </w:r>
          </w:p>
        </w:tc>
        <w:tc>
          <w:tcPr>
            <w:tcW w:w="719" w:type="dxa"/>
          </w:tcPr>
          <w:p w:rsidR="003340B9" w:rsidRPr="00FB661F" w:rsidRDefault="003340B9" w:rsidP="00012CD2">
            <w:pPr>
              <w:jc w:val="center"/>
              <w:rPr>
                <w:rFonts w:ascii="Times New Roman" w:hAnsi="Times New Roman" w:cs="Times New Roman"/>
                <w:b/>
                <w:sz w:val="18"/>
              </w:rPr>
            </w:pPr>
            <w:r w:rsidRPr="00FB661F">
              <w:rPr>
                <w:rFonts w:ascii="Times New Roman" w:hAnsi="Times New Roman" w:cs="Times New Roman"/>
                <w:b/>
                <w:sz w:val="18"/>
              </w:rPr>
              <w:t>2004</w:t>
            </w:r>
          </w:p>
        </w:tc>
        <w:tc>
          <w:tcPr>
            <w:tcW w:w="719" w:type="dxa"/>
          </w:tcPr>
          <w:p w:rsidR="003340B9" w:rsidRPr="00FB661F" w:rsidRDefault="003340B9" w:rsidP="00012CD2">
            <w:pPr>
              <w:jc w:val="center"/>
              <w:rPr>
                <w:rFonts w:ascii="Times New Roman" w:hAnsi="Times New Roman" w:cs="Times New Roman"/>
                <w:b/>
                <w:sz w:val="18"/>
              </w:rPr>
            </w:pPr>
            <w:r w:rsidRPr="00FB661F">
              <w:rPr>
                <w:rFonts w:ascii="Times New Roman" w:hAnsi="Times New Roman" w:cs="Times New Roman"/>
                <w:b/>
                <w:sz w:val="18"/>
              </w:rPr>
              <w:t>2005</w:t>
            </w:r>
          </w:p>
        </w:tc>
        <w:tc>
          <w:tcPr>
            <w:tcW w:w="823" w:type="dxa"/>
          </w:tcPr>
          <w:p w:rsidR="003340B9" w:rsidRPr="00FB661F" w:rsidRDefault="003340B9" w:rsidP="00012CD2">
            <w:pPr>
              <w:jc w:val="center"/>
              <w:rPr>
                <w:rFonts w:ascii="Times New Roman" w:hAnsi="Times New Roman" w:cs="Times New Roman"/>
                <w:b/>
                <w:sz w:val="18"/>
              </w:rPr>
            </w:pPr>
            <w:r w:rsidRPr="00FB661F">
              <w:rPr>
                <w:rFonts w:ascii="Times New Roman" w:hAnsi="Times New Roman" w:cs="Times New Roman"/>
                <w:b/>
                <w:sz w:val="18"/>
              </w:rPr>
              <w:t>2006</w:t>
            </w:r>
          </w:p>
        </w:tc>
        <w:tc>
          <w:tcPr>
            <w:tcW w:w="817" w:type="dxa"/>
          </w:tcPr>
          <w:p w:rsidR="003340B9" w:rsidRPr="00FB661F" w:rsidRDefault="003340B9" w:rsidP="00012CD2">
            <w:pPr>
              <w:jc w:val="center"/>
              <w:rPr>
                <w:rFonts w:ascii="Times New Roman" w:hAnsi="Times New Roman" w:cs="Times New Roman"/>
                <w:b/>
                <w:sz w:val="18"/>
              </w:rPr>
            </w:pPr>
            <w:r w:rsidRPr="00FB661F">
              <w:rPr>
                <w:rFonts w:ascii="Times New Roman" w:hAnsi="Times New Roman" w:cs="Times New Roman"/>
                <w:b/>
                <w:sz w:val="18"/>
              </w:rPr>
              <w:t>2007</w:t>
            </w:r>
          </w:p>
        </w:tc>
        <w:tc>
          <w:tcPr>
            <w:tcW w:w="719" w:type="dxa"/>
          </w:tcPr>
          <w:p w:rsidR="003340B9" w:rsidRPr="00FB661F" w:rsidRDefault="003340B9" w:rsidP="00012CD2">
            <w:pPr>
              <w:jc w:val="center"/>
              <w:rPr>
                <w:rFonts w:ascii="Times New Roman" w:hAnsi="Times New Roman" w:cs="Times New Roman"/>
                <w:b/>
                <w:sz w:val="18"/>
              </w:rPr>
            </w:pPr>
            <w:r w:rsidRPr="00FB661F">
              <w:rPr>
                <w:rFonts w:ascii="Times New Roman" w:hAnsi="Times New Roman" w:cs="Times New Roman"/>
                <w:b/>
                <w:sz w:val="18"/>
              </w:rPr>
              <w:t>2008</w:t>
            </w:r>
          </w:p>
        </w:tc>
        <w:tc>
          <w:tcPr>
            <w:tcW w:w="759" w:type="dxa"/>
          </w:tcPr>
          <w:p w:rsidR="003340B9" w:rsidRPr="00FB661F" w:rsidRDefault="003340B9" w:rsidP="00012CD2">
            <w:pPr>
              <w:jc w:val="center"/>
              <w:rPr>
                <w:rFonts w:ascii="Times New Roman" w:hAnsi="Times New Roman" w:cs="Times New Roman"/>
                <w:b/>
                <w:sz w:val="18"/>
              </w:rPr>
            </w:pPr>
            <w:r w:rsidRPr="00FB661F">
              <w:rPr>
                <w:rFonts w:ascii="Times New Roman" w:hAnsi="Times New Roman" w:cs="Times New Roman"/>
                <w:b/>
                <w:sz w:val="18"/>
              </w:rPr>
              <w:t>2009</w:t>
            </w:r>
          </w:p>
        </w:tc>
        <w:tc>
          <w:tcPr>
            <w:tcW w:w="851" w:type="dxa"/>
          </w:tcPr>
          <w:p w:rsidR="003340B9" w:rsidRPr="00FB661F" w:rsidRDefault="003340B9" w:rsidP="00012CD2">
            <w:pPr>
              <w:jc w:val="center"/>
              <w:rPr>
                <w:rFonts w:ascii="Times New Roman" w:hAnsi="Times New Roman" w:cs="Times New Roman"/>
                <w:b/>
                <w:sz w:val="18"/>
              </w:rPr>
            </w:pPr>
            <w:r w:rsidRPr="00FB661F">
              <w:rPr>
                <w:rFonts w:ascii="Times New Roman" w:hAnsi="Times New Roman" w:cs="Times New Roman"/>
                <w:b/>
                <w:sz w:val="18"/>
              </w:rPr>
              <w:t>2010</w:t>
            </w:r>
          </w:p>
        </w:tc>
        <w:tc>
          <w:tcPr>
            <w:tcW w:w="850" w:type="dxa"/>
          </w:tcPr>
          <w:p w:rsidR="003340B9" w:rsidRPr="00FB661F" w:rsidRDefault="003340B9" w:rsidP="00012CD2">
            <w:pPr>
              <w:jc w:val="center"/>
              <w:rPr>
                <w:rFonts w:ascii="Times New Roman" w:hAnsi="Times New Roman" w:cs="Times New Roman"/>
                <w:b/>
                <w:sz w:val="18"/>
              </w:rPr>
            </w:pPr>
            <w:r w:rsidRPr="00FB661F">
              <w:rPr>
                <w:rFonts w:ascii="Times New Roman" w:hAnsi="Times New Roman" w:cs="Times New Roman"/>
                <w:b/>
                <w:sz w:val="18"/>
              </w:rPr>
              <w:t>2011</w:t>
            </w:r>
          </w:p>
        </w:tc>
        <w:tc>
          <w:tcPr>
            <w:tcW w:w="816" w:type="dxa"/>
          </w:tcPr>
          <w:p w:rsidR="003340B9" w:rsidRPr="00FB661F" w:rsidRDefault="003340B9" w:rsidP="00012CD2">
            <w:pPr>
              <w:jc w:val="center"/>
              <w:rPr>
                <w:rFonts w:ascii="Times New Roman" w:hAnsi="Times New Roman" w:cs="Times New Roman"/>
                <w:b/>
                <w:sz w:val="18"/>
              </w:rPr>
            </w:pPr>
            <w:r w:rsidRPr="00FB661F">
              <w:rPr>
                <w:rFonts w:ascii="Times New Roman" w:hAnsi="Times New Roman" w:cs="Times New Roman"/>
                <w:b/>
                <w:sz w:val="18"/>
              </w:rPr>
              <w:t>2012</w:t>
            </w:r>
          </w:p>
        </w:tc>
      </w:tr>
      <w:tr w:rsidR="003340B9" w:rsidRPr="00FB661F" w:rsidTr="00012CD2">
        <w:tc>
          <w:tcPr>
            <w:tcW w:w="2498" w:type="dxa"/>
          </w:tcPr>
          <w:p w:rsidR="003340B9" w:rsidRPr="00FB661F" w:rsidRDefault="003340B9" w:rsidP="00012CD2">
            <w:pPr>
              <w:jc w:val="both"/>
              <w:rPr>
                <w:rFonts w:ascii="Times New Roman" w:hAnsi="Times New Roman" w:cs="Times New Roman"/>
                <w:sz w:val="18"/>
              </w:rPr>
            </w:pPr>
            <w:r w:rsidRPr="00FB661F">
              <w:rPr>
                <w:rFonts w:ascii="Times New Roman" w:hAnsi="Times New Roman" w:cs="Times New Roman"/>
                <w:b/>
                <w:sz w:val="18"/>
              </w:rPr>
              <w:t>1. Налог на прибыль, доходы,</w:t>
            </w:r>
            <w:r w:rsidRPr="00FB661F">
              <w:rPr>
                <w:rFonts w:ascii="Times New Roman" w:hAnsi="Times New Roman" w:cs="Times New Roman"/>
                <w:sz w:val="18"/>
              </w:rPr>
              <w:t xml:space="preserve">         </w:t>
            </w:r>
          </w:p>
          <w:p w:rsidR="003340B9" w:rsidRPr="00FB661F" w:rsidRDefault="003340B9" w:rsidP="00012CD2">
            <w:pPr>
              <w:jc w:val="both"/>
              <w:rPr>
                <w:rFonts w:ascii="Times New Roman" w:hAnsi="Times New Roman" w:cs="Times New Roman"/>
                <w:sz w:val="18"/>
              </w:rPr>
            </w:pPr>
            <w:r w:rsidRPr="00FB661F">
              <w:rPr>
                <w:rFonts w:ascii="Times New Roman" w:hAnsi="Times New Roman" w:cs="Times New Roman"/>
                <w:sz w:val="18"/>
              </w:rPr>
              <w:t>млн. руб.</w:t>
            </w:r>
          </w:p>
        </w:tc>
        <w:tc>
          <w:tcPr>
            <w:tcW w:w="719" w:type="dxa"/>
          </w:tcPr>
          <w:p w:rsidR="003340B9" w:rsidRPr="00FB661F" w:rsidRDefault="003340B9" w:rsidP="00012CD2">
            <w:pPr>
              <w:jc w:val="both"/>
              <w:rPr>
                <w:rFonts w:ascii="Times New Roman" w:hAnsi="Times New Roman" w:cs="Times New Roman"/>
                <w:b/>
                <w:sz w:val="18"/>
              </w:rPr>
            </w:pPr>
            <w:r w:rsidRPr="00FB661F">
              <w:rPr>
                <w:rFonts w:ascii="Times New Roman" w:hAnsi="Times New Roman" w:cs="Times New Roman"/>
                <w:b/>
                <w:sz w:val="18"/>
              </w:rPr>
              <w:t>1209,9</w:t>
            </w:r>
          </w:p>
        </w:tc>
        <w:tc>
          <w:tcPr>
            <w:tcW w:w="719" w:type="dxa"/>
          </w:tcPr>
          <w:p w:rsidR="003340B9" w:rsidRPr="00FB661F" w:rsidRDefault="003340B9" w:rsidP="00012CD2">
            <w:pPr>
              <w:jc w:val="both"/>
              <w:rPr>
                <w:rFonts w:ascii="Times New Roman" w:hAnsi="Times New Roman" w:cs="Times New Roman"/>
                <w:b/>
                <w:sz w:val="18"/>
              </w:rPr>
            </w:pPr>
            <w:r w:rsidRPr="00FB661F">
              <w:rPr>
                <w:rFonts w:ascii="Times New Roman" w:hAnsi="Times New Roman" w:cs="Times New Roman"/>
                <w:b/>
                <w:sz w:val="18"/>
              </w:rPr>
              <w:t>1746,2</w:t>
            </w:r>
          </w:p>
        </w:tc>
        <w:tc>
          <w:tcPr>
            <w:tcW w:w="823" w:type="dxa"/>
          </w:tcPr>
          <w:p w:rsidR="003340B9" w:rsidRPr="00FB661F" w:rsidRDefault="003340B9" w:rsidP="00012CD2">
            <w:pPr>
              <w:jc w:val="both"/>
              <w:rPr>
                <w:rFonts w:ascii="Times New Roman" w:hAnsi="Times New Roman" w:cs="Times New Roman"/>
                <w:b/>
                <w:sz w:val="18"/>
              </w:rPr>
            </w:pPr>
            <w:r w:rsidRPr="00FB661F">
              <w:rPr>
                <w:rFonts w:ascii="Times New Roman" w:hAnsi="Times New Roman" w:cs="Times New Roman"/>
                <w:b/>
                <w:sz w:val="18"/>
              </w:rPr>
              <w:t>2921,1</w:t>
            </w:r>
          </w:p>
        </w:tc>
        <w:tc>
          <w:tcPr>
            <w:tcW w:w="817" w:type="dxa"/>
          </w:tcPr>
          <w:p w:rsidR="003340B9" w:rsidRPr="00FB661F" w:rsidRDefault="003340B9" w:rsidP="00012CD2">
            <w:pPr>
              <w:jc w:val="both"/>
              <w:rPr>
                <w:rFonts w:ascii="Times New Roman" w:hAnsi="Times New Roman" w:cs="Times New Roman"/>
                <w:b/>
                <w:sz w:val="18"/>
              </w:rPr>
            </w:pPr>
            <w:r w:rsidRPr="00FB661F">
              <w:rPr>
                <w:rFonts w:ascii="Times New Roman" w:hAnsi="Times New Roman" w:cs="Times New Roman"/>
                <w:b/>
                <w:sz w:val="18"/>
              </w:rPr>
              <w:t>3909,0</w:t>
            </w:r>
          </w:p>
        </w:tc>
        <w:tc>
          <w:tcPr>
            <w:tcW w:w="719" w:type="dxa"/>
          </w:tcPr>
          <w:p w:rsidR="003340B9" w:rsidRPr="00FB661F" w:rsidRDefault="003340B9" w:rsidP="00012CD2">
            <w:pPr>
              <w:jc w:val="both"/>
              <w:rPr>
                <w:rFonts w:ascii="Times New Roman" w:hAnsi="Times New Roman" w:cs="Times New Roman"/>
                <w:b/>
                <w:sz w:val="18"/>
              </w:rPr>
            </w:pPr>
            <w:r w:rsidRPr="00FB661F">
              <w:rPr>
                <w:rFonts w:ascii="Times New Roman" w:hAnsi="Times New Roman" w:cs="Times New Roman"/>
                <w:b/>
                <w:sz w:val="18"/>
              </w:rPr>
              <w:t>4867,3</w:t>
            </w:r>
          </w:p>
        </w:tc>
        <w:tc>
          <w:tcPr>
            <w:tcW w:w="759" w:type="dxa"/>
          </w:tcPr>
          <w:p w:rsidR="003340B9" w:rsidRPr="00FB661F" w:rsidRDefault="003340B9" w:rsidP="00012CD2">
            <w:pPr>
              <w:jc w:val="both"/>
              <w:rPr>
                <w:rFonts w:ascii="Times New Roman" w:hAnsi="Times New Roman" w:cs="Times New Roman"/>
                <w:b/>
                <w:sz w:val="18"/>
              </w:rPr>
            </w:pPr>
            <w:r w:rsidRPr="00FB661F">
              <w:rPr>
                <w:rFonts w:ascii="Times New Roman" w:hAnsi="Times New Roman" w:cs="Times New Roman"/>
                <w:b/>
                <w:sz w:val="18"/>
              </w:rPr>
              <w:t>5359,0</w:t>
            </w:r>
          </w:p>
        </w:tc>
        <w:tc>
          <w:tcPr>
            <w:tcW w:w="851" w:type="dxa"/>
          </w:tcPr>
          <w:p w:rsidR="003340B9" w:rsidRPr="00FB661F" w:rsidRDefault="003340B9" w:rsidP="00012CD2">
            <w:pPr>
              <w:jc w:val="center"/>
              <w:rPr>
                <w:rFonts w:ascii="Times New Roman" w:hAnsi="Times New Roman" w:cs="Times New Roman"/>
                <w:b/>
                <w:sz w:val="18"/>
              </w:rPr>
            </w:pPr>
            <w:r w:rsidRPr="00FB661F">
              <w:rPr>
                <w:rFonts w:ascii="Times New Roman" w:hAnsi="Times New Roman" w:cs="Times New Roman"/>
                <w:b/>
                <w:sz w:val="18"/>
              </w:rPr>
              <w:t>5689,7</w:t>
            </w:r>
          </w:p>
        </w:tc>
        <w:tc>
          <w:tcPr>
            <w:tcW w:w="850" w:type="dxa"/>
          </w:tcPr>
          <w:p w:rsidR="003340B9" w:rsidRPr="00FB661F" w:rsidRDefault="003340B9" w:rsidP="00012CD2">
            <w:pPr>
              <w:jc w:val="both"/>
              <w:rPr>
                <w:rFonts w:ascii="Times New Roman" w:hAnsi="Times New Roman" w:cs="Times New Roman"/>
                <w:b/>
                <w:sz w:val="18"/>
              </w:rPr>
            </w:pPr>
            <w:r w:rsidRPr="00FB661F">
              <w:rPr>
                <w:rFonts w:ascii="Times New Roman" w:hAnsi="Times New Roman" w:cs="Times New Roman"/>
                <w:b/>
                <w:sz w:val="18"/>
              </w:rPr>
              <w:t>6875,8</w:t>
            </w:r>
          </w:p>
        </w:tc>
        <w:tc>
          <w:tcPr>
            <w:tcW w:w="816" w:type="dxa"/>
          </w:tcPr>
          <w:p w:rsidR="003340B9" w:rsidRPr="00FB661F" w:rsidRDefault="003340B9" w:rsidP="00012CD2">
            <w:pPr>
              <w:jc w:val="both"/>
              <w:rPr>
                <w:rFonts w:ascii="Times New Roman" w:hAnsi="Times New Roman" w:cs="Times New Roman"/>
                <w:b/>
                <w:sz w:val="18"/>
              </w:rPr>
            </w:pPr>
            <w:r w:rsidRPr="00FB661F">
              <w:rPr>
                <w:rFonts w:ascii="Times New Roman" w:hAnsi="Times New Roman" w:cs="Times New Roman"/>
                <w:b/>
                <w:sz w:val="18"/>
              </w:rPr>
              <w:t>7793,7</w:t>
            </w:r>
          </w:p>
        </w:tc>
      </w:tr>
      <w:tr w:rsidR="003340B9" w:rsidRPr="00FB661F" w:rsidTr="00012CD2">
        <w:tc>
          <w:tcPr>
            <w:tcW w:w="2498" w:type="dxa"/>
          </w:tcPr>
          <w:p w:rsidR="003340B9" w:rsidRPr="00FB661F" w:rsidRDefault="003340B9" w:rsidP="00012CD2">
            <w:pPr>
              <w:jc w:val="both"/>
              <w:rPr>
                <w:rFonts w:ascii="Times New Roman" w:hAnsi="Times New Roman" w:cs="Times New Roman"/>
                <w:sz w:val="18"/>
              </w:rPr>
            </w:pPr>
            <w:r w:rsidRPr="00FB661F">
              <w:rPr>
                <w:rFonts w:ascii="Times New Roman" w:hAnsi="Times New Roman" w:cs="Times New Roman"/>
                <w:sz w:val="18"/>
              </w:rPr>
              <w:t xml:space="preserve">- Налог на прибыль организаций,    </w:t>
            </w:r>
          </w:p>
          <w:p w:rsidR="003340B9" w:rsidRPr="00FB661F" w:rsidRDefault="003340B9" w:rsidP="00012CD2">
            <w:pPr>
              <w:jc w:val="both"/>
              <w:rPr>
                <w:rFonts w:ascii="Times New Roman" w:hAnsi="Times New Roman" w:cs="Times New Roman"/>
                <w:sz w:val="18"/>
              </w:rPr>
            </w:pPr>
            <w:r w:rsidRPr="00FB661F">
              <w:rPr>
                <w:rFonts w:ascii="Times New Roman" w:hAnsi="Times New Roman" w:cs="Times New Roman"/>
                <w:sz w:val="18"/>
              </w:rPr>
              <w:t xml:space="preserve">млн. руб. </w:t>
            </w:r>
          </w:p>
        </w:tc>
        <w:tc>
          <w:tcPr>
            <w:tcW w:w="719" w:type="dxa"/>
          </w:tcPr>
          <w:p w:rsidR="003340B9" w:rsidRPr="00FB661F" w:rsidRDefault="003340B9" w:rsidP="00012CD2">
            <w:pPr>
              <w:jc w:val="both"/>
              <w:rPr>
                <w:rFonts w:ascii="Times New Roman" w:hAnsi="Times New Roman" w:cs="Times New Roman"/>
                <w:sz w:val="18"/>
              </w:rPr>
            </w:pPr>
            <w:r w:rsidRPr="00FB661F">
              <w:rPr>
                <w:rFonts w:ascii="Times New Roman" w:hAnsi="Times New Roman" w:cs="Times New Roman"/>
                <w:sz w:val="18"/>
              </w:rPr>
              <w:t>214,4</w:t>
            </w:r>
          </w:p>
        </w:tc>
        <w:tc>
          <w:tcPr>
            <w:tcW w:w="719" w:type="dxa"/>
          </w:tcPr>
          <w:p w:rsidR="003340B9" w:rsidRPr="00FB661F" w:rsidRDefault="003340B9" w:rsidP="00012CD2">
            <w:pPr>
              <w:jc w:val="both"/>
              <w:rPr>
                <w:rFonts w:ascii="Times New Roman" w:hAnsi="Times New Roman" w:cs="Times New Roman"/>
                <w:sz w:val="18"/>
              </w:rPr>
            </w:pPr>
            <w:r w:rsidRPr="00FB661F">
              <w:rPr>
                <w:rFonts w:ascii="Times New Roman" w:hAnsi="Times New Roman" w:cs="Times New Roman"/>
                <w:sz w:val="18"/>
              </w:rPr>
              <w:t>349,9</w:t>
            </w:r>
          </w:p>
        </w:tc>
        <w:tc>
          <w:tcPr>
            <w:tcW w:w="823" w:type="dxa"/>
          </w:tcPr>
          <w:p w:rsidR="003340B9" w:rsidRPr="00FB661F" w:rsidRDefault="003340B9" w:rsidP="00012CD2">
            <w:pPr>
              <w:jc w:val="both"/>
              <w:rPr>
                <w:rFonts w:ascii="Times New Roman" w:hAnsi="Times New Roman" w:cs="Times New Roman"/>
                <w:sz w:val="18"/>
              </w:rPr>
            </w:pPr>
            <w:r w:rsidRPr="00FB661F">
              <w:rPr>
                <w:rFonts w:ascii="Times New Roman" w:hAnsi="Times New Roman" w:cs="Times New Roman"/>
                <w:sz w:val="18"/>
              </w:rPr>
              <w:t>697,5</w:t>
            </w:r>
          </w:p>
        </w:tc>
        <w:tc>
          <w:tcPr>
            <w:tcW w:w="817" w:type="dxa"/>
          </w:tcPr>
          <w:p w:rsidR="003340B9" w:rsidRPr="00FB661F" w:rsidRDefault="003340B9" w:rsidP="00012CD2">
            <w:pPr>
              <w:jc w:val="both"/>
              <w:rPr>
                <w:rFonts w:ascii="Times New Roman" w:hAnsi="Times New Roman" w:cs="Times New Roman"/>
                <w:sz w:val="18"/>
              </w:rPr>
            </w:pPr>
            <w:r w:rsidRPr="00FB661F">
              <w:rPr>
                <w:rFonts w:ascii="Times New Roman" w:hAnsi="Times New Roman" w:cs="Times New Roman"/>
                <w:sz w:val="18"/>
              </w:rPr>
              <w:t>746,5</w:t>
            </w:r>
          </w:p>
        </w:tc>
        <w:tc>
          <w:tcPr>
            <w:tcW w:w="719" w:type="dxa"/>
          </w:tcPr>
          <w:p w:rsidR="003340B9" w:rsidRPr="00FB661F" w:rsidRDefault="003340B9" w:rsidP="00012CD2">
            <w:pPr>
              <w:jc w:val="both"/>
              <w:rPr>
                <w:rFonts w:ascii="Times New Roman" w:hAnsi="Times New Roman" w:cs="Times New Roman"/>
                <w:sz w:val="18"/>
              </w:rPr>
            </w:pPr>
            <w:r w:rsidRPr="00FB661F">
              <w:rPr>
                <w:rFonts w:ascii="Times New Roman" w:hAnsi="Times New Roman" w:cs="Times New Roman"/>
                <w:sz w:val="18"/>
              </w:rPr>
              <w:t>870,7</w:t>
            </w:r>
          </w:p>
        </w:tc>
        <w:tc>
          <w:tcPr>
            <w:tcW w:w="759" w:type="dxa"/>
          </w:tcPr>
          <w:p w:rsidR="003340B9" w:rsidRPr="00FB661F" w:rsidRDefault="003340B9" w:rsidP="00012CD2">
            <w:pPr>
              <w:jc w:val="both"/>
              <w:rPr>
                <w:rFonts w:ascii="Times New Roman" w:hAnsi="Times New Roman" w:cs="Times New Roman"/>
                <w:sz w:val="18"/>
              </w:rPr>
            </w:pPr>
            <w:r w:rsidRPr="00FB661F">
              <w:rPr>
                <w:rFonts w:ascii="Times New Roman" w:hAnsi="Times New Roman" w:cs="Times New Roman"/>
                <w:sz w:val="18"/>
              </w:rPr>
              <w:t>728,1</w:t>
            </w:r>
          </w:p>
        </w:tc>
        <w:tc>
          <w:tcPr>
            <w:tcW w:w="851" w:type="dxa"/>
          </w:tcPr>
          <w:p w:rsidR="003340B9" w:rsidRPr="00FB661F" w:rsidRDefault="003340B9" w:rsidP="00012CD2">
            <w:pPr>
              <w:jc w:val="both"/>
              <w:rPr>
                <w:rFonts w:ascii="Times New Roman" w:hAnsi="Times New Roman" w:cs="Times New Roman"/>
                <w:sz w:val="18"/>
              </w:rPr>
            </w:pPr>
            <w:r w:rsidRPr="00FB661F">
              <w:rPr>
                <w:rFonts w:ascii="Times New Roman" w:hAnsi="Times New Roman" w:cs="Times New Roman"/>
                <w:sz w:val="18"/>
              </w:rPr>
              <w:t>847,2</w:t>
            </w:r>
          </w:p>
        </w:tc>
        <w:tc>
          <w:tcPr>
            <w:tcW w:w="850" w:type="dxa"/>
          </w:tcPr>
          <w:p w:rsidR="003340B9" w:rsidRPr="00FB661F" w:rsidRDefault="003340B9" w:rsidP="00012CD2">
            <w:pPr>
              <w:jc w:val="both"/>
              <w:rPr>
                <w:rFonts w:ascii="Times New Roman" w:hAnsi="Times New Roman" w:cs="Times New Roman"/>
                <w:sz w:val="18"/>
              </w:rPr>
            </w:pPr>
            <w:r w:rsidRPr="00FB661F">
              <w:rPr>
                <w:rFonts w:ascii="Times New Roman" w:hAnsi="Times New Roman" w:cs="Times New Roman"/>
                <w:sz w:val="18"/>
              </w:rPr>
              <w:t>1546,0</w:t>
            </w:r>
          </w:p>
        </w:tc>
        <w:tc>
          <w:tcPr>
            <w:tcW w:w="816" w:type="dxa"/>
          </w:tcPr>
          <w:p w:rsidR="003340B9" w:rsidRPr="00FB661F" w:rsidRDefault="003340B9" w:rsidP="00012CD2">
            <w:pPr>
              <w:jc w:val="both"/>
              <w:rPr>
                <w:rFonts w:ascii="Times New Roman" w:hAnsi="Times New Roman" w:cs="Times New Roman"/>
                <w:sz w:val="18"/>
              </w:rPr>
            </w:pPr>
            <w:r w:rsidRPr="00FB661F">
              <w:rPr>
                <w:rFonts w:ascii="Times New Roman" w:hAnsi="Times New Roman" w:cs="Times New Roman"/>
                <w:sz w:val="18"/>
              </w:rPr>
              <w:t>665,6</w:t>
            </w:r>
          </w:p>
        </w:tc>
      </w:tr>
      <w:tr w:rsidR="003340B9" w:rsidRPr="00FB661F" w:rsidTr="00012CD2">
        <w:tc>
          <w:tcPr>
            <w:tcW w:w="2498" w:type="dxa"/>
          </w:tcPr>
          <w:p w:rsidR="003340B9" w:rsidRPr="00FB661F" w:rsidRDefault="003340B9" w:rsidP="00012CD2">
            <w:pPr>
              <w:jc w:val="both"/>
              <w:rPr>
                <w:rFonts w:ascii="Times New Roman" w:hAnsi="Times New Roman" w:cs="Times New Roman"/>
                <w:sz w:val="18"/>
              </w:rPr>
            </w:pPr>
            <w:r w:rsidRPr="00FB661F">
              <w:rPr>
                <w:rFonts w:ascii="Times New Roman" w:hAnsi="Times New Roman" w:cs="Times New Roman"/>
                <w:sz w:val="18"/>
              </w:rPr>
              <w:t xml:space="preserve">- Налог на доходы физ. лиц, </w:t>
            </w:r>
          </w:p>
          <w:p w:rsidR="003340B9" w:rsidRPr="00FB661F" w:rsidRDefault="003340B9" w:rsidP="00012CD2">
            <w:pPr>
              <w:jc w:val="both"/>
              <w:rPr>
                <w:rFonts w:ascii="Times New Roman" w:hAnsi="Times New Roman" w:cs="Times New Roman"/>
                <w:sz w:val="18"/>
              </w:rPr>
            </w:pPr>
            <w:r w:rsidRPr="00FB661F">
              <w:rPr>
                <w:rFonts w:ascii="Times New Roman" w:hAnsi="Times New Roman" w:cs="Times New Roman"/>
                <w:sz w:val="18"/>
              </w:rPr>
              <w:t>млн. руб.</w:t>
            </w:r>
          </w:p>
        </w:tc>
        <w:tc>
          <w:tcPr>
            <w:tcW w:w="719" w:type="dxa"/>
          </w:tcPr>
          <w:p w:rsidR="003340B9" w:rsidRPr="00FB661F" w:rsidRDefault="003340B9" w:rsidP="00012CD2">
            <w:pPr>
              <w:jc w:val="both"/>
              <w:rPr>
                <w:rFonts w:ascii="Times New Roman" w:hAnsi="Times New Roman" w:cs="Times New Roman"/>
                <w:sz w:val="18"/>
              </w:rPr>
            </w:pPr>
            <w:r w:rsidRPr="00FB661F">
              <w:rPr>
                <w:rFonts w:ascii="Times New Roman" w:hAnsi="Times New Roman" w:cs="Times New Roman"/>
                <w:sz w:val="18"/>
              </w:rPr>
              <w:t>995,5</w:t>
            </w:r>
          </w:p>
        </w:tc>
        <w:tc>
          <w:tcPr>
            <w:tcW w:w="719" w:type="dxa"/>
          </w:tcPr>
          <w:p w:rsidR="003340B9" w:rsidRPr="00FB661F" w:rsidRDefault="003340B9" w:rsidP="00012CD2">
            <w:pPr>
              <w:jc w:val="both"/>
              <w:rPr>
                <w:rFonts w:ascii="Times New Roman" w:hAnsi="Times New Roman" w:cs="Times New Roman"/>
                <w:sz w:val="18"/>
              </w:rPr>
            </w:pPr>
            <w:r w:rsidRPr="00FB661F">
              <w:rPr>
                <w:rFonts w:ascii="Times New Roman" w:hAnsi="Times New Roman" w:cs="Times New Roman"/>
                <w:sz w:val="18"/>
              </w:rPr>
              <w:t>1396,3</w:t>
            </w:r>
          </w:p>
        </w:tc>
        <w:tc>
          <w:tcPr>
            <w:tcW w:w="823" w:type="dxa"/>
          </w:tcPr>
          <w:p w:rsidR="003340B9" w:rsidRPr="00FB661F" w:rsidRDefault="003340B9" w:rsidP="00012CD2">
            <w:pPr>
              <w:jc w:val="both"/>
              <w:rPr>
                <w:rFonts w:ascii="Times New Roman" w:hAnsi="Times New Roman" w:cs="Times New Roman"/>
                <w:sz w:val="18"/>
              </w:rPr>
            </w:pPr>
            <w:r w:rsidRPr="00FB661F">
              <w:rPr>
                <w:rFonts w:ascii="Times New Roman" w:hAnsi="Times New Roman" w:cs="Times New Roman"/>
                <w:sz w:val="18"/>
              </w:rPr>
              <w:t>2229,6</w:t>
            </w:r>
          </w:p>
        </w:tc>
        <w:tc>
          <w:tcPr>
            <w:tcW w:w="817" w:type="dxa"/>
          </w:tcPr>
          <w:p w:rsidR="003340B9" w:rsidRPr="00FB661F" w:rsidRDefault="003340B9" w:rsidP="00012CD2">
            <w:pPr>
              <w:jc w:val="both"/>
              <w:rPr>
                <w:rFonts w:ascii="Times New Roman" w:hAnsi="Times New Roman" w:cs="Times New Roman"/>
                <w:sz w:val="18"/>
              </w:rPr>
            </w:pPr>
            <w:r w:rsidRPr="00FB661F">
              <w:rPr>
                <w:rFonts w:ascii="Times New Roman" w:hAnsi="Times New Roman" w:cs="Times New Roman"/>
                <w:sz w:val="18"/>
              </w:rPr>
              <w:t>3162,5</w:t>
            </w:r>
          </w:p>
        </w:tc>
        <w:tc>
          <w:tcPr>
            <w:tcW w:w="719" w:type="dxa"/>
          </w:tcPr>
          <w:p w:rsidR="003340B9" w:rsidRPr="00FB661F" w:rsidRDefault="003340B9" w:rsidP="00012CD2">
            <w:pPr>
              <w:jc w:val="both"/>
              <w:rPr>
                <w:rFonts w:ascii="Times New Roman" w:hAnsi="Times New Roman" w:cs="Times New Roman"/>
                <w:sz w:val="18"/>
              </w:rPr>
            </w:pPr>
            <w:r w:rsidRPr="00FB661F">
              <w:rPr>
                <w:rFonts w:ascii="Times New Roman" w:hAnsi="Times New Roman" w:cs="Times New Roman"/>
                <w:sz w:val="18"/>
              </w:rPr>
              <w:t>4056,6</w:t>
            </w:r>
          </w:p>
        </w:tc>
        <w:tc>
          <w:tcPr>
            <w:tcW w:w="759" w:type="dxa"/>
          </w:tcPr>
          <w:p w:rsidR="003340B9" w:rsidRPr="00FB661F" w:rsidRDefault="003340B9" w:rsidP="00012CD2">
            <w:pPr>
              <w:jc w:val="both"/>
              <w:rPr>
                <w:rFonts w:ascii="Times New Roman" w:hAnsi="Times New Roman" w:cs="Times New Roman"/>
                <w:sz w:val="18"/>
              </w:rPr>
            </w:pPr>
            <w:r w:rsidRPr="00FB661F">
              <w:rPr>
                <w:rFonts w:ascii="Times New Roman" w:hAnsi="Times New Roman" w:cs="Times New Roman"/>
                <w:sz w:val="18"/>
              </w:rPr>
              <w:t>4630,9</w:t>
            </w:r>
          </w:p>
        </w:tc>
        <w:tc>
          <w:tcPr>
            <w:tcW w:w="851" w:type="dxa"/>
          </w:tcPr>
          <w:p w:rsidR="003340B9" w:rsidRPr="00FB661F" w:rsidRDefault="003340B9" w:rsidP="00012CD2">
            <w:pPr>
              <w:jc w:val="both"/>
              <w:rPr>
                <w:rFonts w:ascii="Times New Roman" w:hAnsi="Times New Roman" w:cs="Times New Roman"/>
                <w:sz w:val="18"/>
              </w:rPr>
            </w:pPr>
            <w:r w:rsidRPr="00FB661F">
              <w:rPr>
                <w:rFonts w:ascii="Times New Roman" w:hAnsi="Times New Roman" w:cs="Times New Roman"/>
                <w:sz w:val="18"/>
              </w:rPr>
              <w:t>4842,5</w:t>
            </w:r>
          </w:p>
        </w:tc>
        <w:tc>
          <w:tcPr>
            <w:tcW w:w="850" w:type="dxa"/>
          </w:tcPr>
          <w:p w:rsidR="003340B9" w:rsidRPr="00FB661F" w:rsidRDefault="003340B9" w:rsidP="00012CD2">
            <w:pPr>
              <w:jc w:val="both"/>
              <w:rPr>
                <w:rFonts w:ascii="Times New Roman" w:hAnsi="Times New Roman" w:cs="Times New Roman"/>
                <w:sz w:val="18"/>
              </w:rPr>
            </w:pPr>
            <w:r w:rsidRPr="00FB661F">
              <w:rPr>
                <w:rFonts w:ascii="Times New Roman" w:hAnsi="Times New Roman" w:cs="Times New Roman"/>
                <w:sz w:val="18"/>
              </w:rPr>
              <w:t>5329,8</w:t>
            </w:r>
          </w:p>
        </w:tc>
        <w:tc>
          <w:tcPr>
            <w:tcW w:w="816" w:type="dxa"/>
          </w:tcPr>
          <w:p w:rsidR="003340B9" w:rsidRPr="00FB661F" w:rsidRDefault="003340B9" w:rsidP="00012CD2">
            <w:pPr>
              <w:jc w:val="both"/>
              <w:rPr>
                <w:rFonts w:ascii="Times New Roman" w:hAnsi="Times New Roman" w:cs="Times New Roman"/>
                <w:sz w:val="18"/>
              </w:rPr>
            </w:pPr>
            <w:r w:rsidRPr="00FB661F">
              <w:rPr>
                <w:rFonts w:ascii="Times New Roman" w:hAnsi="Times New Roman" w:cs="Times New Roman"/>
                <w:sz w:val="18"/>
              </w:rPr>
              <w:t>7128,1</w:t>
            </w:r>
          </w:p>
        </w:tc>
      </w:tr>
      <w:tr w:rsidR="003340B9" w:rsidRPr="00FB661F" w:rsidTr="00012CD2">
        <w:tc>
          <w:tcPr>
            <w:tcW w:w="2498" w:type="dxa"/>
          </w:tcPr>
          <w:p w:rsidR="003340B9" w:rsidRPr="00FB661F" w:rsidRDefault="003340B9" w:rsidP="00012CD2">
            <w:pPr>
              <w:jc w:val="both"/>
              <w:rPr>
                <w:rFonts w:ascii="Times New Roman" w:hAnsi="Times New Roman" w:cs="Times New Roman"/>
                <w:b/>
                <w:sz w:val="18"/>
              </w:rPr>
            </w:pPr>
            <w:r w:rsidRPr="00FB661F">
              <w:rPr>
                <w:rFonts w:ascii="Times New Roman" w:hAnsi="Times New Roman" w:cs="Times New Roman"/>
                <w:b/>
                <w:sz w:val="18"/>
              </w:rPr>
              <w:t xml:space="preserve">3. Налоги на товары (работы и услуги), реализуемые на территории РФ (акцизы), </w:t>
            </w:r>
          </w:p>
          <w:p w:rsidR="003340B9" w:rsidRPr="00FB661F" w:rsidRDefault="003340B9" w:rsidP="00012CD2">
            <w:pPr>
              <w:jc w:val="both"/>
              <w:rPr>
                <w:rFonts w:ascii="Times New Roman" w:hAnsi="Times New Roman" w:cs="Times New Roman"/>
                <w:b/>
                <w:sz w:val="18"/>
              </w:rPr>
            </w:pPr>
            <w:r w:rsidRPr="00FB661F">
              <w:rPr>
                <w:rFonts w:ascii="Times New Roman" w:hAnsi="Times New Roman" w:cs="Times New Roman"/>
                <w:b/>
                <w:sz w:val="18"/>
              </w:rPr>
              <w:t>млн. руб.</w:t>
            </w:r>
          </w:p>
        </w:tc>
        <w:tc>
          <w:tcPr>
            <w:tcW w:w="719" w:type="dxa"/>
          </w:tcPr>
          <w:p w:rsidR="003340B9" w:rsidRPr="00FB661F" w:rsidRDefault="003340B9" w:rsidP="00012CD2">
            <w:pPr>
              <w:jc w:val="both"/>
              <w:rPr>
                <w:rFonts w:ascii="Times New Roman" w:hAnsi="Times New Roman" w:cs="Times New Roman"/>
                <w:b/>
                <w:sz w:val="18"/>
              </w:rPr>
            </w:pPr>
            <w:r w:rsidRPr="00FB661F">
              <w:rPr>
                <w:rFonts w:ascii="Times New Roman" w:hAnsi="Times New Roman" w:cs="Times New Roman"/>
                <w:b/>
                <w:sz w:val="18"/>
              </w:rPr>
              <w:t>115,4</w:t>
            </w:r>
          </w:p>
        </w:tc>
        <w:tc>
          <w:tcPr>
            <w:tcW w:w="719" w:type="dxa"/>
          </w:tcPr>
          <w:p w:rsidR="003340B9" w:rsidRPr="00FB661F" w:rsidRDefault="003340B9" w:rsidP="00012CD2">
            <w:pPr>
              <w:jc w:val="both"/>
              <w:rPr>
                <w:rFonts w:ascii="Times New Roman" w:hAnsi="Times New Roman" w:cs="Times New Roman"/>
                <w:b/>
                <w:sz w:val="18"/>
              </w:rPr>
            </w:pPr>
            <w:r w:rsidRPr="00FB661F">
              <w:rPr>
                <w:rFonts w:ascii="Times New Roman" w:hAnsi="Times New Roman" w:cs="Times New Roman"/>
                <w:b/>
                <w:sz w:val="18"/>
              </w:rPr>
              <w:t>131,7</w:t>
            </w:r>
          </w:p>
        </w:tc>
        <w:tc>
          <w:tcPr>
            <w:tcW w:w="823" w:type="dxa"/>
          </w:tcPr>
          <w:p w:rsidR="003340B9" w:rsidRPr="00FB661F" w:rsidRDefault="003340B9" w:rsidP="00012CD2">
            <w:pPr>
              <w:jc w:val="both"/>
              <w:rPr>
                <w:rFonts w:ascii="Times New Roman" w:hAnsi="Times New Roman" w:cs="Times New Roman"/>
                <w:b/>
                <w:sz w:val="18"/>
              </w:rPr>
            </w:pPr>
            <w:r w:rsidRPr="00FB661F">
              <w:rPr>
                <w:rFonts w:ascii="Times New Roman" w:hAnsi="Times New Roman" w:cs="Times New Roman"/>
                <w:b/>
                <w:sz w:val="18"/>
              </w:rPr>
              <w:t>146,8</w:t>
            </w:r>
          </w:p>
        </w:tc>
        <w:tc>
          <w:tcPr>
            <w:tcW w:w="817" w:type="dxa"/>
          </w:tcPr>
          <w:p w:rsidR="003340B9" w:rsidRPr="00FB661F" w:rsidRDefault="003340B9" w:rsidP="00012CD2">
            <w:pPr>
              <w:jc w:val="both"/>
              <w:rPr>
                <w:rFonts w:ascii="Times New Roman" w:hAnsi="Times New Roman" w:cs="Times New Roman"/>
                <w:b/>
                <w:sz w:val="18"/>
              </w:rPr>
            </w:pPr>
            <w:r w:rsidRPr="00FB661F">
              <w:rPr>
                <w:rFonts w:ascii="Times New Roman" w:hAnsi="Times New Roman" w:cs="Times New Roman"/>
                <w:b/>
                <w:sz w:val="18"/>
              </w:rPr>
              <w:t>148,0</w:t>
            </w:r>
          </w:p>
        </w:tc>
        <w:tc>
          <w:tcPr>
            <w:tcW w:w="719" w:type="dxa"/>
          </w:tcPr>
          <w:p w:rsidR="003340B9" w:rsidRPr="00FB661F" w:rsidRDefault="003340B9" w:rsidP="00012CD2">
            <w:pPr>
              <w:jc w:val="both"/>
              <w:rPr>
                <w:rFonts w:ascii="Times New Roman" w:hAnsi="Times New Roman" w:cs="Times New Roman"/>
                <w:b/>
                <w:sz w:val="18"/>
              </w:rPr>
            </w:pPr>
            <w:r w:rsidRPr="00FB661F">
              <w:rPr>
                <w:rFonts w:ascii="Times New Roman" w:hAnsi="Times New Roman" w:cs="Times New Roman"/>
                <w:b/>
                <w:sz w:val="18"/>
              </w:rPr>
              <w:t>159,6</w:t>
            </w:r>
          </w:p>
        </w:tc>
        <w:tc>
          <w:tcPr>
            <w:tcW w:w="759" w:type="dxa"/>
          </w:tcPr>
          <w:p w:rsidR="003340B9" w:rsidRPr="00FB661F" w:rsidRDefault="003340B9" w:rsidP="00012CD2">
            <w:pPr>
              <w:jc w:val="both"/>
              <w:rPr>
                <w:rFonts w:ascii="Times New Roman" w:hAnsi="Times New Roman" w:cs="Times New Roman"/>
                <w:b/>
                <w:sz w:val="18"/>
              </w:rPr>
            </w:pPr>
            <w:r w:rsidRPr="00FB661F">
              <w:rPr>
                <w:rFonts w:ascii="Times New Roman" w:hAnsi="Times New Roman" w:cs="Times New Roman"/>
                <w:b/>
                <w:sz w:val="18"/>
              </w:rPr>
              <w:t>277,5</w:t>
            </w:r>
          </w:p>
        </w:tc>
        <w:tc>
          <w:tcPr>
            <w:tcW w:w="851" w:type="dxa"/>
          </w:tcPr>
          <w:p w:rsidR="003340B9" w:rsidRPr="00FB661F" w:rsidRDefault="003340B9" w:rsidP="00012CD2">
            <w:pPr>
              <w:jc w:val="both"/>
              <w:rPr>
                <w:rFonts w:ascii="Times New Roman" w:hAnsi="Times New Roman" w:cs="Times New Roman"/>
                <w:b/>
                <w:sz w:val="18"/>
              </w:rPr>
            </w:pPr>
            <w:r w:rsidRPr="00FB661F">
              <w:rPr>
                <w:rFonts w:ascii="Times New Roman" w:hAnsi="Times New Roman" w:cs="Times New Roman"/>
                <w:b/>
                <w:sz w:val="18"/>
              </w:rPr>
              <w:t>2365,9</w:t>
            </w:r>
          </w:p>
        </w:tc>
        <w:tc>
          <w:tcPr>
            <w:tcW w:w="850" w:type="dxa"/>
          </w:tcPr>
          <w:p w:rsidR="003340B9" w:rsidRPr="00FB661F" w:rsidRDefault="003340B9" w:rsidP="00012CD2">
            <w:pPr>
              <w:jc w:val="both"/>
              <w:rPr>
                <w:rFonts w:ascii="Times New Roman" w:hAnsi="Times New Roman" w:cs="Times New Roman"/>
                <w:b/>
                <w:sz w:val="18"/>
              </w:rPr>
            </w:pPr>
            <w:r w:rsidRPr="00FB661F">
              <w:rPr>
                <w:rFonts w:ascii="Times New Roman" w:hAnsi="Times New Roman" w:cs="Times New Roman"/>
                <w:b/>
                <w:sz w:val="18"/>
              </w:rPr>
              <w:t>2347,3</w:t>
            </w:r>
          </w:p>
        </w:tc>
        <w:tc>
          <w:tcPr>
            <w:tcW w:w="816" w:type="dxa"/>
          </w:tcPr>
          <w:p w:rsidR="003340B9" w:rsidRPr="00FB661F" w:rsidRDefault="003340B9" w:rsidP="00012CD2">
            <w:pPr>
              <w:jc w:val="both"/>
              <w:rPr>
                <w:rFonts w:ascii="Times New Roman" w:hAnsi="Times New Roman" w:cs="Times New Roman"/>
                <w:b/>
                <w:sz w:val="18"/>
              </w:rPr>
            </w:pPr>
            <w:r w:rsidRPr="00FB661F">
              <w:rPr>
                <w:rFonts w:ascii="Times New Roman" w:hAnsi="Times New Roman" w:cs="Times New Roman"/>
                <w:b/>
                <w:sz w:val="18"/>
              </w:rPr>
              <w:t>2639,1</w:t>
            </w:r>
          </w:p>
        </w:tc>
      </w:tr>
      <w:tr w:rsidR="003340B9" w:rsidRPr="00FB661F" w:rsidTr="00012CD2">
        <w:tc>
          <w:tcPr>
            <w:tcW w:w="2498" w:type="dxa"/>
          </w:tcPr>
          <w:p w:rsidR="003340B9" w:rsidRPr="00FB661F" w:rsidRDefault="003340B9" w:rsidP="00012CD2">
            <w:pPr>
              <w:jc w:val="both"/>
              <w:rPr>
                <w:rFonts w:ascii="Times New Roman" w:hAnsi="Times New Roman" w:cs="Times New Roman"/>
                <w:b/>
                <w:sz w:val="18"/>
              </w:rPr>
            </w:pPr>
            <w:r w:rsidRPr="00FB661F">
              <w:rPr>
                <w:rFonts w:ascii="Times New Roman" w:hAnsi="Times New Roman" w:cs="Times New Roman"/>
                <w:b/>
                <w:sz w:val="18"/>
              </w:rPr>
              <w:t>5. Налоги на совокупные доходы,     млн. руб.</w:t>
            </w:r>
          </w:p>
        </w:tc>
        <w:tc>
          <w:tcPr>
            <w:tcW w:w="719" w:type="dxa"/>
          </w:tcPr>
          <w:p w:rsidR="003340B9" w:rsidRPr="00FB661F" w:rsidRDefault="003340B9" w:rsidP="00012CD2">
            <w:pPr>
              <w:jc w:val="both"/>
              <w:rPr>
                <w:rFonts w:ascii="Times New Roman" w:hAnsi="Times New Roman" w:cs="Times New Roman"/>
                <w:b/>
                <w:sz w:val="18"/>
              </w:rPr>
            </w:pPr>
            <w:r w:rsidRPr="00FB661F">
              <w:rPr>
                <w:rFonts w:ascii="Times New Roman" w:hAnsi="Times New Roman" w:cs="Times New Roman"/>
                <w:b/>
                <w:sz w:val="18"/>
              </w:rPr>
              <w:t>25,9</w:t>
            </w:r>
          </w:p>
        </w:tc>
        <w:tc>
          <w:tcPr>
            <w:tcW w:w="719" w:type="dxa"/>
          </w:tcPr>
          <w:p w:rsidR="003340B9" w:rsidRPr="00FB661F" w:rsidRDefault="003340B9" w:rsidP="00012CD2">
            <w:pPr>
              <w:jc w:val="both"/>
              <w:rPr>
                <w:rFonts w:ascii="Times New Roman" w:hAnsi="Times New Roman" w:cs="Times New Roman"/>
                <w:b/>
                <w:sz w:val="18"/>
              </w:rPr>
            </w:pPr>
            <w:r w:rsidRPr="00FB661F">
              <w:rPr>
                <w:rFonts w:ascii="Times New Roman" w:hAnsi="Times New Roman" w:cs="Times New Roman"/>
                <w:b/>
                <w:sz w:val="18"/>
              </w:rPr>
              <w:t>25,2</w:t>
            </w:r>
          </w:p>
        </w:tc>
        <w:tc>
          <w:tcPr>
            <w:tcW w:w="823" w:type="dxa"/>
          </w:tcPr>
          <w:p w:rsidR="003340B9" w:rsidRPr="00FB661F" w:rsidRDefault="003340B9" w:rsidP="00012CD2">
            <w:pPr>
              <w:jc w:val="both"/>
              <w:rPr>
                <w:rFonts w:ascii="Times New Roman" w:hAnsi="Times New Roman" w:cs="Times New Roman"/>
                <w:b/>
                <w:sz w:val="18"/>
              </w:rPr>
            </w:pPr>
            <w:r w:rsidRPr="00FB661F">
              <w:rPr>
                <w:rFonts w:ascii="Times New Roman" w:hAnsi="Times New Roman" w:cs="Times New Roman"/>
                <w:b/>
                <w:sz w:val="18"/>
              </w:rPr>
              <w:t>33,1</w:t>
            </w:r>
          </w:p>
        </w:tc>
        <w:tc>
          <w:tcPr>
            <w:tcW w:w="817" w:type="dxa"/>
          </w:tcPr>
          <w:p w:rsidR="003340B9" w:rsidRPr="00FB661F" w:rsidRDefault="003340B9" w:rsidP="00012CD2">
            <w:pPr>
              <w:jc w:val="both"/>
              <w:rPr>
                <w:rFonts w:ascii="Times New Roman" w:hAnsi="Times New Roman" w:cs="Times New Roman"/>
                <w:b/>
                <w:sz w:val="18"/>
              </w:rPr>
            </w:pPr>
            <w:r w:rsidRPr="00FB661F">
              <w:rPr>
                <w:rFonts w:ascii="Times New Roman" w:hAnsi="Times New Roman" w:cs="Times New Roman"/>
                <w:b/>
                <w:sz w:val="18"/>
              </w:rPr>
              <w:t>51,2</w:t>
            </w:r>
          </w:p>
        </w:tc>
        <w:tc>
          <w:tcPr>
            <w:tcW w:w="719" w:type="dxa"/>
          </w:tcPr>
          <w:p w:rsidR="003340B9" w:rsidRPr="00FB661F" w:rsidRDefault="003340B9" w:rsidP="00012CD2">
            <w:pPr>
              <w:jc w:val="both"/>
              <w:rPr>
                <w:rFonts w:ascii="Times New Roman" w:hAnsi="Times New Roman" w:cs="Times New Roman"/>
                <w:b/>
                <w:sz w:val="18"/>
              </w:rPr>
            </w:pPr>
            <w:r w:rsidRPr="00FB661F">
              <w:rPr>
                <w:rFonts w:ascii="Times New Roman" w:hAnsi="Times New Roman" w:cs="Times New Roman"/>
                <w:b/>
                <w:sz w:val="18"/>
              </w:rPr>
              <w:t>66,9</w:t>
            </w:r>
          </w:p>
        </w:tc>
        <w:tc>
          <w:tcPr>
            <w:tcW w:w="759" w:type="dxa"/>
          </w:tcPr>
          <w:p w:rsidR="003340B9" w:rsidRPr="00FB661F" w:rsidRDefault="003340B9" w:rsidP="00012CD2">
            <w:pPr>
              <w:jc w:val="both"/>
              <w:rPr>
                <w:rFonts w:ascii="Times New Roman" w:hAnsi="Times New Roman" w:cs="Times New Roman"/>
                <w:b/>
                <w:sz w:val="18"/>
              </w:rPr>
            </w:pPr>
            <w:r w:rsidRPr="00FB661F">
              <w:rPr>
                <w:rFonts w:ascii="Times New Roman" w:hAnsi="Times New Roman" w:cs="Times New Roman"/>
                <w:b/>
                <w:sz w:val="18"/>
              </w:rPr>
              <w:t>73,9</w:t>
            </w:r>
          </w:p>
        </w:tc>
        <w:tc>
          <w:tcPr>
            <w:tcW w:w="851" w:type="dxa"/>
          </w:tcPr>
          <w:p w:rsidR="003340B9" w:rsidRPr="00FB661F" w:rsidRDefault="003340B9" w:rsidP="00012CD2">
            <w:pPr>
              <w:jc w:val="both"/>
              <w:rPr>
                <w:rFonts w:ascii="Times New Roman" w:hAnsi="Times New Roman" w:cs="Times New Roman"/>
                <w:b/>
                <w:sz w:val="18"/>
              </w:rPr>
            </w:pPr>
            <w:r w:rsidRPr="00FB661F">
              <w:rPr>
                <w:rFonts w:ascii="Times New Roman" w:hAnsi="Times New Roman" w:cs="Times New Roman"/>
                <w:b/>
                <w:sz w:val="18"/>
              </w:rPr>
              <w:t>90,5</w:t>
            </w:r>
          </w:p>
        </w:tc>
        <w:tc>
          <w:tcPr>
            <w:tcW w:w="850" w:type="dxa"/>
          </w:tcPr>
          <w:p w:rsidR="003340B9" w:rsidRPr="00FB661F" w:rsidRDefault="003340B9" w:rsidP="00012CD2">
            <w:pPr>
              <w:jc w:val="both"/>
              <w:rPr>
                <w:rFonts w:ascii="Times New Roman" w:hAnsi="Times New Roman" w:cs="Times New Roman"/>
                <w:b/>
                <w:sz w:val="18"/>
              </w:rPr>
            </w:pPr>
            <w:r w:rsidRPr="00FB661F">
              <w:rPr>
                <w:rFonts w:ascii="Times New Roman" w:hAnsi="Times New Roman" w:cs="Times New Roman"/>
                <w:b/>
                <w:sz w:val="18"/>
              </w:rPr>
              <w:t>101,9</w:t>
            </w:r>
          </w:p>
        </w:tc>
        <w:tc>
          <w:tcPr>
            <w:tcW w:w="816" w:type="dxa"/>
          </w:tcPr>
          <w:p w:rsidR="003340B9" w:rsidRPr="00FB661F" w:rsidRDefault="003340B9" w:rsidP="00012CD2">
            <w:pPr>
              <w:jc w:val="both"/>
              <w:rPr>
                <w:rFonts w:ascii="Times New Roman" w:hAnsi="Times New Roman" w:cs="Times New Roman"/>
                <w:b/>
                <w:sz w:val="18"/>
              </w:rPr>
            </w:pPr>
            <w:r w:rsidRPr="00FB661F">
              <w:rPr>
                <w:rFonts w:ascii="Times New Roman" w:hAnsi="Times New Roman" w:cs="Times New Roman"/>
                <w:b/>
                <w:sz w:val="18"/>
              </w:rPr>
              <w:t>129,1</w:t>
            </w:r>
          </w:p>
        </w:tc>
      </w:tr>
      <w:tr w:rsidR="003340B9" w:rsidRPr="00FB661F" w:rsidTr="00012CD2">
        <w:tc>
          <w:tcPr>
            <w:tcW w:w="2498" w:type="dxa"/>
          </w:tcPr>
          <w:p w:rsidR="003340B9" w:rsidRPr="00FB661F" w:rsidRDefault="003340B9" w:rsidP="00012CD2">
            <w:pPr>
              <w:jc w:val="both"/>
              <w:rPr>
                <w:rFonts w:ascii="Times New Roman" w:hAnsi="Times New Roman" w:cs="Times New Roman"/>
                <w:b/>
                <w:sz w:val="18"/>
              </w:rPr>
            </w:pPr>
            <w:r w:rsidRPr="00FB661F">
              <w:rPr>
                <w:rFonts w:ascii="Times New Roman" w:hAnsi="Times New Roman" w:cs="Times New Roman"/>
                <w:b/>
                <w:sz w:val="18"/>
              </w:rPr>
              <w:t xml:space="preserve">6. Налоги на имущество, </w:t>
            </w:r>
          </w:p>
          <w:p w:rsidR="003340B9" w:rsidRPr="00FB661F" w:rsidRDefault="003340B9" w:rsidP="00012CD2">
            <w:pPr>
              <w:jc w:val="both"/>
              <w:rPr>
                <w:rFonts w:ascii="Times New Roman" w:hAnsi="Times New Roman" w:cs="Times New Roman"/>
                <w:b/>
                <w:sz w:val="18"/>
              </w:rPr>
            </w:pPr>
            <w:r w:rsidRPr="00FB661F">
              <w:rPr>
                <w:rFonts w:ascii="Times New Roman" w:hAnsi="Times New Roman" w:cs="Times New Roman"/>
                <w:b/>
                <w:sz w:val="18"/>
              </w:rPr>
              <w:t>млн. руб.</w:t>
            </w:r>
          </w:p>
        </w:tc>
        <w:tc>
          <w:tcPr>
            <w:tcW w:w="719" w:type="dxa"/>
          </w:tcPr>
          <w:p w:rsidR="003340B9" w:rsidRPr="00FB661F" w:rsidRDefault="003340B9" w:rsidP="00012CD2">
            <w:pPr>
              <w:jc w:val="both"/>
              <w:rPr>
                <w:rFonts w:ascii="Times New Roman" w:hAnsi="Times New Roman" w:cs="Times New Roman"/>
                <w:b/>
                <w:sz w:val="18"/>
              </w:rPr>
            </w:pPr>
            <w:r w:rsidRPr="00FB661F">
              <w:rPr>
                <w:rFonts w:ascii="Times New Roman" w:hAnsi="Times New Roman" w:cs="Times New Roman"/>
                <w:b/>
                <w:sz w:val="18"/>
              </w:rPr>
              <w:t>59,8</w:t>
            </w:r>
          </w:p>
        </w:tc>
        <w:tc>
          <w:tcPr>
            <w:tcW w:w="719" w:type="dxa"/>
          </w:tcPr>
          <w:p w:rsidR="003340B9" w:rsidRPr="00FB661F" w:rsidRDefault="003340B9" w:rsidP="00012CD2">
            <w:pPr>
              <w:jc w:val="both"/>
              <w:rPr>
                <w:rFonts w:ascii="Times New Roman" w:hAnsi="Times New Roman" w:cs="Times New Roman"/>
                <w:b/>
                <w:sz w:val="18"/>
              </w:rPr>
            </w:pPr>
            <w:r w:rsidRPr="00FB661F">
              <w:rPr>
                <w:rFonts w:ascii="Times New Roman" w:hAnsi="Times New Roman" w:cs="Times New Roman"/>
                <w:b/>
                <w:sz w:val="18"/>
              </w:rPr>
              <w:t>65,5</w:t>
            </w:r>
          </w:p>
        </w:tc>
        <w:tc>
          <w:tcPr>
            <w:tcW w:w="823" w:type="dxa"/>
          </w:tcPr>
          <w:p w:rsidR="003340B9" w:rsidRPr="00FB661F" w:rsidRDefault="003340B9" w:rsidP="00012CD2">
            <w:pPr>
              <w:jc w:val="both"/>
              <w:rPr>
                <w:rFonts w:ascii="Times New Roman" w:hAnsi="Times New Roman" w:cs="Times New Roman"/>
                <w:b/>
                <w:sz w:val="18"/>
              </w:rPr>
            </w:pPr>
            <w:r w:rsidRPr="00FB661F">
              <w:rPr>
                <w:rFonts w:ascii="Times New Roman" w:hAnsi="Times New Roman" w:cs="Times New Roman"/>
                <w:b/>
                <w:sz w:val="18"/>
              </w:rPr>
              <w:t>87,3</w:t>
            </w:r>
          </w:p>
        </w:tc>
        <w:tc>
          <w:tcPr>
            <w:tcW w:w="817" w:type="dxa"/>
          </w:tcPr>
          <w:p w:rsidR="003340B9" w:rsidRPr="00FB661F" w:rsidRDefault="003340B9" w:rsidP="00012CD2">
            <w:pPr>
              <w:jc w:val="both"/>
              <w:rPr>
                <w:rFonts w:ascii="Times New Roman" w:hAnsi="Times New Roman" w:cs="Times New Roman"/>
                <w:b/>
                <w:sz w:val="18"/>
              </w:rPr>
            </w:pPr>
            <w:r w:rsidRPr="00FB661F">
              <w:rPr>
                <w:rFonts w:ascii="Times New Roman" w:hAnsi="Times New Roman" w:cs="Times New Roman"/>
                <w:b/>
                <w:sz w:val="18"/>
              </w:rPr>
              <w:t>128,5</w:t>
            </w:r>
          </w:p>
        </w:tc>
        <w:tc>
          <w:tcPr>
            <w:tcW w:w="719" w:type="dxa"/>
          </w:tcPr>
          <w:p w:rsidR="003340B9" w:rsidRPr="00FB661F" w:rsidRDefault="003340B9" w:rsidP="00012CD2">
            <w:pPr>
              <w:jc w:val="both"/>
              <w:rPr>
                <w:rFonts w:ascii="Times New Roman" w:hAnsi="Times New Roman" w:cs="Times New Roman"/>
                <w:b/>
                <w:sz w:val="18"/>
              </w:rPr>
            </w:pPr>
            <w:r w:rsidRPr="00FB661F">
              <w:rPr>
                <w:rFonts w:ascii="Times New Roman" w:hAnsi="Times New Roman" w:cs="Times New Roman"/>
                <w:b/>
                <w:sz w:val="18"/>
              </w:rPr>
              <w:t>186,6</w:t>
            </w:r>
          </w:p>
        </w:tc>
        <w:tc>
          <w:tcPr>
            <w:tcW w:w="759" w:type="dxa"/>
          </w:tcPr>
          <w:p w:rsidR="003340B9" w:rsidRPr="00FB661F" w:rsidRDefault="003340B9" w:rsidP="00012CD2">
            <w:pPr>
              <w:jc w:val="both"/>
              <w:rPr>
                <w:rFonts w:ascii="Times New Roman" w:hAnsi="Times New Roman" w:cs="Times New Roman"/>
                <w:b/>
                <w:sz w:val="18"/>
              </w:rPr>
            </w:pPr>
            <w:r w:rsidRPr="00FB661F">
              <w:rPr>
                <w:rFonts w:ascii="Times New Roman" w:hAnsi="Times New Roman" w:cs="Times New Roman"/>
                <w:b/>
                <w:sz w:val="18"/>
              </w:rPr>
              <w:t>218,8</w:t>
            </w:r>
          </w:p>
        </w:tc>
        <w:tc>
          <w:tcPr>
            <w:tcW w:w="851" w:type="dxa"/>
          </w:tcPr>
          <w:p w:rsidR="003340B9" w:rsidRPr="00FB661F" w:rsidRDefault="003340B9" w:rsidP="00012CD2">
            <w:pPr>
              <w:jc w:val="both"/>
              <w:rPr>
                <w:rFonts w:ascii="Times New Roman" w:hAnsi="Times New Roman" w:cs="Times New Roman"/>
                <w:b/>
                <w:sz w:val="18"/>
              </w:rPr>
            </w:pPr>
            <w:r w:rsidRPr="00FB661F">
              <w:rPr>
                <w:rFonts w:ascii="Times New Roman" w:hAnsi="Times New Roman" w:cs="Times New Roman"/>
                <w:b/>
                <w:sz w:val="18"/>
              </w:rPr>
              <w:t>426,8</w:t>
            </w:r>
          </w:p>
        </w:tc>
        <w:tc>
          <w:tcPr>
            <w:tcW w:w="850" w:type="dxa"/>
          </w:tcPr>
          <w:p w:rsidR="003340B9" w:rsidRPr="00FB661F" w:rsidRDefault="003340B9" w:rsidP="00012CD2">
            <w:pPr>
              <w:jc w:val="both"/>
              <w:rPr>
                <w:rFonts w:ascii="Times New Roman" w:hAnsi="Times New Roman" w:cs="Times New Roman"/>
                <w:b/>
                <w:sz w:val="18"/>
              </w:rPr>
            </w:pPr>
            <w:r w:rsidRPr="00FB661F">
              <w:rPr>
                <w:rFonts w:ascii="Times New Roman" w:hAnsi="Times New Roman" w:cs="Times New Roman"/>
                <w:b/>
                <w:sz w:val="18"/>
              </w:rPr>
              <w:t>459,0</w:t>
            </w:r>
          </w:p>
        </w:tc>
        <w:tc>
          <w:tcPr>
            <w:tcW w:w="816" w:type="dxa"/>
          </w:tcPr>
          <w:p w:rsidR="003340B9" w:rsidRPr="00FB661F" w:rsidRDefault="003340B9" w:rsidP="00012CD2">
            <w:pPr>
              <w:jc w:val="both"/>
              <w:rPr>
                <w:rFonts w:ascii="Times New Roman" w:hAnsi="Times New Roman" w:cs="Times New Roman"/>
                <w:b/>
                <w:sz w:val="18"/>
              </w:rPr>
            </w:pPr>
            <w:r w:rsidRPr="00FB661F">
              <w:rPr>
                <w:rFonts w:ascii="Times New Roman" w:hAnsi="Times New Roman" w:cs="Times New Roman"/>
                <w:b/>
                <w:sz w:val="18"/>
              </w:rPr>
              <w:t>677,0</w:t>
            </w:r>
          </w:p>
        </w:tc>
      </w:tr>
      <w:tr w:rsidR="003340B9" w:rsidRPr="00FB661F" w:rsidTr="00012CD2">
        <w:tc>
          <w:tcPr>
            <w:tcW w:w="2498" w:type="dxa"/>
          </w:tcPr>
          <w:p w:rsidR="003340B9" w:rsidRPr="00FB661F" w:rsidRDefault="003340B9" w:rsidP="00012CD2">
            <w:pPr>
              <w:jc w:val="both"/>
              <w:rPr>
                <w:rFonts w:ascii="Times New Roman" w:hAnsi="Times New Roman" w:cs="Times New Roman"/>
                <w:b/>
                <w:sz w:val="18"/>
              </w:rPr>
            </w:pPr>
            <w:r w:rsidRPr="00FB661F">
              <w:rPr>
                <w:rFonts w:ascii="Times New Roman" w:hAnsi="Times New Roman" w:cs="Times New Roman"/>
                <w:b/>
                <w:sz w:val="18"/>
              </w:rPr>
              <w:t xml:space="preserve">7. Налоги, сборы и регулируемые платежи за пользование природными ресурсами,  </w:t>
            </w:r>
          </w:p>
          <w:p w:rsidR="003340B9" w:rsidRPr="00FB661F" w:rsidRDefault="003340B9" w:rsidP="00012CD2">
            <w:pPr>
              <w:jc w:val="both"/>
              <w:rPr>
                <w:rFonts w:ascii="Times New Roman" w:hAnsi="Times New Roman" w:cs="Times New Roman"/>
                <w:b/>
                <w:sz w:val="18"/>
              </w:rPr>
            </w:pPr>
            <w:r w:rsidRPr="00FB661F">
              <w:rPr>
                <w:rFonts w:ascii="Times New Roman" w:hAnsi="Times New Roman" w:cs="Times New Roman"/>
                <w:b/>
                <w:sz w:val="18"/>
              </w:rPr>
              <w:t>млн. руб.</w:t>
            </w:r>
          </w:p>
        </w:tc>
        <w:tc>
          <w:tcPr>
            <w:tcW w:w="719" w:type="dxa"/>
          </w:tcPr>
          <w:p w:rsidR="003340B9" w:rsidRPr="00FB661F" w:rsidRDefault="003340B9" w:rsidP="00012CD2">
            <w:pPr>
              <w:jc w:val="both"/>
              <w:rPr>
                <w:rFonts w:ascii="Times New Roman" w:hAnsi="Times New Roman" w:cs="Times New Roman"/>
                <w:b/>
                <w:sz w:val="18"/>
              </w:rPr>
            </w:pPr>
            <w:r w:rsidRPr="00FB661F">
              <w:rPr>
                <w:rFonts w:ascii="Times New Roman" w:hAnsi="Times New Roman" w:cs="Times New Roman"/>
                <w:b/>
                <w:sz w:val="18"/>
              </w:rPr>
              <w:t>288,6</w:t>
            </w:r>
          </w:p>
        </w:tc>
        <w:tc>
          <w:tcPr>
            <w:tcW w:w="719" w:type="dxa"/>
          </w:tcPr>
          <w:p w:rsidR="003340B9" w:rsidRPr="00FB661F" w:rsidRDefault="003340B9" w:rsidP="00012CD2">
            <w:pPr>
              <w:jc w:val="both"/>
              <w:rPr>
                <w:rFonts w:ascii="Times New Roman" w:hAnsi="Times New Roman" w:cs="Times New Roman"/>
                <w:b/>
                <w:sz w:val="18"/>
              </w:rPr>
            </w:pPr>
            <w:r w:rsidRPr="00FB661F">
              <w:rPr>
                <w:rFonts w:ascii="Times New Roman" w:hAnsi="Times New Roman" w:cs="Times New Roman"/>
                <w:b/>
                <w:sz w:val="18"/>
              </w:rPr>
              <w:t>193,1</w:t>
            </w:r>
          </w:p>
        </w:tc>
        <w:tc>
          <w:tcPr>
            <w:tcW w:w="823" w:type="dxa"/>
          </w:tcPr>
          <w:p w:rsidR="003340B9" w:rsidRPr="00FB661F" w:rsidRDefault="003340B9" w:rsidP="00012CD2">
            <w:pPr>
              <w:jc w:val="both"/>
              <w:rPr>
                <w:rFonts w:ascii="Times New Roman" w:hAnsi="Times New Roman" w:cs="Times New Roman"/>
                <w:b/>
                <w:sz w:val="18"/>
              </w:rPr>
            </w:pPr>
            <w:r w:rsidRPr="00FB661F">
              <w:rPr>
                <w:rFonts w:ascii="Times New Roman" w:hAnsi="Times New Roman" w:cs="Times New Roman"/>
                <w:b/>
                <w:sz w:val="18"/>
              </w:rPr>
              <w:t>240,2</w:t>
            </w:r>
          </w:p>
        </w:tc>
        <w:tc>
          <w:tcPr>
            <w:tcW w:w="817" w:type="dxa"/>
          </w:tcPr>
          <w:p w:rsidR="003340B9" w:rsidRPr="00FB661F" w:rsidRDefault="003340B9" w:rsidP="00012CD2">
            <w:pPr>
              <w:jc w:val="both"/>
              <w:rPr>
                <w:rFonts w:ascii="Times New Roman" w:hAnsi="Times New Roman" w:cs="Times New Roman"/>
                <w:b/>
                <w:sz w:val="18"/>
              </w:rPr>
            </w:pPr>
            <w:r w:rsidRPr="00FB661F">
              <w:rPr>
                <w:rFonts w:ascii="Times New Roman" w:hAnsi="Times New Roman" w:cs="Times New Roman"/>
                <w:b/>
                <w:sz w:val="18"/>
              </w:rPr>
              <w:t>251,3</w:t>
            </w:r>
          </w:p>
        </w:tc>
        <w:tc>
          <w:tcPr>
            <w:tcW w:w="719" w:type="dxa"/>
          </w:tcPr>
          <w:p w:rsidR="003340B9" w:rsidRPr="00FB661F" w:rsidRDefault="003340B9" w:rsidP="00012CD2">
            <w:pPr>
              <w:jc w:val="both"/>
              <w:rPr>
                <w:rFonts w:ascii="Times New Roman" w:hAnsi="Times New Roman" w:cs="Times New Roman"/>
                <w:b/>
                <w:sz w:val="18"/>
              </w:rPr>
            </w:pPr>
            <w:r w:rsidRPr="00FB661F">
              <w:rPr>
                <w:rFonts w:ascii="Times New Roman" w:hAnsi="Times New Roman" w:cs="Times New Roman"/>
                <w:b/>
                <w:sz w:val="18"/>
              </w:rPr>
              <w:t>332,5</w:t>
            </w:r>
          </w:p>
        </w:tc>
        <w:tc>
          <w:tcPr>
            <w:tcW w:w="759" w:type="dxa"/>
          </w:tcPr>
          <w:p w:rsidR="003340B9" w:rsidRPr="00FB661F" w:rsidRDefault="003340B9" w:rsidP="00012CD2">
            <w:pPr>
              <w:jc w:val="both"/>
              <w:rPr>
                <w:rFonts w:ascii="Times New Roman" w:hAnsi="Times New Roman" w:cs="Times New Roman"/>
                <w:b/>
                <w:sz w:val="18"/>
              </w:rPr>
            </w:pPr>
            <w:r w:rsidRPr="00FB661F">
              <w:rPr>
                <w:rFonts w:ascii="Times New Roman" w:hAnsi="Times New Roman" w:cs="Times New Roman"/>
                <w:b/>
                <w:sz w:val="18"/>
              </w:rPr>
              <w:t>158,7</w:t>
            </w:r>
          </w:p>
        </w:tc>
        <w:tc>
          <w:tcPr>
            <w:tcW w:w="851" w:type="dxa"/>
          </w:tcPr>
          <w:p w:rsidR="003340B9" w:rsidRPr="00FB661F" w:rsidRDefault="003340B9" w:rsidP="00012CD2">
            <w:pPr>
              <w:jc w:val="both"/>
              <w:rPr>
                <w:rFonts w:ascii="Times New Roman" w:hAnsi="Times New Roman" w:cs="Times New Roman"/>
                <w:b/>
                <w:sz w:val="18"/>
              </w:rPr>
            </w:pPr>
            <w:r w:rsidRPr="00FB661F">
              <w:rPr>
                <w:rFonts w:ascii="Times New Roman" w:hAnsi="Times New Roman" w:cs="Times New Roman"/>
                <w:b/>
                <w:sz w:val="18"/>
              </w:rPr>
              <w:t>1,8</w:t>
            </w:r>
          </w:p>
        </w:tc>
        <w:tc>
          <w:tcPr>
            <w:tcW w:w="850" w:type="dxa"/>
          </w:tcPr>
          <w:p w:rsidR="003340B9" w:rsidRPr="00FB661F" w:rsidRDefault="003340B9" w:rsidP="00012CD2">
            <w:pPr>
              <w:jc w:val="both"/>
              <w:rPr>
                <w:rFonts w:ascii="Times New Roman" w:hAnsi="Times New Roman" w:cs="Times New Roman"/>
                <w:b/>
                <w:sz w:val="18"/>
              </w:rPr>
            </w:pPr>
            <w:r w:rsidRPr="00FB661F">
              <w:rPr>
                <w:rFonts w:ascii="Times New Roman" w:hAnsi="Times New Roman" w:cs="Times New Roman"/>
                <w:b/>
                <w:sz w:val="18"/>
              </w:rPr>
              <w:t>0,3</w:t>
            </w:r>
          </w:p>
        </w:tc>
        <w:tc>
          <w:tcPr>
            <w:tcW w:w="816" w:type="dxa"/>
          </w:tcPr>
          <w:p w:rsidR="003340B9" w:rsidRPr="00FB661F" w:rsidRDefault="003340B9" w:rsidP="00012CD2">
            <w:pPr>
              <w:jc w:val="both"/>
              <w:rPr>
                <w:rFonts w:ascii="Times New Roman" w:hAnsi="Times New Roman" w:cs="Times New Roman"/>
                <w:b/>
                <w:sz w:val="18"/>
              </w:rPr>
            </w:pPr>
            <w:r w:rsidRPr="00FB661F">
              <w:rPr>
                <w:rFonts w:ascii="Times New Roman" w:hAnsi="Times New Roman" w:cs="Times New Roman"/>
                <w:b/>
                <w:sz w:val="18"/>
              </w:rPr>
              <w:t>0,5</w:t>
            </w:r>
          </w:p>
        </w:tc>
      </w:tr>
      <w:tr w:rsidR="003340B9" w:rsidRPr="00FB661F" w:rsidTr="00012CD2">
        <w:tc>
          <w:tcPr>
            <w:tcW w:w="2498" w:type="dxa"/>
          </w:tcPr>
          <w:p w:rsidR="003340B9" w:rsidRPr="00FB661F" w:rsidRDefault="003340B9" w:rsidP="00012CD2">
            <w:pPr>
              <w:jc w:val="both"/>
              <w:rPr>
                <w:rFonts w:ascii="Times New Roman" w:hAnsi="Times New Roman" w:cs="Times New Roman"/>
                <w:b/>
                <w:sz w:val="18"/>
              </w:rPr>
            </w:pPr>
            <w:r w:rsidRPr="00FB661F">
              <w:rPr>
                <w:rFonts w:ascii="Times New Roman" w:hAnsi="Times New Roman" w:cs="Times New Roman"/>
                <w:b/>
                <w:sz w:val="18"/>
              </w:rPr>
              <w:t xml:space="preserve">8. Государственная пошлина, </w:t>
            </w:r>
          </w:p>
          <w:p w:rsidR="003340B9" w:rsidRPr="00FB661F" w:rsidRDefault="003340B9" w:rsidP="00012CD2">
            <w:pPr>
              <w:jc w:val="both"/>
              <w:rPr>
                <w:rFonts w:ascii="Times New Roman" w:hAnsi="Times New Roman" w:cs="Times New Roman"/>
                <w:b/>
                <w:sz w:val="18"/>
              </w:rPr>
            </w:pPr>
            <w:r w:rsidRPr="00FB661F">
              <w:rPr>
                <w:rFonts w:ascii="Times New Roman" w:hAnsi="Times New Roman" w:cs="Times New Roman"/>
                <w:b/>
                <w:sz w:val="18"/>
              </w:rPr>
              <w:t>млн. руб.</w:t>
            </w:r>
          </w:p>
        </w:tc>
        <w:tc>
          <w:tcPr>
            <w:tcW w:w="719" w:type="dxa"/>
          </w:tcPr>
          <w:p w:rsidR="003340B9" w:rsidRPr="00FB661F" w:rsidRDefault="003340B9" w:rsidP="00012CD2">
            <w:pPr>
              <w:jc w:val="both"/>
              <w:rPr>
                <w:rFonts w:ascii="Times New Roman" w:hAnsi="Times New Roman" w:cs="Times New Roman"/>
                <w:b/>
                <w:sz w:val="18"/>
              </w:rPr>
            </w:pPr>
            <w:r w:rsidRPr="00FB661F">
              <w:rPr>
                <w:rFonts w:ascii="Times New Roman" w:hAnsi="Times New Roman" w:cs="Times New Roman"/>
                <w:b/>
                <w:sz w:val="18"/>
              </w:rPr>
              <w:t>5,4</w:t>
            </w:r>
          </w:p>
        </w:tc>
        <w:tc>
          <w:tcPr>
            <w:tcW w:w="719" w:type="dxa"/>
          </w:tcPr>
          <w:p w:rsidR="003340B9" w:rsidRPr="00FB661F" w:rsidRDefault="003340B9" w:rsidP="00012CD2">
            <w:pPr>
              <w:jc w:val="both"/>
              <w:rPr>
                <w:rFonts w:ascii="Times New Roman" w:hAnsi="Times New Roman" w:cs="Times New Roman"/>
                <w:b/>
                <w:sz w:val="18"/>
              </w:rPr>
            </w:pPr>
            <w:r w:rsidRPr="00FB661F">
              <w:rPr>
                <w:rFonts w:ascii="Times New Roman" w:hAnsi="Times New Roman" w:cs="Times New Roman"/>
                <w:b/>
                <w:sz w:val="18"/>
              </w:rPr>
              <w:t>12,5</w:t>
            </w:r>
          </w:p>
        </w:tc>
        <w:tc>
          <w:tcPr>
            <w:tcW w:w="823" w:type="dxa"/>
          </w:tcPr>
          <w:p w:rsidR="003340B9" w:rsidRPr="00FB661F" w:rsidRDefault="003340B9" w:rsidP="00012CD2">
            <w:pPr>
              <w:jc w:val="both"/>
              <w:rPr>
                <w:rFonts w:ascii="Times New Roman" w:hAnsi="Times New Roman" w:cs="Times New Roman"/>
                <w:b/>
                <w:sz w:val="18"/>
              </w:rPr>
            </w:pPr>
            <w:r w:rsidRPr="00FB661F">
              <w:rPr>
                <w:rFonts w:ascii="Times New Roman" w:hAnsi="Times New Roman" w:cs="Times New Roman"/>
                <w:b/>
                <w:sz w:val="18"/>
              </w:rPr>
              <w:t>6,6</w:t>
            </w:r>
          </w:p>
        </w:tc>
        <w:tc>
          <w:tcPr>
            <w:tcW w:w="817" w:type="dxa"/>
          </w:tcPr>
          <w:p w:rsidR="003340B9" w:rsidRPr="00FB661F" w:rsidRDefault="003340B9" w:rsidP="00012CD2">
            <w:pPr>
              <w:jc w:val="both"/>
              <w:rPr>
                <w:rFonts w:ascii="Times New Roman" w:hAnsi="Times New Roman" w:cs="Times New Roman"/>
                <w:b/>
                <w:sz w:val="18"/>
              </w:rPr>
            </w:pPr>
            <w:r w:rsidRPr="00FB661F">
              <w:rPr>
                <w:rFonts w:ascii="Times New Roman" w:hAnsi="Times New Roman" w:cs="Times New Roman"/>
                <w:b/>
                <w:sz w:val="18"/>
              </w:rPr>
              <w:t>19,2</w:t>
            </w:r>
          </w:p>
        </w:tc>
        <w:tc>
          <w:tcPr>
            <w:tcW w:w="719" w:type="dxa"/>
          </w:tcPr>
          <w:p w:rsidR="003340B9" w:rsidRPr="00FB661F" w:rsidRDefault="003340B9" w:rsidP="00012CD2">
            <w:pPr>
              <w:jc w:val="both"/>
              <w:rPr>
                <w:rFonts w:ascii="Times New Roman" w:hAnsi="Times New Roman" w:cs="Times New Roman"/>
                <w:b/>
                <w:sz w:val="18"/>
              </w:rPr>
            </w:pPr>
            <w:r w:rsidRPr="00FB661F">
              <w:rPr>
                <w:rFonts w:ascii="Times New Roman" w:hAnsi="Times New Roman" w:cs="Times New Roman"/>
                <w:b/>
                <w:sz w:val="18"/>
              </w:rPr>
              <w:t>27,7</w:t>
            </w:r>
          </w:p>
        </w:tc>
        <w:tc>
          <w:tcPr>
            <w:tcW w:w="759" w:type="dxa"/>
          </w:tcPr>
          <w:p w:rsidR="003340B9" w:rsidRPr="00FB661F" w:rsidRDefault="003340B9" w:rsidP="00012CD2">
            <w:pPr>
              <w:jc w:val="both"/>
              <w:rPr>
                <w:rFonts w:ascii="Times New Roman" w:hAnsi="Times New Roman" w:cs="Times New Roman"/>
                <w:b/>
                <w:sz w:val="18"/>
              </w:rPr>
            </w:pPr>
            <w:r w:rsidRPr="00FB661F">
              <w:rPr>
                <w:rFonts w:ascii="Times New Roman" w:hAnsi="Times New Roman" w:cs="Times New Roman"/>
                <w:b/>
                <w:sz w:val="18"/>
              </w:rPr>
              <w:t>32,1</w:t>
            </w:r>
          </w:p>
        </w:tc>
        <w:tc>
          <w:tcPr>
            <w:tcW w:w="851" w:type="dxa"/>
          </w:tcPr>
          <w:p w:rsidR="003340B9" w:rsidRPr="00FB661F" w:rsidRDefault="003340B9" w:rsidP="00012CD2">
            <w:pPr>
              <w:jc w:val="both"/>
              <w:rPr>
                <w:rFonts w:ascii="Times New Roman" w:hAnsi="Times New Roman" w:cs="Times New Roman"/>
                <w:b/>
                <w:sz w:val="18"/>
              </w:rPr>
            </w:pPr>
            <w:r w:rsidRPr="00FB661F">
              <w:rPr>
                <w:rFonts w:ascii="Times New Roman" w:hAnsi="Times New Roman" w:cs="Times New Roman"/>
                <w:b/>
                <w:sz w:val="18"/>
              </w:rPr>
              <w:t>88,5</w:t>
            </w:r>
          </w:p>
        </w:tc>
        <w:tc>
          <w:tcPr>
            <w:tcW w:w="850" w:type="dxa"/>
          </w:tcPr>
          <w:p w:rsidR="003340B9" w:rsidRPr="00FB661F" w:rsidRDefault="003340B9" w:rsidP="00012CD2">
            <w:pPr>
              <w:jc w:val="both"/>
              <w:rPr>
                <w:rFonts w:ascii="Times New Roman" w:hAnsi="Times New Roman" w:cs="Times New Roman"/>
                <w:b/>
                <w:sz w:val="18"/>
              </w:rPr>
            </w:pPr>
            <w:r w:rsidRPr="00FB661F">
              <w:rPr>
                <w:rFonts w:ascii="Times New Roman" w:hAnsi="Times New Roman" w:cs="Times New Roman"/>
                <w:b/>
                <w:sz w:val="18"/>
              </w:rPr>
              <w:t>117,7</w:t>
            </w:r>
          </w:p>
        </w:tc>
        <w:tc>
          <w:tcPr>
            <w:tcW w:w="816" w:type="dxa"/>
          </w:tcPr>
          <w:p w:rsidR="003340B9" w:rsidRPr="00FB661F" w:rsidRDefault="003340B9" w:rsidP="00012CD2">
            <w:pPr>
              <w:jc w:val="both"/>
              <w:rPr>
                <w:rFonts w:ascii="Times New Roman" w:hAnsi="Times New Roman" w:cs="Times New Roman"/>
                <w:b/>
                <w:sz w:val="18"/>
              </w:rPr>
            </w:pPr>
            <w:r w:rsidRPr="00FB661F">
              <w:rPr>
                <w:rFonts w:ascii="Times New Roman" w:hAnsi="Times New Roman" w:cs="Times New Roman"/>
                <w:b/>
                <w:sz w:val="18"/>
              </w:rPr>
              <w:t>20,8</w:t>
            </w:r>
          </w:p>
        </w:tc>
      </w:tr>
      <w:tr w:rsidR="003340B9" w:rsidRPr="00FB661F" w:rsidTr="00012CD2">
        <w:tc>
          <w:tcPr>
            <w:tcW w:w="2498" w:type="dxa"/>
          </w:tcPr>
          <w:p w:rsidR="003340B9" w:rsidRPr="00FB661F" w:rsidRDefault="003340B9" w:rsidP="00012CD2">
            <w:pPr>
              <w:jc w:val="both"/>
              <w:rPr>
                <w:rFonts w:ascii="Times New Roman" w:hAnsi="Times New Roman" w:cs="Times New Roman"/>
                <w:b/>
                <w:sz w:val="18"/>
              </w:rPr>
            </w:pPr>
            <w:r w:rsidRPr="00FB661F">
              <w:rPr>
                <w:rFonts w:ascii="Times New Roman" w:hAnsi="Times New Roman" w:cs="Times New Roman"/>
                <w:b/>
                <w:sz w:val="18"/>
              </w:rPr>
              <w:t xml:space="preserve">9. Задолженность и пересчеты на отмененные налоги, сборы и иным обязательным платежам,    </w:t>
            </w:r>
          </w:p>
          <w:p w:rsidR="003340B9" w:rsidRPr="00FB661F" w:rsidRDefault="003340B9" w:rsidP="00012CD2">
            <w:pPr>
              <w:jc w:val="both"/>
              <w:rPr>
                <w:rFonts w:ascii="Times New Roman" w:hAnsi="Times New Roman" w:cs="Times New Roman"/>
                <w:b/>
                <w:sz w:val="18"/>
              </w:rPr>
            </w:pPr>
            <w:r w:rsidRPr="00FB661F">
              <w:rPr>
                <w:rFonts w:ascii="Times New Roman" w:hAnsi="Times New Roman" w:cs="Times New Roman"/>
                <w:b/>
                <w:sz w:val="18"/>
              </w:rPr>
              <w:t>млн. руб.</w:t>
            </w:r>
          </w:p>
        </w:tc>
        <w:tc>
          <w:tcPr>
            <w:tcW w:w="719" w:type="dxa"/>
          </w:tcPr>
          <w:p w:rsidR="003340B9" w:rsidRPr="00FB661F" w:rsidRDefault="003340B9" w:rsidP="00012CD2">
            <w:pPr>
              <w:jc w:val="both"/>
              <w:rPr>
                <w:rFonts w:ascii="Times New Roman" w:hAnsi="Times New Roman" w:cs="Times New Roman"/>
                <w:b/>
                <w:sz w:val="18"/>
              </w:rPr>
            </w:pPr>
            <w:r w:rsidRPr="00FB661F">
              <w:rPr>
                <w:rFonts w:ascii="Times New Roman" w:hAnsi="Times New Roman" w:cs="Times New Roman"/>
                <w:b/>
                <w:sz w:val="18"/>
              </w:rPr>
              <w:t>10,9</w:t>
            </w:r>
          </w:p>
        </w:tc>
        <w:tc>
          <w:tcPr>
            <w:tcW w:w="719" w:type="dxa"/>
          </w:tcPr>
          <w:p w:rsidR="003340B9" w:rsidRPr="00FB661F" w:rsidRDefault="003340B9" w:rsidP="00012CD2">
            <w:pPr>
              <w:jc w:val="both"/>
              <w:rPr>
                <w:rFonts w:ascii="Times New Roman" w:hAnsi="Times New Roman" w:cs="Times New Roman"/>
                <w:b/>
                <w:sz w:val="18"/>
              </w:rPr>
            </w:pPr>
            <w:r w:rsidRPr="00FB661F">
              <w:rPr>
                <w:rFonts w:ascii="Times New Roman" w:hAnsi="Times New Roman" w:cs="Times New Roman"/>
                <w:b/>
                <w:sz w:val="18"/>
              </w:rPr>
              <w:t>1,8</w:t>
            </w:r>
          </w:p>
        </w:tc>
        <w:tc>
          <w:tcPr>
            <w:tcW w:w="823" w:type="dxa"/>
          </w:tcPr>
          <w:p w:rsidR="003340B9" w:rsidRPr="00FB661F" w:rsidRDefault="003340B9" w:rsidP="00012CD2">
            <w:pPr>
              <w:jc w:val="both"/>
              <w:rPr>
                <w:rFonts w:ascii="Times New Roman" w:hAnsi="Times New Roman" w:cs="Times New Roman"/>
                <w:b/>
                <w:sz w:val="18"/>
              </w:rPr>
            </w:pPr>
            <w:r w:rsidRPr="00FB661F">
              <w:rPr>
                <w:rFonts w:ascii="Times New Roman" w:hAnsi="Times New Roman" w:cs="Times New Roman"/>
                <w:b/>
                <w:sz w:val="18"/>
              </w:rPr>
              <w:t>17,1</w:t>
            </w:r>
          </w:p>
        </w:tc>
        <w:tc>
          <w:tcPr>
            <w:tcW w:w="817" w:type="dxa"/>
          </w:tcPr>
          <w:p w:rsidR="003340B9" w:rsidRPr="00FB661F" w:rsidRDefault="003340B9" w:rsidP="00012CD2">
            <w:pPr>
              <w:jc w:val="both"/>
              <w:rPr>
                <w:rFonts w:ascii="Times New Roman" w:hAnsi="Times New Roman" w:cs="Times New Roman"/>
                <w:b/>
                <w:sz w:val="18"/>
              </w:rPr>
            </w:pPr>
            <w:r w:rsidRPr="00FB661F">
              <w:rPr>
                <w:rFonts w:ascii="Times New Roman" w:hAnsi="Times New Roman" w:cs="Times New Roman"/>
                <w:b/>
                <w:sz w:val="18"/>
              </w:rPr>
              <w:t>7,5</w:t>
            </w:r>
          </w:p>
        </w:tc>
        <w:tc>
          <w:tcPr>
            <w:tcW w:w="719" w:type="dxa"/>
          </w:tcPr>
          <w:p w:rsidR="003340B9" w:rsidRPr="00FB661F" w:rsidRDefault="003340B9" w:rsidP="00012CD2">
            <w:pPr>
              <w:jc w:val="both"/>
              <w:rPr>
                <w:rFonts w:ascii="Times New Roman" w:hAnsi="Times New Roman" w:cs="Times New Roman"/>
                <w:b/>
                <w:sz w:val="18"/>
              </w:rPr>
            </w:pPr>
            <w:r w:rsidRPr="00FB661F">
              <w:rPr>
                <w:rFonts w:ascii="Times New Roman" w:hAnsi="Times New Roman" w:cs="Times New Roman"/>
                <w:b/>
                <w:sz w:val="18"/>
              </w:rPr>
              <w:t>6,3</w:t>
            </w:r>
          </w:p>
        </w:tc>
        <w:tc>
          <w:tcPr>
            <w:tcW w:w="759" w:type="dxa"/>
          </w:tcPr>
          <w:p w:rsidR="003340B9" w:rsidRPr="00FB661F" w:rsidRDefault="003340B9" w:rsidP="00012CD2">
            <w:pPr>
              <w:jc w:val="both"/>
              <w:rPr>
                <w:rFonts w:ascii="Times New Roman" w:hAnsi="Times New Roman" w:cs="Times New Roman"/>
                <w:b/>
                <w:sz w:val="18"/>
              </w:rPr>
            </w:pPr>
            <w:r w:rsidRPr="00FB661F">
              <w:rPr>
                <w:rFonts w:ascii="Times New Roman" w:hAnsi="Times New Roman" w:cs="Times New Roman"/>
                <w:b/>
                <w:sz w:val="18"/>
              </w:rPr>
              <w:t>1,7</w:t>
            </w:r>
          </w:p>
        </w:tc>
        <w:tc>
          <w:tcPr>
            <w:tcW w:w="851" w:type="dxa"/>
          </w:tcPr>
          <w:p w:rsidR="003340B9" w:rsidRPr="00FB661F" w:rsidRDefault="003340B9" w:rsidP="00012CD2">
            <w:pPr>
              <w:jc w:val="both"/>
              <w:rPr>
                <w:rFonts w:ascii="Times New Roman" w:hAnsi="Times New Roman" w:cs="Times New Roman"/>
                <w:b/>
                <w:sz w:val="18"/>
              </w:rPr>
            </w:pPr>
            <w:r w:rsidRPr="00FB661F">
              <w:rPr>
                <w:rFonts w:ascii="Times New Roman" w:hAnsi="Times New Roman" w:cs="Times New Roman"/>
                <w:b/>
                <w:sz w:val="18"/>
              </w:rPr>
              <w:t>2,4</w:t>
            </w:r>
          </w:p>
        </w:tc>
        <w:tc>
          <w:tcPr>
            <w:tcW w:w="850" w:type="dxa"/>
          </w:tcPr>
          <w:p w:rsidR="003340B9" w:rsidRPr="00FB661F" w:rsidRDefault="003340B9" w:rsidP="00012CD2">
            <w:pPr>
              <w:jc w:val="both"/>
              <w:rPr>
                <w:rFonts w:ascii="Times New Roman" w:hAnsi="Times New Roman" w:cs="Times New Roman"/>
                <w:b/>
                <w:sz w:val="18"/>
              </w:rPr>
            </w:pPr>
            <w:r w:rsidRPr="00FB661F">
              <w:rPr>
                <w:rFonts w:ascii="Times New Roman" w:hAnsi="Times New Roman" w:cs="Times New Roman"/>
                <w:b/>
                <w:sz w:val="18"/>
              </w:rPr>
              <w:t>2,5</w:t>
            </w:r>
          </w:p>
        </w:tc>
        <w:tc>
          <w:tcPr>
            <w:tcW w:w="816" w:type="dxa"/>
          </w:tcPr>
          <w:p w:rsidR="003340B9" w:rsidRPr="00FB661F" w:rsidRDefault="003340B9" w:rsidP="00012CD2">
            <w:pPr>
              <w:jc w:val="both"/>
              <w:rPr>
                <w:rFonts w:ascii="Times New Roman" w:hAnsi="Times New Roman" w:cs="Times New Roman"/>
                <w:b/>
                <w:sz w:val="18"/>
              </w:rPr>
            </w:pPr>
            <w:r w:rsidRPr="00FB661F">
              <w:rPr>
                <w:rFonts w:ascii="Times New Roman" w:hAnsi="Times New Roman" w:cs="Times New Roman"/>
                <w:b/>
                <w:sz w:val="18"/>
              </w:rPr>
              <w:t>1,0</w:t>
            </w:r>
          </w:p>
        </w:tc>
      </w:tr>
      <w:tr w:rsidR="003340B9" w:rsidRPr="00FB661F" w:rsidTr="00012CD2">
        <w:tc>
          <w:tcPr>
            <w:tcW w:w="2498" w:type="dxa"/>
          </w:tcPr>
          <w:p w:rsidR="003340B9" w:rsidRPr="00FB661F" w:rsidRDefault="003340B9" w:rsidP="00012CD2">
            <w:pPr>
              <w:jc w:val="both"/>
              <w:rPr>
                <w:rFonts w:ascii="Times New Roman" w:hAnsi="Times New Roman" w:cs="Times New Roman"/>
                <w:b/>
                <w:sz w:val="18"/>
              </w:rPr>
            </w:pPr>
            <w:r w:rsidRPr="00FB661F">
              <w:rPr>
                <w:rFonts w:ascii="Times New Roman" w:hAnsi="Times New Roman" w:cs="Times New Roman"/>
                <w:b/>
                <w:sz w:val="18"/>
              </w:rPr>
              <w:t>Итого налоговые доходы,</w:t>
            </w:r>
          </w:p>
          <w:p w:rsidR="003340B9" w:rsidRPr="00FB661F" w:rsidRDefault="003340B9" w:rsidP="00012CD2">
            <w:pPr>
              <w:jc w:val="both"/>
              <w:rPr>
                <w:rFonts w:ascii="Times New Roman" w:hAnsi="Times New Roman" w:cs="Times New Roman"/>
                <w:b/>
                <w:sz w:val="18"/>
              </w:rPr>
            </w:pPr>
            <w:r w:rsidRPr="00FB661F">
              <w:rPr>
                <w:rFonts w:ascii="Times New Roman" w:hAnsi="Times New Roman" w:cs="Times New Roman"/>
                <w:b/>
                <w:sz w:val="18"/>
              </w:rPr>
              <w:t>млн. руб.</w:t>
            </w:r>
          </w:p>
        </w:tc>
        <w:tc>
          <w:tcPr>
            <w:tcW w:w="719" w:type="dxa"/>
          </w:tcPr>
          <w:p w:rsidR="003340B9" w:rsidRPr="00FB661F" w:rsidRDefault="003340B9" w:rsidP="00012CD2">
            <w:pPr>
              <w:jc w:val="both"/>
              <w:rPr>
                <w:rFonts w:ascii="Times New Roman" w:hAnsi="Times New Roman" w:cs="Times New Roman"/>
                <w:b/>
                <w:sz w:val="18"/>
              </w:rPr>
            </w:pPr>
            <w:r w:rsidRPr="00FB661F">
              <w:rPr>
                <w:rFonts w:ascii="Times New Roman" w:hAnsi="Times New Roman" w:cs="Times New Roman"/>
                <w:b/>
                <w:sz w:val="18"/>
              </w:rPr>
              <w:t>1707,1</w:t>
            </w:r>
          </w:p>
        </w:tc>
        <w:tc>
          <w:tcPr>
            <w:tcW w:w="719" w:type="dxa"/>
          </w:tcPr>
          <w:p w:rsidR="003340B9" w:rsidRPr="00FB661F" w:rsidRDefault="003340B9" w:rsidP="00012CD2">
            <w:pPr>
              <w:jc w:val="both"/>
              <w:rPr>
                <w:rFonts w:ascii="Times New Roman" w:hAnsi="Times New Roman" w:cs="Times New Roman"/>
                <w:b/>
                <w:sz w:val="18"/>
              </w:rPr>
            </w:pPr>
            <w:r w:rsidRPr="00FB661F">
              <w:rPr>
                <w:rFonts w:ascii="Times New Roman" w:hAnsi="Times New Roman" w:cs="Times New Roman"/>
                <w:b/>
                <w:sz w:val="18"/>
              </w:rPr>
              <w:t>2168,5</w:t>
            </w:r>
          </w:p>
        </w:tc>
        <w:tc>
          <w:tcPr>
            <w:tcW w:w="823" w:type="dxa"/>
          </w:tcPr>
          <w:p w:rsidR="003340B9" w:rsidRPr="00FB661F" w:rsidRDefault="003340B9" w:rsidP="00012CD2">
            <w:pPr>
              <w:jc w:val="both"/>
              <w:rPr>
                <w:rFonts w:ascii="Times New Roman" w:hAnsi="Times New Roman" w:cs="Times New Roman"/>
                <w:b/>
                <w:sz w:val="18"/>
              </w:rPr>
            </w:pPr>
            <w:r w:rsidRPr="00FB661F">
              <w:rPr>
                <w:rFonts w:ascii="Times New Roman" w:hAnsi="Times New Roman" w:cs="Times New Roman"/>
                <w:b/>
                <w:sz w:val="18"/>
              </w:rPr>
              <w:t>3476,7</w:t>
            </w:r>
          </w:p>
        </w:tc>
        <w:tc>
          <w:tcPr>
            <w:tcW w:w="817" w:type="dxa"/>
          </w:tcPr>
          <w:p w:rsidR="003340B9" w:rsidRPr="00FB661F" w:rsidRDefault="003340B9" w:rsidP="00012CD2">
            <w:pPr>
              <w:jc w:val="both"/>
              <w:rPr>
                <w:rFonts w:ascii="Times New Roman" w:hAnsi="Times New Roman" w:cs="Times New Roman"/>
                <w:b/>
                <w:sz w:val="18"/>
              </w:rPr>
            </w:pPr>
            <w:r w:rsidRPr="00FB661F">
              <w:rPr>
                <w:rFonts w:ascii="Times New Roman" w:hAnsi="Times New Roman" w:cs="Times New Roman"/>
                <w:b/>
                <w:sz w:val="18"/>
              </w:rPr>
              <w:t>4513,0</w:t>
            </w:r>
          </w:p>
        </w:tc>
        <w:tc>
          <w:tcPr>
            <w:tcW w:w="719" w:type="dxa"/>
          </w:tcPr>
          <w:p w:rsidR="003340B9" w:rsidRPr="00FB661F" w:rsidRDefault="003340B9" w:rsidP="00012CD2">
            <w:pPr>
              <w:jc w:val="both"/>
              <w:rPr>
                <w:rFonts w:ascii="Times New Roman" w:hAnsi="Times New Roman" w:cs="Times New Roman"/>
                <w:b/>
                <w:sz w:val="18"/>
              </w:rPr>
            </w:pPr>
            <w:r w:rsidRPr="00FB661F">
              <w:rPr>
                <w:rFonts w:ascii="Times New Roman" w:hAnsi="Times New Roman" w:cs="Times New Roman"/>
                <w:b/>
                <w:sz w:val="18"/>
              </w:rPr>
              <w:t>5647,4</w:t>
            </w:r>
          </w:p>
        </w:tc>
        <w:tc>
          <w:tcPr>
            <w:tcW w:w="759" w:type="dxa"/>
          </w:tcPr>
          <w:p w:rsidR="003340B9" w:rsidRPr="00FB661F" w:rsidRDefault="003340B9" w:rsidP="00012CD2">
            <w:pPr>
              <w:jc w:val="both"/>
              <w:rPr>
                <w:rFonts w:ascii="Times New Roman" w:hAnsi="Times New Roman" w:cs="Times New Roman"/>
                <w:b/>
                <w:sz w:val="18"/>
              </w:rPr>
            </w:pPr>
            <w:r w:rsidRPr="00FB661F">
              <w:rPr>
                <w:rFonts w:ascii="Times New Roman" w:hAnsi="Times New Roman" w:cs="Times New Roman"/>
                <w:b/>
                <w:sz w:val="18"/>
              </w:rPr>
              <w:t>6122,6</w:t>
            </w:r>
          </w:p>
        </w:tc>
        <w:tc>
          <w:tcPr>
            <w:tcW w:w="851" w:type="dxa"/>
          </w:tcPr>
          <w:p w:rsidR="003340B9" w:rsidRPr="00FB661F" w:rsidRDefault="003340B9" w:rsidP="00012CD2">
            <w:pPr>
              <w:jc w:val="both"/>
              <w:rPr>
                <w:rFonts w:ascii="Times New Roman" w:hAnsi="Times New Roman" w:cs="Times New Roman"/>
                <w:b/>
                <w:sz w:val="18"/>
              </w:rPr>
            </w:pPr>
            <w:r w:rsidRPr="00FB661F">
              <w:rPr>
                <w:rFonts w:ascii="Times New Roman" w:hAnsi="Times New Roman" w:cs="Times New Roman"/>
                <w:b/>
                <w:sz w:val="18"/>
              </w:rPr>
              <w:t>8661,4</w:t>
            </w:r>
          </w:p>
        </w:tc>
        <w:tc>
          <w:tcPr>
            <w:tcW w:w="850" w:type="dxa"/>
          </w:tcPr>
          <w:p w:rsidR="003340B9" w:rsidRPr="00FB661F" w:rsidRDefault="003340B9" w:rsidP="00012CD2">
            <w:pPr>
              <w:jc w:val="both"/>
              <w:rPr>
                <w:rFonts w:ascii="Times New Roman" w:hAnsi="Times New Roman" w:cs="Times New Roman"/>
                <w:b/>
                <w:sz w:val="18"/>
              </w:rPr>
            </w:pPr>
            <w:r w:rsidRPr="00FB661F">
              <w:rPr>
                <w:rFonts w:ascii="Times New Roman" w:hAnsi="Times New Roman" w:cs="Times New Roman"/>
                <w:b/>
                <w:sz w:val="18"/>
              </w:rPr>
              <w:t>9920,7</w:t>
            </w:r>
          </w:p>
        </w:tc>
        <w:tc>
          <w:tcPr>
            <w:tcW w:w="816" w:type="dxa"/>
          </w:tcPr>
          <w:p w:rsidR="003340B9" w:rsidRPr="00FB661F" w:rsidRDefault="003340B9" w:rsidP="00012CD2">
            <w:pPr>
              <w:jc w:val="both"/>
              <w:rPr>
                <w:rFonts w:ascii="Times New Roman" w:hAnsi="Times New Roman" w:cs="Times New Roman"/>
                <w:b/>
                <w:sz w:val="18"/>
              </w:rPr>
            </w:pPr>
            <w:r w:rsidRPr="00FB661F">
              <w:rPr>
                <w:rFonts w:ascii="Times New Roman" w:hAnsi="Times New Roman" w:cs="Times New Roman"/>
                <w:b/>
                <w:sz w:val="18"/>
              </w:rPr>
              <w:t>1126,2</w:t>
            </w:r>
          </w:p>
        </w:tc>
      </w:tr>
      <w:tr w:rsidR="003340B9" w:rsidRPr="00FB661F" w:rsidTr="00012CD2">
        <w:tc>
          <w:tcPr>
            <w:tcW w:w="2498" w:type="dxa"/>
          </w:tcPr>
          <w:p w:rsidR="003340B9" w:rsidRPr="00FB661F" w:rsidRDefault="003340B9" w:rsidP="00012CD2">
            <w:pPr>
              <w:jc w:val="both"/>
              <w:rPr>
                <w:rFonts w:ascii="Times New Roman" w:hAnsi="Times New Roman" w:cs="Times New Roman"/>
                <w:sz w:val="18"/>
              </w:rPr>
            </w:pPr>
            <w:r w:rsidRPr="00FB661F">
              <w:rPr>
                <w:rFonts w:ascii="Times New Roman" w:hAnsi="Times New Roman" w:cs="Times New Roman"/>
                <w:sz w:val="18"/>
              </w:rPr>
              <w:t xml:space="preserve">11. Доходы от использования имущества, </w:t>
            </w:r>
            <w:proofErr w:type="gramStart"/>
            <w:r w:rsidRPr="00FB661F">
              <w:rPr>
                <w:rFonts w:ascii="Times New Roman" w:hAnsi="Times New Roman" w:cs="Times New Roman"/>
                <w:sz w:val="18"/>
              </w:rPr>
              <w:t>находящееся</w:t>
            </w:r>
            <w:proofErr w:type="gramEnd"/>
            <w:r w:rsidRPr="00FB661F">
              <w:rPr>
                <w:rFonts w:ascii="Times New Roman" w:hAnsi="Times New Roman" w:cs="Times New Roman"/>
                <w:sz w:val="18"/>
              </w:rPr>
              <w:t xml:space="preserve"> в государственной и муниципальной собственности,               млн. руб.</w:t>
            </w:r>
          </w:p>
        </w:tc>
        <w:tc>
          <w:tcPr>
            <w:tcW w:w="719" w:type="dxa"/>
          </w:tcPr>
          <w:p w:rsidR="003340B9" w:rsidRPr="00FB661F" w:rsidRDefault="003340B9" w:rsidP="00012CD2">
            <w:pPr>
              <w:jc w:val="both"/>
              <w:rPr>
                <w:rFonts w:ascii="Times New Roman" w:hAnsi="Times New Roman" w:cs="Times New Roman"/>
                <w:sz w:val="18"/>
              </w:rPr>
            </w:pPr>
            <w:r w:rsidRPr="00FB661F">
              <w:rPr>
                <w:rFonts w:ascii="Times New Roman" w:hAnsi="Times New Roman" w:cs="Times New Roman"/>
                <w:sz w:val="18"/>
              </w:rPr>
              <w:t>5,8</w:t>
            </w:r>
          </w:p>
        </w:tc>
        <w:tc>
          <w:tcPr>
            <w:tcW w:w="719" w:type="dxa"/>
          </w:tcPr>
          <w:p w:rsidR="003340B9" w:rsidRPr="00FB661F" w:rsidRDefault="003340B9" w:rsidP="00012CD2">
            <w:pPr>
              <w:jc w:val="both"/>
              <w:rPr>
                <w:rFonts w:ascii="Times New Roman" w:hAnsi="Times New Roman" w:cs="Times New Roman"/>
                <w:sz w:val="18"/>
              </w:rPr>
            </w:pPr>
            <w:r w:rsidRPr="00FB661F">
              <w:rPr>
                <w:rFonts w:ascii="Times New Roman" w:hAnsi="Times New Roman" w:cs="Times New Roman"/>
                <w:sz w:val="18"/>
              </w:rPr>
              <w:t>5,9</w:t>
            </w:r>
          </w:p>
        </w:tc>
        <w:tc>
          <w:tcPr>
            <w:tcW w:w="823" w:type="dxa"/>
          </w:tcPr>
          <w:p w:rsidR="003340B9" w:rsidRPr="00FB661F" w:rsidRDefault="003340B9" w:rsidP="00012CD2">
            <w:pPr>
              <w:jc w:val="both"/>
              <w:rPr>
                <w:rFonts w:ascii="Times New Roman" w:hAnsi="Times New Roman" w:cs="Times New Roman"/>
                <w:sz w:val="18"/>
              </w:rPr>
            </w:pPr>
            <w:r w:rsidRPr="00FB661F">
              <w:rPr>
                <w:rFonts w:ascii="Times New Roman" w:hAnsi="Times New Roman" w:cs="Times New Roman"/>
                <w:sz w:val="18"/>
              </w:rPr>
              <w:t>6,4</w:t>
            </w:r>
          </w:p>
        </w:tc>
        <w:tc>
          <w:tcPr>
            <w:tcW w:w="817" w:type="dxa"/>
          </w:tcPr>
          <w:p w:rsidR="003340B9" w:rsidRPr="00FB661F" w:rsidRDefault="003340B9" w:rsidP="00012CD2">
            <w:pPr>
              <w:jc w:val="both"/>
              <w:rPr>
                <w:rFonts w:ascii="Times New Roman" w:hAnsi="Times New Roman" w:cs="Times New Roman"/>
                <w:sz w:val="18"/>
              </w:rPr>
            </w:pPr>
            <w:r w:rsidRPr="00FB661F">
              <w:rPr>
                <w:rFonts w:ascii="Times New Roman" w:hAnsi="Times New Roman" w:cs="Times New Roman"/>
                <w:sz w:val="18"/>
              </w:rPr>
              <w:t>44,0</w:t>
            </w:r>
          </w:p>
        </w:tc>
        <w:tc>
          <w:tcPr>
            <w:tcW w:w="719" w:type="dxa"/>
          </w:tcPr>
          <w:p w:rsidR="003340B9" w:rsidRPr="00FB661F" w:rsidRDefault="003340B9" w:rsidP="00012CD2">
            <w:pPr>
              <w:jc w:val="both"/>
              <w:rPr>
                <w:rFonts w:ascii="Times New Roman" w:hAnsi="Times New Roman" w:cs="Times New Roman"/>
                <w:sz w:val="18"/>
              </w:rPr>
            </w:pPr>
            <w:r w:rsidRPr="00FB661F">
              <w:rPr>
                <w:rFonts w:ascii="Times New Roman" w:hAnsi="Times New Roman" w:cs="Times New Roman"/>
                <w:sz w:val="18"/>
              </w:rPr>
              <w:t>324,4</w:t>
            </w:r>
          </w:p>
        </w:tc>
        <w:tc>
          <w:tcPr>
            <w:tcW w:w="759" w:type="dxa"/>
          </w:tcPr>
          <w:p w:rsidR="003340B9" w:rsidRPr="00FB661F" w:rsidRDefault="003340B9" w:rsidP="00012CD2">
            <w:pPr>
              <w:jc w:val="both"/>
              <w:rPr>
                <w:rFonts w:ascii="Times New Roman" w:hAnsi="Times New Roman" w:cs="Times New Roman"/>
                <w:sz w:val="18"/>
              </w:rPr>
            </w:pPr>
            <w:r w:rsidRPr="00FB661F">
              <w:rPr>
                <w:rFonts w:ascii="Times New Roman" w:hAnsi="Times New Roman" w:cs="Times New Roman"/>
                <w:sz w:val="18"/>
              </w:rPr>
              <w:t>80,6</w:t>
            </w:r>
          </w:p>
        </w:tc>
        <w:tc>
          <w:tcPr>
            <w:tcW w:w="851" w:type="dxa"/>
          </w:tcPr>
          <w:p w:rsidR="003340B9" w:rsidRPr="00FB661F" w:rsidRDefault="003340B9" w:rsidP="00012CD2">
            <w:pPr>
              <w:jc w:val="both"/>
              <w:rPr>
                <w:rFonts w:ascii="Times New Roman" w:hAnsi="Times New Roman" w:cs="Times New Roman"/>
                <w:sz w:val="18"/>
              </w:rPr>
            </w:pPr>
            <w:r w:rsidRPr="00FB661F">
              <w:rPr>
                <w:rFonts w:ascii="Times New Roman" w:hAnsi="Times New Roman" w:cs="Times New Roman"/>
                <w:sz w:val="18"/>
              </w:rPr>
              <w:t>136,2</w:t>
            </w:r>
          </w:p>
        </w:tc>
        <w:tc>
          <w:tcPr>
            <w:tcW w:w="850" w:type="dxa"/>
          </w:tcPr>
          <w:p w:rsidR="003340B9" w:rsidRPr="00FB661F" w:rsidRDefault="003340B9" w:rsidP="00012CD2">
            <w:pPr>
              <w:jc w:val="both"/>
              <w:rPr>
                <w:rFonts w:ascii="Times New Roman" w:hAnsi="Times New Roman" w:cs="Times New Roman"/>
                <w:sz w:val="18"/>
              </w:rPr>
            </w:pPr>
            <w:r w:rsidRPr="00FB661F">
              <w:rPr>
                <w:rFonts w:ascii="Times New Roman" w:hAnsi="Times New Roman" w:cs="Times New Roman"/>
                <w:sz w:val="18"/>
              </w:rPr>
              <w:t>98,1</w:t>
            </w:r>
          </w:p>
        </w:tc>
        <w:tc>
          <w:tcPr>
            <w:tcW w:w="816" w:type="dxa"/>
          </w:tcPr>
          <w:p w:rsidR="003340B9" w:rsidRPr="00FB661F" w:rsidRDefault="003340B9" w:rsidP="00012CD2">
            <w:pPr>
              <w:jc w:val="both"/>
              <w:rPr>
                <w:rFonts w:ascii="Times New Roman" w:hAnsi="Times New Roman" w:cs="Times New Roman"/>
                <w:sz w:val="18"/>
              </w:rPr>
            </w:pPr>
            <w:r w:rsidRPr="00FB661F">
              <w:rPr>
                <w:rFonts w:ascii="Times New Roman" w:hAnsi="Times New Roman" w:cs="Times New Roman"/>
                <w:sz w:val="18"/>
              </w:rPr>
              <w:t>165,4</w:t>
            </w:r>
          </w:p>
        </w:tc>
      </w:tr>
      <w:tr w:rsidR="003340B9" w:rsidRPr="00FB661F" w:rsidTr="00012CD2">
        <w:tc>
          <w:tcPr>
            <w:tcW w:w="2498" w:type="dxa"/>
          </w:tcPr>
          <w:p w:rsidR="003340B9" w:rsidRPr="00FB661F" w:rsidRDefault="003340B9" w:rsidP="00012CD2">
            <w:pPr>
              <w:jc w:val="both"/>
              <w:rPr>
                <w:rFonts w:ascii="Times New Roman" w:hAnsi="Times New Roman" w:cs="Times New Roman"/>
                <w:sz w:val="18"/>
              </w:rPr>
            </w:pPr>
            <w:r w:rsidRPr="00FB661F">
              <w:rPr>
                <w:rFonts w:ascii="Times New Roman" w:hAnsi="Times New Roman" w:cs="Times New Roman"/>
                <w:sz w:val="18"/>
              </w:rPr>
              <w:t xml:space="preserve">12. Платежи при пользовании природными ресурсами, </w:t>
            </w:r>
          </w:p>
          <w:p w:rsidR="003340B9" w:rsidRPr="00FB661F" w:rsidRDefault="003340B9" w:rsidP="00012CD2">
            <w:pPr>
              <w:jc w:val="both"/>
              <w:rPr>
                <w:rFonts w:ascii="Times New Roman" w:hAnsi="Times New Roman" w:cs="Times New Roman"/>
                <w:sz w:val="18"/>
              </w:rPr>
            </w:pPr>
            <w:r w:rsidRPr="00FB661F">
              <w:rPr>
                <w:rFonts w:ascii="Times New Roman" w:hAnsi="Times New Roman" w:cs="Times New Roman"/>
                <w:sz w:val="18"/>
              </w:rPr>
              <w:t>млн. руб.</w:t>
            </w:r>
          </w:p>
        </w:tc>
        <w:tc>
          <w:tcPr>
            <w:tcW w:w="719" w:type="dxa"/>
          </w:tcPr>
          <w:p w:rsidR="003340B9" w:rsidRPr="00FB661F" w:rsidRDefault="003340B9" w:rsidP="00012CD2">
            <w:pPr>
              <w:jc w:val="both"/>
              <w:rPr>
                <w:rFonts w:ascii="Times New Roman" w:hAnsi="Times New Roman" w:cs="Times New Roman"/>
                <w:sz w:val="18"/>
              </w:rPr>
            </w:pPr>
            <w:r w:rsidRPr="00FB661F">
              <w:rPr>
                <w:rFonts w:ascii="Times New Roman" w:hAnsi="Times New Roman" w:cs="Times New Roman"/>
                <w:sz w:val="18"/>
              </w:rPr>
              <w:t>0</w:t>
            </w:r>
          </w:p>
        </w:tc>
        <w:tc>
          <w:tcPr>
            <w:tcW w:w="719" w:type="dxa"/>
          </w:tcPr>
          <w:p w:rsidR="003340B9" w:rsidRPr="00FB661F" w:rsidRDefault="003340B9" w:rsidP="00012CD2">
            <w:pPr>
              <w:jc w:val="both"/>
              <w:rPr>
                <w:rFonts w:ascii="Times New Roman" w:hAnsi="Times New Roman" w:cs="Times New Roman"/>
                <w:sz w:val="18"/>
              </w:rPr>
            </w:pPr>
            <w:r w:rsidRPr="00FB661F">
              <w:rPr>
                <w:rFonts w:ascii="Times New Roman" w:hAnsi="Times New Roman" w:cs="Times New Roman"/>
                <w:sz w:val="18"/>
              </w:rPr>
              <w:t>0,9</w:t>
            </w:r>
          </w:p>
        </w:tc>
        <w:tc>
          <w:tcPr>
            <w:tcW w:w="823" w:type="dxa"/>
          </w:tcPr>
          <w:p w:rsidR="003340B9" w:rsidRPr="00FB661F" w:rsidRDefault="003340B9" w:rsidP="00012CD2">
            <w:pPr>
              <w:jc w:val="both"/>
              <w:rPr>
                <w:rFonts w:ascii="Times New Roman" w:hAnsi="Times New Roman" w:cs="Times New Roman"/>
                <w:sz w:val="18"/>
              </w:rPr>
            </w:pPr>
            <w:r w:rsidRPr="00FB661F">
              <w:rPr>
                <w:rFonts w:ascii="Times New Roman" w:hAnsi="Times New Roman" w:cs="Times New Roman"/>
                <w:sz w:val="18"/>
              </w:rPr>
              <w:t>1,6</w:t>
            </w:r>
          </w:p>
        </w:tc>
        <w:tc>
          <w:tcPr>
            <w:tcW w:w="817" w:type="dxa"/>
          </w:tcPr>
          <w:p w:rsidR="003340B9" w:rsidRPr="00FB661F" w:rsidRDefault="003340B9" w:rsidP="00012CD2">
            <w:pPr>
              <w:jc w:val="both"/>
              <w:rPr>
                <w:rFonts w:ascii="Times New Roman" w:hAnsi="Times New Roman" w:cs="Times New Roman"/>
                <w:sz w:val="18"/>
              </w:rPr>
            </w:pPr>
            <w:r w:rsidRPr="00FB661F">
              <w:rPr>
                <w:rFonts w:ascii="Times New Roman" w:hAnsi="Times New Roman" w:cs="Times New Roman"/>
                <w:sz w:val="18"/>
              </w:rPr>
              <w:t>4,6</w:t>
            </w:r>
          </w:p>
        </w:tc>
        <w:tc>
          <w:tcPr>
            <w:tcW w:w="719" w:type="dxa"/>
          </w:tcPr>
          <w:p w:rsidR="003340B9" w:rsidRPr="00FB661F" w:rsidRDefault="003340B9" w:rsidP="00012CD2">
            <w:pPr>
              <w:jc w:val="both"/>
              <w:rPr>
                <w:rFonts w:ascii="Times New Roman" w:hAnsi="Times New Roman" w:cs="Times New Roman"/>
                <w:sz w:val="18"/>
              </w:rPr>
            </w:pPr>
            <w:r w:rsidRPr="00FB661F">
              <w:rPr>
                <w:rFonts w:ascii="Times New Roman" w:hAnsi="Times New Roman" w:cs="Times New Roman"/>
                <w:sz w:val="18"/>
              </w:rPr>
              <w:t>5,2</w:t>
            </w:r>
          </w:p>
        </w:tc>
        <w:tc>
          <w:tcPr>
            <w:tcW w:w="759" w:type="dxa"/>
          </w:tcPr>
          <w:p w:rsidR="003340B9" w:rsidRPr="00FB661F" w:rsidRDefault="003340B9" w:rsidP="00012CD2">
            <w:pPr>
              <w:jc w:val="both"/>
              <w:rPr>
                <w:rFonts w:ascii="Times New Roman" w:hAnsi="Times New Roman" w:cs="Times New Roman"/>
                <w:sz w:val="18"/>
              </w:rPr>
            </w:pPr>
            <w:r w:rsidRPr="00FB661F">
              <w:rPr>
                <w:rFonts w:ascii="Times New Roman" w:hAnsi="Times New Roman" w:cs="Times New Roman"/>
                <w:sz w:val="18"/>
              </w:rPr>
              <w:t>6,1</w:t>
            </w:r>
          </w:p>
        </w:tc>
        <w:tc>
          <w:tcPr>
            <w:tcW w:w="851" w:type="dxa"/>
          </w:tcPr>
          <w:p w:rsidR="003340B9" w:rsidRPr="00FB661F" w:rsidRDefault="003340B9" w:rsidP="00012CD2">
            <w:pPr>
              <w:jc w:val="both"/>
              <w:rPr>
                <w:rFonts w:ascii="Times New Roman" w:hAnsi="Times New Roman" w:cs="Times New Roman"/>
                <w:sz w:val="18"/>
              </w:rPr>
            </w:pPr>
            <w:r w:rsidRPr="00FB661F">
              <w:rPr>
                <w:rFonts w:ascii="Times New Roman" w:hAnsi="Times New Roman" w:cs="Times New Roman"/>
                <w:sz w:val="18"/>
              </w:rPr>
              <w:t>7,4</w:t>
            </w:r>
          </w:p>
        </w:tc>
        <w:tc>
          <w:tcPr>
            <w:tcW w:w="850" w:type="dxa"/>
          </w:tcPr>
          <w:p w:rsidR="003340B9" w:rsidRPr="00FB661F" w:rsidRDefault="003340B9" w:rsidP="00012CD2">
            <w:pPr>
              <w:jc w:val="both"/>
              <w:rPr>
                <w:rFonts w:ascii="Times New Roman" w:hAnsi="Times New Roman" w:cs="Times New Roman"/>
                <w:sz w:val="18"/>
              </w:rPr>
            </w:pPr>
            <w:r w:rsidRPr="00FB661F">
              <w:rPr>
                <w:rFonts w:ascii="Times New Roman" w:hAnsi="Times New Roman" w:cs="Times New Roman"/>
                <w:sz w:val="18"/>
              </w:rPr>
              <w:t>10,2</w:t>
            </w:r>
          </w:p>
        </w:tc>
        <w:tc>
          <w:tcPr>
            <w:tcW w:w="816" w:type="dxa"/>
          </w:tcPr>
          <w:p w:rsidR="003340B9" w:rsidRPr="00FB661F" w:rsidRDefault="003340B9" w:rsidP="00012CD2">
            <w:pPr>
              <w:jc w:val="both"/>
              <w:rPr>
                <w:rFonts w:ascii="Times New Roman" w:hAnsi="Times New Roman" w:cs="Times New Roman"/>
                <w:sz w:val="18"/>
              </w:rPr>
            </w:pPr>
            <w:r w:rsidRPr="00FB661F">
              <w:rPr>
                <w:rFonts w:ascii="Times New Roman" w:hAnsi="Times New Roman" w:cs="Times New Roman"/>
                <w:sz w:val="18"/>
              </w:rPr>
              <w:t>13,0</w:t>
            </w:r>
          </w:p>
        </w:tc>
      </w:tr>
      <w:tr w:rsidR="003340B9" w:rsidRPr="00FB661F" w:rsidTr="00012CD2">
        <w:tc>
          <w:tcPr>
            <w:tcW w:w="2498" w:type="dxa"/>
          </w:tcPr>
          <w:p w:rsidR="003340B9" w:rsidRPr="00FB661F" w:rsidRDefault="003340B9" w:rsidP="00012CD2">
            <w:pPr>
              <w:jc w:val="both"/>
              <w:rPr>
                <w:rFonts w:ascii="Times New Roman" w:hAnsi="Times New Roman" w:cs="Times New Roman"/>
                <w:sz w:val="18"/>
              </w:rPr>
            </w:pPr>
            <w:r w:rsidRPr="00FB661F">
              <w:rPr>
                <w:rFonts w:ascii="Times New Roman" w:hAnsi="Times New Roman" w:cs="Times New Roman"/>
                <w:sz w:val="18"/>
              </w:rPr>
              <w:t>13. Доходы за оказание платных услуг и компенсация затрат государства, млн. руб.</w:t>
            </w:r>
          </w:p>
        </w:tc>
        <w:tc>
          <w:tcPr>
            <w:tcW w:w="719" w:type="dxa"/>
          </w:tcPr>
          <w:p w:rsidR="003340B9" w:rsidRPr="00FB661F" w:rsidRDefault="003340B9" w:rsidP="00012CD2">
            <w:pPr>
              <w:jc w:val="both"/>
              <w:rPr>
                <w:rFonts w:ascii="Times New Roman" w:hAnsi="Times New Roman" w:cs="Times New Roman"/>
                <w:sz w:val="18"/>
              </w:rPr>
            </w:pPr>
            <w:r w:rsidRPr="00FB661F">
              <w:rPr>
                <w:rFonts w:ascii="Times New Roman" w:hAnsi="Times New Roman" w:cs="Times New Roman"/>
                <w:sz w:val="18"/>
              </w:rPr>
              <w:t>64,6</w:t>
            </w:r>
          </w:p>
        </w:tc>
        <w:tc>
          <w:tcPr>
            <w:tcW w:w="719" w:type="dxa"/>
          </w:tcPr>
          <w:p w:rsidR="003340B9" w:rsidRPr="00FB661F" w:rsidRDefault="003340B9" w:rsidP="00012CD2">
            <w:pPr>
              <w:jc w:val="both"/>
              <w:rPr>
                <w:rFonts w:ascii="Times New Roman" w:hAnsi="Times New Roman" w:cs="Times New Roman"/>
                <w:sz w:val="18"/>
              </w:rPr>
            </w:pPr>
            <w:r w:rsidRPr="00FB661F">
              <w:rPr>
                <w:rFonts w:ascii="Times New Roman" w:hAnsi="Times New Roman" w:cs="Times New Roman"/>
                <w:sz w:val="18"/>
              </w:rPr>
              <w:t>2,5</w:t>
            </w:r>
          </w:p>
        </w:tc>
        <w:tc>
          <w:tcPr>
            <w:tcW w:w="823" w:type="dxa"/>
          </w:tcPr>
          <w:p w:rsidR="003340B9" w:rsidRPr="00FB661F" w:rsidRDefault="003340B9" w:rsidP="00012CD2">
            <w:pPr>
              <w:jc w:val="both"/>
              <w:rPr>
                <w:rFonts w:ascii="Times New Roman" w:hAnsi="Times New Roman" w:cs="Times New Roman"/>
                <w:sz w:val="18"/>
              </w:rPr>
            </w:pPr>
            <w:r w:rsidRPr="00FB661F">
              <w:rPr>
                <w:rFonts w:ascii="Times New Roman" w:hAnsi="Times New Roman" w:cs="Times New Roman"/>
                <w:sz w:val="18"/>
              </w:rPr>
              <w:t>41,9</w:t>
            </w:r>
          </w:p>
        </w:tc>
        <w:tc>
          <w:tcPr>
            <w:tcW w:w="817" w:type="dxa"/>
          </w:tcPr>
          <w:p w:rsidR="003340B9" w:rsidRPr="00FB661F" w:rsidRDefault="003340B9" w:rsidP="00012CD2">
            <w:pPr>
              <w:jc w:val="both"/>
              <w:rPr>
                <w:rFonts w:ascii="Times New Roman" w:hAnsi="Times New Roman" w:cs="Times New Roman"/>
                <w:sz w:val="18"/>
              </w:rPr>
            </w:pPr>
            <w:r w:rsidRPr="00FB661F">
              <w:rPr>
                <w:rFonts w:ascii="Times New Roman" w:hAnsi="Times New Roman" w:cs="Times New Roman"/>
                <w:sz w:val="18"/>
              </w:rPr>
              <w:t>109,1</w:t>
            </w:r>
          </w:p>
        </w:tc>
        <w:tc>
          <w:tcPr>
            <w:tcW w:w="719" w:type="dxa"/>
          </w:tcPr>
          <w:p w:rsidR="003340B9" w:rsidRPr="00FB661F" w:rsidRDefault="003340B9" w:rsidP="00012CD2">
            <w:pPr>
              <w:jc w:val="both"/>
              <w:rPr>
                <w:rFonts w:ascii="Times New Roman" w:hAnsi="Times New Roman" w:cs="Times New Roman"/>
                <w:sz w:val="18"/>
              </w:rPr>
            </w:pPr>
            <w:r w:rsidRPr="00FB661F">
              <w:rPr>
                <w:rFonts w:ascii="Times New Roman" w:hAnsi="Times New Roman" w:cs="Times New Roman"/>
                <w:sz w:val="18"/>
              </w:rPr>
              <w:t>78,4</w:t>
            </w:r>
          </w:p>
        </w:tc>
        <w:tc>
          <w:tcPr>
            <w:tcW w:w="759" w:type="dxa"/>
          </w:tcPr>
          <w:p w:rsidR="003340B9" w:rsidRPr="00FB661F" w:rsidRDefault="003340B9" w:rsidP="00012CD2">
            <w:pPr>
              <w:jc w:val="both"/>
              <w:rPr>
                <w:rFonts w:ascii="Times New Roman" w:hAnsi="Times New Roman" w:cs="Times New Roman"/>
                <w:sz w:val="18"/>
              </w:rPr>
            </w:pPr>
            <w:r w:rsidRPr="00FB661F">
              <w:rPr>
                <w:rFonts w:ascii="Times New Roman" w:hAnsi="Times New Roman" w:cs="Times New Roman"/>
                <w:sz w:val="18"/>
              </w:rPr>
              <w:t>36,9</w:t>
            </w:r>
          </w:p>
        </w:tc>
        <w:tc>
          <w:tcPr>
            <w:tcW w:w="851" w:type="dxa"/>
          </w:tcPr>
          <w:p w:rsidR="003340B9" w:rsidRPr="00FB661F" w:rsidRDefault="003340B9" w:rsidP="00012CD2">
            <w:pPr>
              <w:jc w:val="both"/>
              <w:rPr>
                <w:rFonts w:ascii="Times New Roman" w:hAnsi="Times New Roman" w:cs="Times New Roman"/>
                <w:sz w:val="18"/>
              </w:rPr>
            </w:pPr>
            <w:r w:rsidRPr="00FB661F">
              <w:rPr>
                <w:rFonts w:ascii="Times New Roman" w:hAnsi="Times New Roman" w:cs="Times New Roman"/>
                <w:sz w:val="18"/>
              </w:rPr>
              <w:t>55,2</w:t>
            </w:r>
          </w:p>
        </w:tc>
        <w:tc>
          <w:tcPr>
            <w:tcW w:w="850" w:type="dxa"/>
          </w:tcPr>
          <w:p w:rsidR="003340B9" w:rsidRPr="00FB661F" w:rsidRDefault="003340B9" w:rsidP="00012CD2">
            <w:pPr>
              <w:jc w:val="both"/>
              <w:rPr>
                <w:rFonts w:ascii="Times New Roman" w:hAnsi="Times New Roman" w:cs="Times New Roman"/>
                <w:sz w:val="18"/>
              </w:rPr>
            </w:pPr>
            <w:r w:rsidRPr="00FB661F">
              <w:rPr>
                <w:rFonts w:ascii="Times New Roman" w:hAnsi="Times New Roman" w:cs="Times New Roman"/>
                <w:sz w:val="18"/>
              </w:rPr>
              <w:t>284,1</w:t>
            </w:r>
          </w:p>
        </w:tc>
        <w:tc>
          <w:tcPr>
            <w:tcW w:w="816" w:type="dxa"/>
          </w:tcPr>
          <w:p w:rsidR="003340B9" w:rsidRPr="00FB661F" w:rsidRDefault="003340B9" w:rsidP="00012CD2">
            <w:pPr>
              <w:jc w:val="both"/>
              <w:rPr>
                <w:rFonts w:ascii="Times New Roman" w:hAnsi="Times New Roman" w:cs="Times New Roman"/>
                <w:sz w:val="18"/>
              </w:rPr>
            </w:pPr>
            <w:r w:rsidRPr="00FB661F">
              <w:rPr>
                <w:rFonts w:ascii="Times New Roman" w:hAnsi="Times New Roman" w:cs="Times New Roman"/>
                <w:sz w:val="18"/>
              </w:rPr>
              <w:t>154,6</w:t>
            </w:r>
          </w:p>
        </w:tc>
      </w:tr>
      <w:tr w:rsidR="003340B9" w:rsidRPr="00FB661F" w:rsidTr="00012CD2">
        <w:tc>
          <w:tcPr>
            <w:tcW w:w="2498" w:type="dxa"/>
          </w:tcPr>
          <w:p w:rsidR="003340B9" w:rsidRPr="00FB661F" w:rsidRDefault="003340B9" w:rsidP="00012CD2">
            <w:pPr>
              <w:jc w:val="both"/>
              <w:rPr>
                <w:rFonts w:ascii="Times New Roman" w:hAnsi="Times New Roman" w:cs="Times New Roman"/>
                <w:sz w:val="18"/>
              </w:rPr>
            </w:pPr>
            <w:r w:rsidRPr="00FB661F">
              <w:rPr>
                <w:rFonts w:ascii="Times New Roman" w:hAnsi="Times New Roman" w:cs="Times New Roman"/>
                <w:sz w:val="18"/>
              </w:rPr>
              <w:t xml:space="preserve">14. Доходы от продажи материальных и нематериальных активов, </w:t>
            </w:r>
          </w:p>
          <w:p w:rsidR="003340B9" w:rsidRPr="00FB661F" w:rsidRDefault="003340B9" w:rsidP="00012CD2">
            <w:pPr>
              <w:jc w:val="both"/>
              <w:rPr>
                <w:rFonts w:ascii="Times New Roman" w:hAnsi="Times New Roman" w:cs="Times New Roman"/>
                <w:sz w:val="18"/>
              </w:rPr>
            </w:pPr>
            <w:r w:rsidRPr="00FB661F">
              <w:rPr>
                <w:rFonts w:ascii="Times New Roman" w:hAnsi="Times New Roman" w:cs="Times New Roman"/>
                <w:sz w:val="18"/>
              </w:rPr>
              <w:t>млн. руб.</w:t>
            </w:r>
          </w:p>
        </w:tc>
        <w:tc>
          <w:tcPr>
            <w:tcW w:w="719" w:type="dxa"/>
          </w:tcPr>
          <w:p w:rsidR="003340B9" w:rsidRPr="00FB661F" w:rsidRDefault="003340B9" w:rsidP="00012CD2">
            <w:pPr>
              <w:jc w:val="both"/>
              <w:rPr>
                <w:rFonts w:ascii="Times New Roman" w:hAnsi="Times New Roman" w:cs="Times New Roman"/>
                <w:sz w:val="18"/>
              </w:rPr>
            </w:pPr>
            <w:r w:rsidRPr="00FB661F">
              <w:rPr>
                <w:rFonts w:ascii="Times New Roman" w:hAnsi="Times New Roman" w:cs="Times New Roman"/>
                <w:sz w:val="18"/>
              </w:rPr>
              <w:t>0,3</w:t>
            </w:r>
          </w:p>
        </w:tc>
        <w:tc>
          <w:tcPr>
            <w:tcW w:w="719" w:type="dxa"/>
          </w:tcPr>
          <w:p w:rsidR="003340B9" w:rsidRPr="00FB661F" w:rsidRDefault="003340B9" w:rsidP="00012CD2">
            <w:pPr>
              <w:jc w:val="both"/>
              <w:rPr>
                <w:rFonts w:ascii="Times New Roman" w:hAnsi="Times New Roman" w:cs="Times New Roman"/>
                <w:sz w:val="18"/>
              </w:rPr>
            </w:pPr>
            <w:r w:rsidRPr="00FB661F">
              <w:rPr>
                <w:rFonts w:ascii="Times New Roman" w:hAnsi="Times New Roman" w:cs="Times New Roman"/>
                <w:sz w:val="18"/>
              </w:rPr>
              <w:t>20,8</w:t>
            </w:r>
          </w:p>
        </w:tc>
        <w:tc>
          <w:tcPr>
            <w:tcW w:w="823" w:type="dxa"/>
          </w:tcPr>
          <w:p w:rsidR="003340B9" w:rsidRPr="00FB661F" w:rsidRDefault="003340B9" w:rsidP="00012CD2">
            <w:pPr>
              <w:jc w:val="both"/>
              <w:rPr>
                <w:rFonts w:ascii="Times New Roman" w:hAnsi="Times New Roman" w:cs="Times New Roman"/>
                <w:sz w:val="18"/>
              </w:rPr>
            </w:pPr>
            <w:r w:rsidRPr="00FB661F">
              <w:rPr>
                <w:rFonts w:ascii="Times New Roman" w:hAnsi="Times New Roman" w:cs="Times New Roman"/>
                <w:sz w:val="18"/>
              </w:rPr>
              <w:t>3,4</w:t>
            </w:r>
          </w:p>
        </w:tc>
        <w:tc>
          <w:tcPr>
            <w:tcW w:w="817" w:type="dxa"/>
          </w:tcPr>
          <w:p w:rsidR="003340B9" w:rsidRPr="00FB661F" w:rsidRDefault="003340B9" w:rsidP="00012CD2">
            <w:pPr>
              <w:jc w:val="both"/>
              <w:rPr>
                <w:rFonts w:ascii="Times New Roman" w:hAnsi="Times New Roman" w:cs="Times New Roman"/>
                <w:sz w:val="18"/>
              </w:rPr>
            </w:pPr>
            <w:r w:rsidRPr="00FB661F">
              <w:rPr>
                <w:rFonts w:ascii="Times New Roman" w:hAnsi="Times New Roman" w:cs="Times New Roman"/>
                <w:sz w:val="18"/>
              </w:rPr>
              <w:t>2,9</w:t>
            </w:r>
          </w:p>
        </w:tc>
        <w:tc>
          <w:tcPr>
            <w:tcW w:w="719" w:type="dxa"/>
          </w:tcPr>
          <w:p w:rsidR="003340B9" w:rsidRPr="00FB661F" w:rsidRDefault="003340B9" w:rsidP="00012CD2">
            <w:pPr>
              <w:jc w:val="both"/>
              <w:rPr>
                <w:rFonts w:ascii="Times New Roman" w:hAnsi="Times New Roman" w:cs="Times New Roman"/>
                <w:sz w:val="18"/>
              </w:rPr>
            </w:pPr>
            <w:r w:rsidRPr="00FB661F">
              <w:rPr>
                <w:rFonts w:ascii="Times New Roman" w:hAnsi="Times New Roman" w:cs="Times New Roman"/>
                <w:sz w:val="18"/>
              </w:rPr>
              <w:t>15,0</w:t>
            </w:r>
          </w:p>
        </w:tc>
        <w:tc>
          <w:tcPr>
            <w:tcW w:w="759" w:type="dxa"/>
          </w:tcPr>
          <w:p w:rsidR="003340B9" w:rsidRPr="00FB661F" w:rsidRDefault="003340B9" w:rsidP="00012CD2">
            <w:pPr>
              <w:jc w:val="both"/>
              <w:rPr>
                <w:rFonts w:ascii="Times New Roman" w:hAnsi="Times New Roman" w:cs="Times New Roman"/>
                <w:sz w:val="18"/>
              </w:rPr>
            </w:pPr>
            <w:r w:rsidRPr="00FB661F">
              <w:rPr>
                <w:rFonts w:ascii="Times New Roman" w:hAnsi="Times New Roman" w:cs="Times New Roman"/>
                <w:sz w:val="18"/>
              </w:rPr>
              <w:t>27,2</w:t>
            </w:r>
          </w:p>
        </w:tc>
        <w:tc>
          <w:tcPr>
            <w:tcW w:w="851" w:type="dxa"/>
          </w:tcPr>
          <w:p w:rsidR="003340B9" w:rsidRPr="00FB661F" w:rsidRDefault="003340B9" w:rsidP="00012CD2">
            <w:pPr>
              <w:jc w:val="both"/>
              <w:rPr>
                <w:rFonts w:ascii="Times New Roman" w:hAnsi="Times New Roman" w:cs="Times New Roman"/>
                <w:sz w:val="18"/>
              </w:rPr>
            </w:pPr>
            <w:r w:rsidRPr="00FB661F">
              <w:rPr>
                <w:rFonts w:ascii="Times New Roman" w:hAnsi="Times New Roman" w:cs="Times New Roman"/>
                <w:sz w:val="18"/>
              </w:rPr>
              <w:t>27,1</w:t>
            </w:r>
          </w:p>
        </w:tc>
        <w:tc>
          <w:tcPr>
            <w:tcW w:w="850" w:type="dxa"/>
          </w:tcPr>
          <w:p w:rsidR="003340B9" w:rsidRPr="00FB661F" w:rsidRDefault="003340B9" w:rsidP="00012CD2">
            <w:pPr>
              <w:jc w:val="both"/>
              <w:rPr>
                <w:rFonts w:ascii="Times New Roman" w:hAnsi="Times New Roman" w:cs="Times New Roman"/>
                <w:sz w:val="18"/>
              </w:rPr>
            </w:pPr>
            <w:r w:rsidRPr="00FB661F">
              <w:rPr>
                <w:rFonts w:ascii="Times New Roman" w:hAnsi="Times New Roman" w:cs="Times New Roman"/>
                <w:sz w:val="18"/>
              </w:rPr>
              <w:t>12,7</w:t>
            </w:r>
          </w:p>
        </w:tc>
        <w:tc>
          <w:tcPr>
            <w:tcW w:w="816" w:type="dxa"/>
          </w:tcPr>
          <w:p w:rsidR="003340B9" w:rsidRPr="00FB661F" w:rsidRDefault="003340B9" w:rsidP="00012CD2">
            <w:pPr>
              <w:jc w:val="both"/>
              <w:rPr>
                <w:rFonts w:ascii="Times New Roman" w:hAnsi="Times New Roman" w:cs="Times New Roman"/>
                <w:sz w:val="18"/>
              </w:rPr>
            </w:pPr>
            <w:r w:rsidRPr="00FB661F">
              <w:rPr>
                <w:rFonts w:ascii="Times New Roman" w:hAnsi="Times New Roman" w:cs="Times New Roman"/>
                <w:sz w:val="18"/>
              </w:rPr>
              <w:t>9,2</w:t>
            </w:r>
          </w:p>
        </w:tc>
      </w:tr>
      <w:tr w:rsidR="003340B9" w:rsidRPr="00FB661F" w:rsidTr="00012CD2">
        <w:tc>
          <w:tcPr>
            <w:tcW w:w="2498" w:type="dxa"/>
          </w:tcPr>
          <w:p w:rsidR="003340B9" w:rsidRPr="00FB661F" w:rsidRDefault="003340B9" w:rsidP="00012CD2">
            <w:pPr>
              <w:jc w:val="both"/>
              <w:rPr>
                <w:rFonts w:ascii="Times New Roman" w:hAnsi="Times New Roman" w:cs="Times New Roman"/>
                <w:sz w:val="18"/>
              </w:rPr>
            </w:pPr>
            <w:r w:rsidRPr="00FB661F">
              <w:rPr>
                <w:rFonts w:ascii="Times New Roman" w:hAnsi="Times New Roman" w:cs="Times New Roman"/>
                <w:sz w:val="18"/>
              </w:rPr>
              <w:t>16. Штрафы, санкции, возмещение ущерба, млн. руб.</w:t>
            </w:r>
          </w:p>
        </w:tc>
        <w:tc>
          <w:tcPr>
            <w:tcW w:w="719" w:type="dxa"/>
          </w:tcPr>
          <w:p w:rsidR="003340B9" w:rsidRPr="00FB661F" w:rsidRDefault="003340B9" w:rsidP="00012CD2">
            <w:pPr>
              <w:jc w:val="both"/>
              <w:rPr>
                <w:rFonts w:ascii="Times New Roman" w:hAnsi="Times New Roman" w:cs="Times New Roman"/>
                <w:sz w:val="18"/>
              </w:rPr>
            </w:pPr>
            <w:r w:rsidRPr="00FB661F">
              <w:rPr>
                <w:rFonts w:ascii="Times New Roman" w:hAnsi="Times New Roman" w:cs="Times New Roman"/>
                <w:sz w:val="18"/>
              </w:rPr>
              <w:t>3,1</w:t>
            </w:r>
          </w:p>
        </w:tc>
        <w:tc>
          <w:tcPr>
            <w:tcW w:w="719" w:type="dxa"/>
          </w:tcPr>
          <w:p w:rsidR="003340B9" w:rsidRPr="00FB661F" w:rsidRDefault="003340B9" w:rsidP="00012CD2">
            <w:pPr>
              <w:jc w:val="both"/>
              <w:rPr>
                <w:rFonts w:ascii="Times New Roman" w:hAnsi="Times New Roman" w:cs="Times New Roman"/>
                <w:sz w:val="18"/>
              </w:rPr>
            </w:pPr>
            <w:r w:rsidRPr="00FB661F">
              <w:rPr>
                <w:rFonts w:ascii="Times New Roman" w:hAnsi="Times New Roman" w:cs="Times New Roman"/>
                <w:sz w:val="18"/>
              </w:rPr>
              <w:t>3,8</w:t>
            </w:r>
          </w:p>
        </w:tc>
        <w:tc>
          <w:tcPr>
            <w:tcW w:w="823" w:type="dxa"/>
          </w:tcPr>
          <w:p w:rsidR="003340B9" w:rsidRPr="00FB661F" w:rsidRDefault="003340B9" w:rsidP="00012CD2">
            <w:pPr>
              <w:jc w:val="both"/>
              <w:rPr>
                <w:rFonts w:ascii="Times New Roman" w:hAnsi="Times New Roman" w:cs="Times New Roman"/>
                <w:sz w:val="18"/>
              </w:rPr>
            </w:pPr>
            <w:r w:rsidRPr="00FB661F">
              <w:rPr>
                <w:rFonts w:ascii="Times New Roman" w:hAnsi="Times New Roman" w:cs="Times New Roman"/>
                <w:sz w:val="18"/>
              </w:rPr>
              <w:t>5,2</w:t>
            </w:r>
          </w:p>
        </w:tc>
        <w:tc>
          <w:tcPr>
            <w:tcW w:w="817" w:type="dxa"/>
          </w:tcPr>
          <w:p w:rsidR="003340B9" w:rsidRPr="00FB661F" w:rsidRDefault="003340B9" w:rsidP="00012CD2">
            <w:pPr>
              <w:jc w:val="both"/>
              <w:rPr>
                <w:rFonts w:ascii="Times New Roman" w:hAnsi="Times New Roman" w:cs="Times New Roman"/>
                <w:sz w:val="18"/>
              </w:rPr>
            </w:pPr>
            <w:r w:rsidRPr="00FB661F">
              <w:rPr>
                <w:rFonts w:ascii="Times New Roman" w:hAnsi="Times New Roman" w:cs="Times New Roman"/>
                <w:sz w:val="18"/>
              </w:rPr>
              <w:t>21,1</w:t>
            </w:r>
          </w:p>
        </w:tc>
        <w:tc>
          <w:tcPr>
            <w:tcW w:w="719" w:type="dxa"/>
          </w:tcPr>
          <w:p w:rsidR="003340B9" w:rsidRPr="00FB661F" w:rsidRDefault="003340B9" w:rsidP="00012CD2">
            <w:pPr>
              <w:jc w:val="both"/>
              <w:rPr>
                <w:rFonts w:ascii="Times New Roman" w:hAnsi="Times New Roman" w:cs="Times New Roman"/>
                <w:sz w:val="18"/>
              </w:rPr>
            </w:pPr>
            <w:r w:rsidRPr="00FB661F">
              <w:rPr>
                <w:rFonts w:ascii="Times New Roman" w:hAnsi="Times New Roman" w:cs="Times New Roman"/>
                <w:sz w:val="18"/>
              </w:rPr>
              <w:t>21,1</w:t>
            </w:r>
          </w:p>
        </w:tc>
        <w:tc>
          <w:tcPr>
            <w:tcW w:w="759" w:type="dxa"/>
          </w:tcPr>
          <w:p w:rsidR="003340B9" w:rsidRPr="00FB661F" w:rsidRDefault="003340B9" w:rsidP="00012CD2">
            <w:pPr>
              <w:jc w:val="both"/>
              <w:rPr>
                <w:rFonts w:ascii="Times New Roman" w:hAnsi="Times New Roman" w:cs="Times New Roman"/>
                <w:sz w:val="18"/>
              </w:rPr>
            </w:pPr>
            <w:r w:rsidRPr="00FB661F">
              <w:rPr>
                <w:rFonts w:ascii="Times New Roman" w:hAnsi="Times New Roman" w:cs="Times New Roman"/>
                <w:sz w:val="18"/>
              </w:rPr>
              <w:t>22,4</w:t>
            </w:r>
          </w:p>
        </w:tc>
        <w:tc>
          <w:tcPr>
            <w:tcW w:w="851" w:type="dxa"/>
          </w:tcPr>
          <w:p w:rsidR="003340B9" w:rsidRPr="00FB661F" w:rsidRDefault="003340B9" w:rsidP="00012CD2">
            <w:pPr>
              <w:jc w:val="both"/>
              <w:rPr>
                <w:rFonts w:ascii="Times New Roman" w:hAnsi="Times New Roman" w:cs="Times New Roman"/>
                <w:sz w:val="18"/>
              </w:rPr>
            </w:pPr>
            <w:r w:rsidRPr="00FB661F">
              <w:rPr>
                <w:rFonts w:ascii="Times New Roman" w:hAnsi="Times New Roman" w:cs="Times New Roman"/>
                <w:sz w:val="18"/>
              </w:rPr>
              <w:t>28,3</w:t>
            </w:r>
          </w:p>
        </w:tc>
        <w:tc>
          <w:tcPr>
            <w:tcW w:w="850" w:type="dxa"/>
          </w:tcPr>
          <w:p w:rsidR="003340B9" w:rsidRPr="00FB661F" w:rsidRDefault="003340B9" w:rsidP="00012CD2">
            <w:pPr>
              <w:jc w:val="both"/>
              <w:rPr>
                <w:rFonts w:ascii="Times New Roman" w:hAnsi="Times New Roman" w:cs="Times New Roman"/>
                <w:sz w:val="18"/>
              </w:rPr>
            </w:pPr>
            <w:r w:rsidRPr="00FB661F">
              <w:rPr>
                <w:rFonts w:ascii="Times New Roman" w:hAnsi="Times New Roman" w:cs="Times New Roman"/>
                <w:sz w:val="18"/>
              </w:rPr>
              <w:t>36,9</w:t>
            </w:r>
          </w:p>
        </w:tc>
        <w:tc>
          <w:tcPr>
            <w:tcW w:w="816" w:type="dxa"/>
          </w:tcPr>
          <w:p w:rsidR="003340B9" w:rsidRPr="00FB661F" w:rsidRDefault="003340B9" w:rsidP="00012CD2">
            <w:pPr>
              <w:jc w:val="both"/>
              <w:rPr>
                <w:rFonts w:ascii="Times New Roman" w:hAnsi="Times New Roman" w:cs="Times New Roman"/>
                <w:sz w:val="18"/>
              </w:rPr>
            </w:pPr>
            <w:r w:rsidRPr="00FB661F">
              <w:rPr>
                <w:rFonts w:ascii="Times New Roman" w:hAnsi="Times New Roman" w:cs="Times New Roman"/>
                <w:sz w:val="18"/>
              </w:rPr>
              <w:t>45,2</w:t>
            </w:r>
          </w:p>
        </w:tc>
      </w:tr>
      <w:tr w:rsidR="003340B9" w:rsidRPr="00FB661F" w:rsidTr="00012CD2">
        <w:tc>
          <w:tcPr>
            <w:tcW w:w="2498" w:type="dxa"/>
          </w:tcPr>
          <w:p w:rsidR="003340B9" w:rsidRPr="00FB661F" w:rsidRDefault="003340B9" w:rsidP="00012CD2">
            <w:pPr>
              <w:jc w:val="both"/>
              <w:rPr>
                <w:rFonts w:ascii="Times New Roman" w:hAnsi="Times New Roman" w:cs="Times New Roman"/>
                <w:sz w:val="18"/>
              </w:rPr>
            </w:pPr>
            <w:r w:rsidRPr="00FB661F">
              <w:rPr>
                <w:rFonts w:ascii="Times New Roman" w:hAnsi="Times New Roman" w:cs="Times New Roman"/>
                <w:sz w:val="18"/>
              </w:rPr>
              <w:t xml:space="preserve">Итого неналоговые доходы, </w:t>
            </w:r>
          </w:p>
          <w:p w:rsidR="003340B9" w:rsidRPr="00FB661F" w:rsidRDefault="003340B9" w:rsidP="00012CD2">
            <w:pPr>
              <w:jc w:val="both"/>
              <w:rPr>
                <w:rFonts w:ascii="Times New Roman" w:hAnsi="Times New Roman" w:cs="Times New Roman"/>
                <w:sz w:val="18"/>
              </w:rPr>
            </w:pPr>
            <w:r w:rsidRPr="00FB661F">
              <w:rPr>
                <w:rFonts w:ascii="Times New Roman" w:hAnsi="Times New Roman" w:cs="Times New Roman"/>
                <w:sz w:val="18"/>
              </w:rPr>
              <w:t>млн. руб.</w:t>
            </w:r>
          </w:p>
        </w:tc>
        <w:tc>
          <w:tcPr>
            <w:tcW w:w="719" w:type="dxa"/>
          </w:tcPr>
          <w:p w:rsidR="003340B9" w:rsidRPr="00FB661F" w:rsidRDefault="003340B9" w:rsidP="00012CD2">
            <w:pPr>
              <w:jc w:val="both"/>
              <w:rPr>
                <w:rFonts w:ascii="Times New Roman" w:hAnsi="Times New Roman" w:cs="Times New Roman"/>
                <w:b/>
                <w:sz w:val="18"/>
              </w:rPr>
            </w:pPr>
            <w:r w:rsidRPr="00FB661F">
              <w:rPr>
                <w:rFonts w:ascii="Times New Roman" w:hAnsi="Times New Roman" w:cs="Times New Roman"/>
                <w:b/>
                <w:sz w:val="18"/>
              </w:rPr>
              <w:t>73,8</w:t>
            </w:r>
          </w:p>
        </w:tc>
        <w:tc>
          <w:tcPr>
            <w:tcW w:w="719" w:type="dxa"/>
          </w:tcPr>
          <w:p w:rsidR="003340B9" w:rsidRPr="00FB661F" w:rsidRDefault="003340B9" w:rsidP="00012CD2">
            <w:pPr>
              <w:jc w:val="both"/>
              <w:rPr>
                <w:rFonts w:ascii="Times New Roman" w:hAnsi="Times New Roman" w:cs="Times New Roman"/>
                <w:b/>
                <w:sz w:val="18"/>
              </w:rPr>
            </w:pPr>
            <w:r w:rsidRPr="00FB661F">
              <w:rPr>
                <w:rFonts w:ascii="Times New Roman" w:hAnsi="Times New Roman" w:cs="Times New Roman"/>
                <w:b/>
                <w:sz w:val="18"/>
              </w:rPr>
              <w:t>33,9</w:t>
            </w:r>
          </w:p>
        </w:tc>
        <w:tc>
          <w:tcPr>
            <w:tcW w:w="823" w:type="dxa"/>
          </w:tcPr>
          <w:p w:rsidR="003340B9" w:rsidRPr="00FB661F" w:rsidRDefault="003340B9" w:rsidP="00012CD2">
            <w:pPr>
              <w:jc w:val="both"/>
              <w:rPr>
                <w:rFonts w:ascii="Times New Roman" w:hAnsi="Times New Roman" w:cs="Times New Roman"/>
                <w:b/>
                <w:sz w:val="18"/>
              </w:rPr>
            </w:pPr>
            <w:r w:rsidRPr="00FB661F">
              <w:rPr>
                <w:rFonts w:ascii="Times New Roman" w:hAnsi="Times New Roman" w:cs="Times New Roman"/>
                <w:b/>
                <w:sz w:val="18"/>
              </w:rPr>
              <w:t>59,3</w:t>
            </w:r>
          </w:p>
        </w:tc>
        <w:tc>
          <w:tcPr>
            <w:tcW w:w="817" w:type="dxa"/>
          </w:tcPr>
          <w:p w:rsidR="003340B9" w:rsidRPr="00FB661F" w:rsidRDefault="003340B9" w:rsidP="00012CD2">
            <w:pPr>
              <w:jc w:val="both"/>
              <w:rPr>
                <w:rFonts w:ascii="Times New Roman" w:hAnsi="Times New Roman" w:cs="Times New Roman"/>
                <w:b/>
                <w:sz w:val="18"/>
              </w:rPr>
            </w:pPr>
            <w:r w:rsidRPr="00FB661F">
              <w:rPr>
                <w:rFonts w:ascii="Times New Roman" w:hAnsi="Times New Roman" w:cs="Times New Roman"/>
                <w:b/>
                <w:sz w:val="18"/>
              </w:rPr>
              <w:t>181,7</w:t>
            </w:r>
          </w:p>
        </w:tc>
        <w:tc>
          <w:tcPr>
            <w:tcW w:w="719" w:type="dxa"/>
          </w:tcPr>
          <w:p w:rsidR="003340B9" w:rsidRPr="00FB661F" w:rsidRDefault="003340B9" w:rsidP="00012CD2">
            <w:pPr>
              <w:jc w:val="both"/>
              <w:rPr>
                <w:rFonts w:ascii="Times New Roman" w:hAnsi="Times New Roman" w:cs="Times New Roman"/>
                <w:b/>
                <w:sz w:val="18"/>
              </w:rPr>
            </w:pPr>
            <w:r w:rsidRPr="00FB661F">
              <w:rPr>
                <w:rFonts w:ascii="Times New Roman" w:hAnsi="Times New Roman" w:cs="Times New Roman"/>
                <w:b/>
                <w:sz w:val="18"/>
              </w:rPr>
              <w:t>444,1</w:t>
            </w:r>
          </w:p>
        </w:tc>
        <w:tc>
          <w:tcPr>
            <w:tcW w:w="759" w:type="dxa"/>
          </w:tcPr>
          <w:p w:rsidR="003340B9" w:rsidRPr="00FB661F" w:rsidRDefault="003340B9" w:rsidP="00012CD2">
            <w:pPr>
              <w:jc w:val="both"/>
              <w:rPr>
                <w:rFonts w:ascii="Times New Roman" w:hAnsi="Times New Roman" w:cs="Times New Roman"/>
                <w:b/>
                <w:sz w:val="18"/>
              </w:rPr>
            </w:pPr>
            <w:r w:rsidRPr="00FB661F">
              <w:rPr>
                <w:rFonts w:ascii="Times New Roman" w:hAnsi="Times New Roman" w:cs="Times New Roman"/>
                <w:b/>
                <w:sz w:val="18"/>
              </w:rPr>
              <w:t>173,2</w:t>
            </w:r>
          </w:p>
        </w:tc>
        <w:tc>
          <w:tcPr>
            <w:tcW w:w="851" w:type="dxa"/>
          </w:tcPr>
          <w:p w:rsidR="003340B9" w:rsidRPr="00FB661F" w:rsidRDefault="003340B9" w:rsidP="00012CD2">
            <w:pPr>
              <w:jc w:val="both"/>
              <w:rPr>
                <w:rFonts w:ascii="Times New Roman" w:hAnsi="Times New Roman" w:cs="Times New Roman"/>
                <w:b/>
                <w:sz w:val="18"/>
              </w:rPr>
            </w:pPr>
            <w:r w:rsidRPr="00FB661F">
              <w:rPr>
                <w:rFonts w:ascii="Times New Roman" w:hAnsi="Times New Roman" w:cs="Times New Roman"/>
                <w:b/>
                <w:sz w:val="18"/>
              </w:rPr>
              <w:t>254,2</w:t>
            </w:r>
          </w:p>
        </w:tc>
        <w:tc>
          <w:tcPr>
            <w:tcW w:w="850" w:type="dxa"/>
          </w:tcPr>
          <w:p w:rsidR="003340B9" w:rsidRPr="00FB661F" w:rsidRDefault="003340B9" w:rsidP="00012CD2">
            <w:pPr>
              <w:jc w:val="both"/>
              <w:rPr>
                <w:rFonts w:ascii="Times New Roman" w:hAnsi="Times New Roman" w:cs="Times New Roman"/>
                <w:b/>
                <w:sz w:val="18"/>
              </w:rPr>
            </w:pPr>
            <w:r w:rsidRPr="00FB661F">
              <w:rPr>
                <w:rFonts w:ascii="Times New Roman" w:hAnsi="Times New Roman" w:cs="Times New Roman"/>
                <w:b/>
                <w:sz w:val="18"/>
              </w:rPr>
              <w:t>433,4</w:t>
            </w:r>
          </w:p>
        </w:tc>
        <w:tc>
          <w:tcPr>
            <w:tcW w:w="816" w:type="dxa"/>
          </w:tcPr>
          <w:p w:rsidR="003340B9" w:rsidRPr="00FB661F" w:rsidRDefault="003340B9" w:rsidP="00012CD2">
            <w:pPr>
              <w:jc w:val="both"/>
              <w:rPr>
                <w:rFonts w:ascii="Times New Roman" w:hAnsi="Times New Roman" w:cs="Times New Roman"/>
                <w:b/>
                <w:sz w:val="18"/>
              </w:rPr>
            </w:pPr>
            <w:r w:rsidRPr="00FB661F">
              <w:rPr>
                <w:rFonts w:ascii="Times New Roman" w:hAnsi="Times New Roman" w:cs="Times New Roman"/>
                <w:b/>
                <w:sz w:val="18"/>
              </w:rPr>
              <w:t>387,4</w:t>
            </w:r>
          </w:p>
        </w:tc>
      </w:tr>
      <w:tr w:rsidR="003340B9" w:rsidRPr="00FB661F" w:rsidTr="00012CD2">
        <w:tc>
          <w:tcPr>
            <w:tcW w:w="2498" w:type="dxa"/>
          </w:tcPr>
          <w:p w:rsidR="003340B9" w:rsidRPr="00FB661F" w:rsidRDefault="003340B9" w:rsidP="00012CD2">
            <w:pPr>
              <w:jc w:val="both"/>
              <w:rPr>
                <w:rFonts w:ascii="Times New Roman" w:hAnsi="Times New Roman" w:cs="Times New Roman"/>
                <w:b/>
                <w:sz w:val="18"/>
              </w:rPr>
            </w:pPr>
            <w:r w:rsidRPr="00FB661F">
              <w:rPr>
                <w:rFonts w:ascii="Times New Roman" w:hAnsi="Times New Roman" w:cs="Times New Roman"/>
                <w:b/>
                <w:sz w:val="18"/>
              </w:rPr>
              <w:t xml:space="preserve">Налоговые и неналоговые доходы,           млн. руб. </w:t>
            </w:r>
          </w:p>
        </w:tc>
        <w:tc>
          <w:tcPr>
            <w:tcW w:w="719" w:type="dxa"/>
          </w:tcPr>
          <w:p w:rsidR="003340B9" w:rsidRPr="00FB661F" w:rsidRDefault="003340B9" w:rsidP="00012CD2">
            <w:pPr>
              <w:jc w:val="both"/>
              <w:rPr>
                <w:rFonts w:ascii="Times New Roman" w:hAnsi="Times New Roman" w:cs="Times New Roman"/>
                <w:b/>
                <w:sz w:val="18"/>
              </w:rPr>
            </w:pPr>
            <w:r w:rsidRPr="00FB661F">
              <w:rPr>
                <w:rFonts w:ascii="Times New Roman" w:hAnsi="Times New Roman" w:cs="Times New Roman"/>
                <w:b/>
                <w:sz w:val="18"/>
              </w:rPr>
              <w:t>1781,0</w:t>
            </w:r>
          </w:p>
        </w:tc>
        <w:tc>
          <w:tcPr>
            <w:tcW w:w="719" w:type="dxa"/>
          </w:tcPr>
          <w:p w:rsidR="003340B9" w:rsidRPr="00FB661F" w:rsidRDefault="003340B9" w:rsidP="00012CD2">
            <w:pPr>
              <w:jc w:val="both"/>
              <w:rPr>
                <w:rFonts w:ascii="Times New Roman" w:hAnsi="Times New Roman" w:cs="Times New Roman"/>
                <w:b/>
                <w:sz w:val="18"/>
              </w:rPr>
            </w:pPr>
            <w:r w:rsidRPr="00FB661F">
              <w:rPr>
                <w:rFonts w:ascii="Times New Roman" w:hAnsi="Times New Roman" w:cs="Times New Roman"/>
                <w:b/>
                <w:sz w:val="18"/>
              </w:rPr>
              <w:t>2202,4</w:t>
            </w:r>
          </w:p>
        </w:tc>
        <w:tc>
          <w:tcPr>
            <w:tcW w:w="823" w:type="dxa"/>
          </w:tcPr>
          <w:p w:rsidR="003340B9" w:rsidRPr="00FB661F" w:rsidRDefault="003340B9" w:rsidP="00012CD2">
            <w:pPr>
              <w:jc w:val="both"/>
              <w:rPr>
                <w:rFonts w:ascii="Times New Roman" w:hAnsi="Times New Roman" w:cs="Times New Roman"/>
                <w:b/>
                <w:sz w:val="18"/>
              </w:rPr>
            </w:pPr>
            <w:r w:rsidRPr="00FB661F">
              <w:rPr>
                <w:rFonts w:ascii="Times New Roman" w:hAnsi="Times New Roman" w:cs="Times New Roman"/>
                <w:b/>
                <w:sz w:val="18"/>
              </w:rPr>
              <w:t>3536,0</w:t>
            </w:r>
          </w:p>
        </w:tc>
        <w:tc>
          <w:tcPr>
            <w:tcW w:w="817" w:type="dxa"/>
          </w:tcPr>
          <w:p w:rsidR="003340B9" w:rsidRPr="00FB661F" w:rsidRDefault="003340B9" w:rsidP="00012CD2">
            <w:pPr>
              <w:jc w:val="both"/>
              <w:rPr>
                <w:rFonts w:ascii="Times New Roman" w:hAnsi="Times New Roman" w:cs="Times New Roman"/>
                <w:b/>
                <w:sz w:val="18"/>
              </w:rPr>
            </w:pPr>
            <w:r w:rsidRPr="00FB661F">
              <w:rPr>
                <w:rFonts w:ascii="Times New Roman" w:hAnsi="Times New Roman" w:cs="Times New Roman"/>
                <w:b/>
                <w:sz w:val="18"/>
              </w:rPr>
              <w:t>4694,7</w:t>
            </w:r>
          </w:p>
        </w:tc>
        <w:tc>
          <w:tcPr>
            <w:tcW w:w="719" w:type="dxa"/>
          </w:tcPr>
          <w:p w:rsidR="003340B9" w:rsidRPr="00FB661F" w:rsidRDefault="003340B9" w:rsidP="00012CD2">
            <w:pPr>
              <w:jc w:val="both"/>
              <w:rPr>
                <w:rFonts w:ascii="Times New Roman" w:hAnsi="Times New Roman" w:cs="Times New Roman"/>
                <w:b/>
                <w:sz w:val="18"/>
              </w:rPr>
            </w:pPr>
            <w:r w:rsidRPr="00FB661F">
              <w:rPr>
                <w:rFonts w:ascii="Times New Roman" w:hAnsi="Times New Roman" w:cs="Times New Roman"/>
                <w:b/>
                <w:sz w:val="18"/>
              </w:rPr>
              <w:t>6091,5</w:t>
            </w:r>
          </w:p>
        </w:tc>
        <w:tc>
          <w:tcPr>
            <w:tcW w:w="759" w:type="dxa"/>
          </w:tcPr>
          <w:p w:rsidR="003340B9" w:rsidRPr="00FB661F" w:rsidRDefault="003340B9" w:rsidP="00012CD2">
            <w:pPr>
              <w:jc w:val="both"/>
              <w:rPr>
                <w:rFonts w:ascii="Times New Roman" w:hAnsi="Times New Roman" w:cs="Times New Roman"/>
                <w:b/>
                <w:sz w:val="18"/>
              </w:rPr>
            </w:pPr>
            <w:r w:rsidRPr="00FB661F">
              <w:rPr>
                <w:rFonts w:ascii="Times New Roman" w:hAnsi="Times New Roman" w:cs="Times New Roman"/>
                <w:b/>
                <w:sz w:val="18"/>
              </w:rPr>
              <w:t>6295,3</w:t>
            </w:r>
          </w:p>
        </w:tc>
        <w:tc>
          <w:tcPr>
            <w:tcW w:w="851" w:type="dxa"/>
          </w:tcPr>
          <w:p w:rsidR="003340B9" w:rsidRPr="00FB661F" w:rsidRDefault="003340B9" w:rsidP="00012CD2">
            <w:pPr>
              <w:jc w:val="both"/>
              <w:rPr>
                <w:rFonts w:ascii="Times New Roman" w:hAnsi="Times New Roman" w:cs="Times New Roman"/>
                <w:b/>
                <w:sz w:val="18"/>
              </w:rPr>
            </w:pPr>
            <w:r w:rsidRPr="00FB661F">
              <w:rPr>
                <w:rFonts w:ascii="Times New Roman" w:hAnsi="Times New Roman" w:cs="Times New Roman"/>
                <w:b/>
                <w:sz w:val="18"/>
              </w:rPr>
              <w:t>8915,6</w:t>
            </w:r>
          </w:p>
        </w:tc>
        <w:tc>
          <w:tcPr>
            <w:tcW w:w="850" w:type="dxa"/>
          </w:tcPr>
          <w:p w:rsidR="003340B9" w:rsidRPr="00FB661F" w:rsidRDefault="003340B9" w:rsidP="00012CD2">
            <w:pPr>
              <w:jc w:val="both"/>
              <w:rPr>
                <w:rFonts w:ascii="Times New Roman" w:hAnsi="Times New Roman" w:cs="Times New Roman"/>
                <w:b/>
                <w:sz w:val="18"/>
              </w:rPr>
            </w:pPr>
            <w:r w:rsidRPr="00FB661F">
              <w:rPr>
                <w:rFonts w:ascii="Times New Roman" w:hAnsi="Times New Roman" w:cs="Times New Roman"/>
                <w:b/>
                <w:sz w:val="18"/>
              </w:rPr>
              <w:t>10354,1</w:t>
            </w:r>
          </w:p>
        </w:tc>
        <w:tc>
          <w:tcPr>
            <w:tcW w:w="816" w:type="dxa"/>
          </w:tcPr>
          <w:p w:rsidR="003340B9" w:rsidRPr="00FB661F" w:rsidRDefault="003340B9" w:rsidP="00012CD2">
            <w:pPr>
              <w:jc w:val="both"/>
              <w:rPr>
                <w:rFonts w:ascii="Times New Roman" w:hAnsi="Times New Roman" w:cs="Times New Roman"/>
                <w:b/>
                <w:sz w:val="18"/>
              </w:rPr>
            </w:pPr>
            <w:r w:rsidRPr="00FB661F">
              <w:rPr>
                <w:rFonts w:ascii="Times New Roman" w:hAnsi="Times New Roman" w:cs="Times New Roman"/>
                <w:b/>
                <w:sz w:val="18"/>
              </w:rPr>
              <w:t>11649,4</w:t>
            </w:r>
          </w:p>
        </w:tc>
      </w:tr>
    </w:tbl>
    <w:p w:rsidR="003340B9" w:rsidRDefault="003340B9" w:rsidP="003340B9">
      <w:pPr>
        <w:jc w:val="both"/>
      </w:pPr>
    </w:p>
    <w:p w:rsidR="003340B9" w:rsidRDefault="003340B9" w:rsidP="003340B9">
      <w:pPr>
        <w:jc w:val="both"/>
      </w:pPr>
    </w:p>
    <w:p w:rsidR="003340B9" w:rsidRDefault="003340B9" w:rsidP="003340B9">
      <w:pPr>
        <w:rPr>
          <w:rFonts w:ascii="Times New Roman" w:hAnsi="Times New Roman" w:cs="Times New Roman"/>
          <w:b/>
          <w:sz w:val="24"/>
        </w:rPr>
      </w:pPr>
    </w:p>
    <w:p w:rsidR="003340B9" w:rsidRDefault="003340B9" w:rsidP="003340B9">
      <w:pPr>
        <w:jc w:val="right"/>
        <w:rPr>
          <w:rFonts w:ascii="Times New Roman" w:hAnsi="Times New Roman" w:cs="Times New Roman"/>
          <w:b/>
        </w:rPr>
        <w:sectPr w:rsidR="003340B9" w:rsidSect="00012CD2">
          <w:pgSz w:w="11906" w:h="16838"/>
          <w:pgMar w:top="1134" w:right="850" w:bottom="1134" w:left="1701" w:header="708" w:footer="708" w:gutter="0"/>
          <w:cols w:space="708"/>
          <w:docGrid w:linePitch="360"/>
        </w:sectPr>
      </w:pPr>
    </w:p>
    <w:p w:rsidR="003340B9" w:rsidRPr="00D701CD" w:rsidRDefault="003340B9" w:rsidP="003340B9">
      <w:pPr>
        <w:jc w:val="right"/>
        <w:rPr>
          <w:rFonts w:ascii="Times New Roman" w:hAnsi="Times New Roman" w:cs="Times New Roman"/>
          <w:b/>
        </w:rPr>
      </w:pPr>
      <w:r w:rsidRPr="00D701CD">
        <w:rPr>
          <w:rFonts w:ascii="Times New Roman" w:hAnsi="Times New Roman" w:cs="Times New Roman"/>
          <w:b/>
        </w:rPr>
        <w:lastRenderedPageBreak/>
        <w:t>Приложение 2</w:t>
      </w:r>
    </w:p>
    <w:p w:rsidR="003340B9" w:rsidRPr="00D701CD" w:rsidRDefault="003340B9" w:rsidP="003340B9">
      <w:pPr>
        <w:jc w:val="center"/>
        <w:rPr>
          <w:rFonts w:ascii="Times New Roman" w:hAnsi="Times New Roman" w:cs="Times New Roman"/>
          <w:b/>
        </w:rPr>
      </w:pPr>
      <w:proofErr w:type="gramStart"/>
      <w:r w:rsidRPr="00D701CD">
        <w:rPr>
          <w:rFonts w:ascii="Times New Roman" w:hAnsi="Times New Roman" w:cs="Times New Roman"/>
          <w:b/>
        </w:rPr>
        <w:t xml:space="preserve">Инвестиции в Чеченской Республики (в соответствии с принятыми республиканскими целевыми программами) на период 2013 - 2020 гг. </w:t>
      </w:r>
      <w:proofErr w:type="gramEnd"/>
    </w:p>
    <w:tbl>
      <w:tblPr>
        <w:tblStyle w:val="a9"/>
        <w:tblW w:w="15701" w:type="dxa"/>
        <w:tblInd w:w="-318" w:type="dxa"/>
        <w:tblLayout w:type="fixed"/>
        <w:tblLook w:val="04A0" w:firstRow="1" w:lastRow="0" w:firstColumn="1" w:lastColumn="0" w:noHBand="0" w:noVBand="1"/>
      </w:tblPr>
      <w:tblGrid>
        <w:gridCol w:w="2269"/>
        <w:gridCol w:w="1169"/>
        <w:gridCol w:w="1134"/>
        <w:gridCol w:w="1134"/>
        <w:gridCol w:w="1276"/>
        <w:gridCol w:w="1134"/>
        <w:gridCol w:w="1134"/>
        <w:gridCol w:w="1134"/>
        <w:gridCol w:w="1134"/>
        <w:gridCol w:w="992"/>
        <w:gridCol w:w="992"/>
        <w:gridCol w:w="850"/>
        <w:gridCol w:w="675"/>
        <w:gridCol w:w="674"/>
      </w:tblGrid>
      <w:tr w:rsidR="003340B9" w:rsidRPr="00FB661F" w:rsidTr="00012CD2">
        <w:trPr>
          <w:trHeight w:val="153"/>
        </w:trPr>
        <w:tc>
          <w:tcPr>
            <w:tcW w:w="2269" w:type="dxa"/>
            <w:tcBorders>
              <w:top w:val="single" w:sz="4" w:space="0" w:color="auto"/>
              <w:left w:val="single" w:sz="4" w:space="0" w:color="auto"/>
              <w:bottom w:val="single" w:sz="4" w:space="0" w:color="auto"/>
              <w:right w:val="single" w:sz="4" w:space="0" w:color="auto"/>
            </w:tcBorders>
            <w:hideMark/>
          </w:tcPr>
          <w:p w:rsidR="003340B9" w:rsidRPr="00FB661F" w:rsidRDefault="003340B9" w:rsidP="00012CD2">
            <w:pPr>
              <w:jc w:val="center"/>
              <w:rPr>
                <w:rFonts w:ascii="Times New Roman" w:hAnsi="Times New Roman" w:cs="Times New Roman"/>
                <w:b/>
                <w:sz w:val="18"/>
                <w:szCs w:val="18"/>
              </w:rPr>
            </w:pPr>
            <w:r w:rsidRPr="00FB661F">
              <w:rPr>
                <w:rFonts w:ascii="Times New Roman" w:hAnsi="Times New Roman" w:cs="Times New Roman"/>
                <w:b/>
                <w:sz w:val="18"/>
                <w:szCs w:val="18"/>
              </w:rPr>
              <w:t>Наименование</w:t>
            </w:r>
          </w:p>
        </w:tc>
        <w:tc>
          <w:tcPr>
            <w:tcW w:w="1169" w:type="dxa"/>
            <w:tcBorders>
              <w:top w:val="single" w:sz="4" w:space="0" w:color="auto"/>
              <w:left w:val="single" w:sz="4" w:space="0" w:color="auto"/>
              <w:bottom w:val="single" w:sz="4" w:space="0" w:color="auto"/>
              <w:right w:val="single" w:sz="4" w:space="0" w:color="auto"/>
            </w:tcBorders>
            <w:hideMark/>
          </w:tcPr>
          <w:p w:rsidR="003340B9" w:rsidRPr="00FB661F" w:rsidRDefault="003340B9" w:rsidP="00012CD2">
            <w:pPr>
              <w:jc w:val="center"/>
              <w:rPr>
                <w:rFonts w:ascii="Times New Roman" w:hAnsi="Times New Roman" w:cs="Times New Roman"/>
                <w:b/>
                <w:sz w:val="18"/>
                <w:szCs w:val="18"/>
              </w:rPr>
            </w:pPr>
            <w:r w:rsidRPr="00FB661F">
              <w:rPr>
                <w:rFonts w:ascii="Times New Roman" w:hAnsi="Times New Roman" w:cs="Times New Roman"/>
                <w:b/>
                <w:sz w:val="18"/>
                <w:szCs w:val="18"/>
              </w:rPr>
              <w:t>2013</w:t>
            </w:r>
          </w:p>
        </w:tc>
        <w:tc>
          <w:tcPr>
            <w:tcW w:w="1134" w:type="dxa"/>
            <w:tcBorders>
              <w:top w:val="single" w:sz="4" w:space="0" w:color="auto"/>
              <w:left w:val="single" w:sz="4" w:space="0" w:color="auto"/>
              <w:bottom w:val="single" w:sz="4" w:space="0" w:color="auto"/>
              <w:right w:val="single" w:sz="4" w:space="0" w:color="auto"/>
            </w:tcBorders>
            <w:hideMark/>
          </w:tcPr>
          <w:p w:rsidR="003340B9" w:rsidRPr="00FB661F" w:rsidRDefault="003340B9" w:rsidP="00012CD2">
            <w:pPr>
              <w:jc w:val="center"/>
              <w:rPr>
                <w:rFonts w:ascii="Times New Roman" w:hAnsi="Times New Roman" w:cs="Times New Roman"/>
                <w:b/>
                <w:sz w:val="18"/>
                <w:szCs w:val="18"/>
              </w:rPr>
            </w:pPr>
            <w:r w:rsidRPr="00FB661F">
              <w:rPr>
                <w:rFonts w:ascii="Times New Roman" w:hAnsi="Times New Roman" w:cs="Times New Roman"/>
                <w:b/>
                <w:sz w:val="18"/>
                <w:szCs w:val="18"/>
              </w:rPr>
              <w:t>2014</w:t>
            </w:r>
          </w:p>
        </w:tc>
        <w:tc>
          <w:tcPr>
            <w:tcW w:w="1134" w:type="dxa"/>
            <w:tcBorders>
              <w:top w:val="single" w:sz="4" w:space="0" w:color="auto"/>
              <w:left w:val="single" w:sz="4" w:space="0" w:color="auto"/>
              <w:bottom w:val="single" w:sz="4" w:space="0" w:color="auto"/>
              <w:right w:val="single" w:sz="4" w:space="0" w:color="auto"/>
            </w:tcBorders>
            <w:hideMark/>
          </w:tcPr>
          <w:p w:rsidR="003340B9" w:rsidRPr="00FB661F" w:rsidRDefault="003340B9" w:rsidP="00012CD2">
            <w:pPr>
              <w:jc w:val="center"/>
              <w:rPr>
                <w:rFonts w:ascii="Times New Roman" w:hAnsi="Times New Roman" w:cs="Times New Roman"/>
                <w:b/>
                <w:sz w:val="18"/>
                <w:szCs w:val="18"/>
              </w:rPr>
            </w:pPr>
            <w:r w:rsidRPr="00FB661F">
              <w:rPr>
                <w:rFonts w:ascii="Times New Roman" w:hAnsi="Times New Roman" w:cs="Times New Roman"/>
                <w:b/>
                <w:sz w:val="18"/>
                <w:szCs w:val="18"/>
              </w:rPr>
              <w:t>2015</w:t>
            </w:r>
          </w:p>
        </w:tc>
        <w:tc>
          <w:tcPr>
            <w:tcW w:w="1276" w:type="dxa"/>
            <w:tcBorders>
              <w:top w:val="single" w:sz="4" w:space="0" w:color="auto"/>
              <w:left w:val="single" w:sz="4" w:space="0" w:color="auto"/>
              <w:bottom w:val="single" w:sz="4" w:space="0" w:color="auto"/>
              <w:right w:val="single" w:sz="4" w:space="0" w:color="auto"/>
            </w:tcBorders>
            <w:hideMark/>
          </w:tcPr>
          <w:p w:rsidR="003340B9" w:rsidRPr="00FB661F" w:rsidRDefault="003340B9" w:rsidP="00012CD2">
            <w:pPr>
              <w:jc w:val="center"/>
              <w:rPr>
                <w:rFonts w:ascii="Times New Roman" w:hAnsi="Times New Roman" w:cs="Times New Roman"/>
                <w:b/>
                <w:sz w:val="18"/>
                <w:szCs w:val="18"/>
              </w:rPr>
            </w:pPr>
            <w:r w:rsidRPr="00FB661F">
              <w:rPr>
                <w:rFonts w:ascii="Times New Roman" w:hAnsi="Times New Roman" w:cs="Times New Roman"/>
                <w:b/>
                <w:sz w:val="18"/>
                <w:szCs w:val="18"/>
              </w:rPr>
              <w:t>2016</w:t>
            </w:r>
          </w:p>
        </w:tc>
        <w:tc>
          <w:tcPr>
            <w:tcW w:w="1134" w:type="dxa"/>
            <w:tcBorders>
              <w:top w:val="single" w:sz="4" w:space="0" w:color="auto"/>
              <w:left w:val="single" w:sz="4" w:space="0" w:color="auto"/>
              <w:bottom w:val="single" w:sz="4" w:space="0" w:color="auto"/>
              <w:right w:val="single" w:sz="4" w:space="0" w:color="auto"/>
            </w:tcBorders>
            <w:hideMark/>
          </w:tcPr>
          <w:p w:rsidR="003340B9" w:rsidRPr="00FB661F" w:rsidRDefault="003340B9" w:rsidP="00012CD2">
            <w:pPr>
              <w:jc w:val="center"/>
              <w:rPr>
                <w:rFonts w:ascii="Times New Roman" w:hAnsi="Times New Roman" w:cs="Times New Roman"/>
                <w:b/>
                <w:sz w:val="18"/>
                <w:szCs w:val="18"/>
              </w:rPr>
            </w:pPr>
            <w:r w:rsidRPr="00FB661F">
              <w:rPr>
                <w:rFonts w:ascii="Times New Roman" w:hAnsi="Times New Roman" w:cs="Times New Roman"/>
                <w:b/>
                <w:sz w:val="18"/>
                <w:szCs w:val="18"/>
              </w:rPr>
              <w:t>2017</w:t>
            </w:r>
          </w:p>
        </w:tc>
        <w:tc>
          <w:tcPr>
            <w:tcW w:w="1134" w:type="dxa"/>
            <w:tcBorders>
              <w:top w:val="single" w:sz="4" w:space="0" w:color="auto"/>
              <w:left w:val="single" w:sz="4" w:space="0" w:color="auto"/>
              <w:bottom w:val="single" w:sz="4" w:space="0" w:color="auto"/>
              <w:right w:val="single" w:sz="4" w:space="0" w:color="auto"/>
            </w:tcBorders>
            <w:hideMark/>
          </w:tcPr>
          <w:p w:rsidR="003340B9" w:rsidRPr="00FB661F" w:rsidRDefault="003340B9" w:rsidP="00012CD2">
            <w:pPr>
              <w:jc w:val="center"/>
              <w:rPr>
                <w:rFonts w:ascii="Times New Roman" w:hAnsi="Times New Roman" w:cs="Times New Roman"/>
                <w:b/>
                <w:sz w:val="18"/>
                <w:szCs w:val="18"/>
              </w:rPr>
            </w:pPr>
            <w:r w:rsidRPr="00FB661F">
              <w:rPr>
                <w:rFonts w:ascii="Times New Roman" w:hAnsi="Times New Roman" w:cs="Times New Roman"/>
                <w:b/>
                <w:sz w:val="18"/>
                <w:szCs w:val="18"/>
              </w:rPr>
              <w:t>2018</w:t>
            </w:r>
          </w:p>
        </w:tc>
        <w:tc>
          <w:tcPr>
            <w:tcW w:w="1134" w:type="dxa"/>
            <w:tcBorders>
              <w:top w:val="single" w:sz="4" w:space="0" w:color="auto"/>
              <w:left w:val="single" w:sz="4" w:space="0" w:color="auto"/>
              <w:bottom w:val="single" w:sz="4" w:space="0" w:color="auto"/>
              <w:right w:val="single" w:sz="4" w:space="0" w:color="auto"/>
            </w:tcBorders>
            <w:hideMark/>
          </w:tcPr>
          <w:p w:rsidR="003340B9" w:rsidRPr="00FB661F" w:rsidRDefault="003340B9" w:rsidP="00012CD2">
            <w:pPr>
              <w:jc w:val="center"/>
              <w:rPr>
                <w:rFonts w:ascii="Times New Roman" w:hAnsi="Times New Roman" w:cs="Times New Roman"/>
                <w:b/>
                <w:sz w:val="18"/>
                <w:szCs w:val="18"/>
              </w:rPr>
            </w:pPr>
            <w:r w:rsidRPr="00FB661F">
              <w:rPr>
                <w:rFonts w:ascii="Times New Roman" w:hAnsi="Times New Roman" w:cs="Times New Roman"/>
                <w:b/>
                <w:sz w:val="18"/>
                <w:szCs w:val="18"/>
              </w:rPr>
              <w:t>2019</w:t>
            </w:r>
          </w:p>
        </w:tc>
        <w:tc>
          <w:tcPr>
            <w:tcW w:w="1134" w:type="dxa"/>
            <w:tcBorders>
              <w:top w:val="single" w:sz="4" w:space="0" w:color="auto"/>
              <w:left w:val="single" w:sz="4" w:space="0" w:color="auto"/>
              <w:bottom w:val="single" w:sz="4" w:space="0" w:color="auto"/>
              <w:right w:val="single" w:sz="4" w:space="0" w:color="auto"/>
            </w:tcBorders>
            <w:hideMark/>
          </w:tcPr>
          <w:p w:rsidR="003340B9" w:rsidRPr="00FB661F" w:rsidRDefault="003340B9" w:rsidP="00012CD2">
            <w:pPr>
              <w:jc w:val="center"/>
              <w:rPr>
                <w:rFonts w:ascii="Times New Roman" w:hAnsi="Times New Roman" w:cs="Times New Roman"/>
                <w:b/>
                <w:sz w:val="18"/>
                <w:szCs w:val="18"/>
              </w:rPr>
            </w:pPr>
            <w:r w:rsidRPr="00FB661F">
              <w:rPr>
                <w:rFonts w:ascii="Times New Roman" w:hAnsi="Times New Roman" w:cs="Times New Roman"/>
                <w:b/>
                <w:sz w:val="18"/>
                <w:szCs w:val="18"/>
              </w:rPr>
              <w:t>2020</w:t>
            </w:r>
          </w:p>
        </w:tc>
        <w:tc>
          <w:tcPr>
            <w:tcW w:w="992" w:type="dxa"/>
            <w:tcBorders>
              <w:top w:val="single" w:sz="4" w:space="0" w:color="auto"/>
              <w:left w:val="single" w:sz="4" w:space="0" w:color="auto"/>
              <w:bottom w:val="single" w:sz="4" w:space="0" w:color="auto"/>
              <w:right w:val="single" w:sz="4" w:space="0" w:color="auto"/>
            </w:tcBorders>
          </w:tcPr>
          <w:p w:rsidR="003340B9" w:rsidRPr="00FB661F" w:rsidRDefault="003340B9" w:rsidP="00012CD2">
            <w:pPr>
              <w:jc w:val="center"/>
              <w:rPr>
                <w:rFonts w:ascii="Times New Roman" w:hAnsi="Times New Roman" w:cs="Times New Roman"/>
                <w:b/>
                <w:sz w:val="18"/>
                <w:szCs w:val="18"/>
              </w:rPr>
            </w:pPr>
            <w:r w:rsidRPr="00FB661F">
              <w:rPr>
                <w:rFonts w:ascii="Times New Roman" w:hAnsi="Times New Roman" w:cs="Times New Roman"/>
                <w:b/>
                <w:sz w:val="18"/>
                <w:szCs w:val="18"/>
              </w:rPr>
              <w:t>2021</w:t>
            </w:r>
          </w:p>
        </w:tc>
        <w:tc>
          <w:tcPr>
            <w:tcW w:w="992" w:type="dxa"/>
            <w:tcBorders>
              <w:top w:val="single" w:sz="4" w:space="0" w:color="auto"/>
              <w:left w:val="single" w:sz="4" w:space="0" w:color="auto"/>
              <w:bottom w:val="single" w:sz="4" w:space="0" w:color="auto"/>
              <w:right w:val="single" w:sz="4" w:space="0" w:color="auto"/>
            </w:tcBorders>
          </w:tcPr>
          <w:p w:rsidR="003340B9" w:rsidRPr="00FB661F" w:rsidRDefault="003340B9" w:rsidP="00012CD2">
            <w:pPr>
              <w:jc w:val="center"/>
              <w:rPr>
                <w:rFonts w:ascii="Times New Roman" w:hAnsi="Times New Roman" w:cs="Times New Roman"/>
                <w:b/>
                <w:sz w:val="18"/>
                <w:szCs w:val="18"/>
              </w:rPr>
            </w:pPr>
            <w:r w:rsidRPr="00FB661F">
              <w:rPr>
                <w:rFonts w:ascii="Times New Roman" w:hAnsi="Times New Roman" w:cs="Times New Roman"/>
                <w:b/>
                <w:sz w:val="18"/>
                <w:szCs w:val="18"/>
              </w:rPr>
              <w:t>2022</w:t>
            </w:r>
          </w:p>
        </w:tc>
        <w:tc>
          <w:tcPr>
            <w:tcW w:w="850" w:type="dxa"/>
            <w:tcBorders>
              <w:top w:val="single" w:sz="4" w:space="0" w:color="auto"/>
              <w:left w:val="single" w:sz="4" w:space="0" w:color="auto"/>
              <w:bottom w:val="single" w:sz="4" w:space="0" w:color="auto"/>
              <w:right w:val="single" w:sz="4" w:space="0" w:color="auto"/>
            </w:tcBorders>
          </w:tcPr>
          <w:p w:rsidR="003340B9" w:rsidRPr="00FB661F" w:rsidRDefault="003340B9" w:rsidP="00012CD2">
            <w:pPr>
              <w:jc w:val="center"/>
              <w:rPr>
                <w:rFonts w:ascii="Times New Roman" w:hAnsi="Times New Roman" w:cs="Times New Roman"/>
                <w:b/>
                <w:sz w:val="18"/>
                <w:szCs w:val="18"/>
              </w:rPr>
            </w:pPr>
            <w:r w:rsidRPr="00FB661F">
              <w:rPr>
                <w:rFonts w:ascii="Times New Roman" w:hAnsi="Times New Roman" w:cs="Times New Roman"/>
                <w:b/>
                <w:sz w:val="18"/>
                <w:szCs w:val="18"/>
              </w:rPr>
              <w:t>2023</w:t>
            </w:r>
          </w:p>
        </w:tc>
        <w:tc>
          <w:tcPr>
            <w:tcW w:w="675" w:type="dxa"/>
            <w:tcBorders>
              <w:top w:val="single" w:sz="4" w:space="0" w:color="auto"/>
              <w:left w:val="single" w:sz="4" w:space="0" w:color="auto"/>
              <w:bottom w:val="single" w:sz="4" w:space="0" w:color="auto"/>
              <w:right w:val="single" w:sz="4" w:space="0" w:color="auto"/>
            </w:tcBorders>
          </w:tcPr>
          <w:p w:rsidR="003340B9" w:rsidRPr="00FB661F" w:rsidRDefault="003340B9" w:rsidP="00012CD2">
            <w:pPr>
              <w:jc w:val="center"/>
              <w:rPr>
                <w:rFonts w:ascii="Times New Roman" w:hAnsi="Times New Roman" w:cs="Times New Roman"/>
                <w:b/>
                <w:sz w:val="18"/>
                <w:szCs w:val="18"/>
              </w:rPr>
            </w:pPr>
            <w:r w:rsidRPr="00FB661F">
              <w:rPr>
                <w:rFonts w:ascii="Times New Roman" w:hAnsi="Times New Roman" w:cs="Times New Roman"/>
                <w:b/>
                <w:sz w:val="18"/>
                <w:szCs w:val="18"/>
              </w:rPr>
              <w:t>2024</w:t>
            </w:r>
          </w:p>
        </w:tc>
        <w:tc>
          <w:tcPr>
            <w:tcW w:w="674" w:type="dxa"/>
            <w:tcBorders>
              <w:top w:val="single" w:sz="4" w:space="0" w:color="auto"/>
              <w:left w:val="single" w:sz="4" w:space="0" w:color="auto"/>
              <w:bottom w:val="single" w:sz="4" w:space="0" w:color="auto"/>
              <w:right w:val="single" w:sz="4" w:space="0" w:color="auto"/>
            </w:tcBorders>
          </w:tcPr>
          <w:p w:rsidR="003340B9" w:rsidRPr="00FB661F" w:rsidRDefault="003340B9" w:rsidP="00012CD2">
            <w:pPr>
              <w:jc w:val="center"/>
              <w:rPr>
                <w:rFonts w:ascii="Times New Roman" w:hAnsi="Times New Roman" w:cs="Times New Roman"/>
                <w:b/>
                <w:sz w:val="18"/>
                <w:szCs w:val="18"/>
              </w:rPr>
            </w:pPr>
            <w:r w:rsidRPr="00FB661F">
              <w:rPr>
                <w:rFonts w:ascii="Times New Roman" w:hAnsi="Times New Roman" w:cs="Times New Roman"/>
                <w:b/>
                <w:sz w:val="18"/>
                <w:szCs w:val="18"/>
              </w:rPr>
              <w:t>2025</w:t>
            </w:r>
          </w:p>
        </w:tc>
      </w:tr>
      <w:tr w:rsidR="003340B9" w:rsidRPr="00FB661F" w:rsidTr="00012CD2">
        <w:trPr>
          <w:trHeight w:val="153"/>
        </w:trPr>
        <w:tc>
          <w:tcPr>
            <w:tcW w:w="2269" w:type="dxa"/>
            <w:tcBorders>
              <w:top w:val="single" w:sz="4" w:space="0" w:color="auto"/>
              <w:left w:val="single" w:sz="4" w:space="0" w:color="auto"/>
              <w:bottom w:val="single" w:sz="4" w:space="0" w:color="auto"/>
              <w:right w:val="single" w:sz="4" w:space="0" w:color="auto"/>
            </w:tcBorders>
            <w:hideMark/>
          </w:tcPr>
          <w:p w:rsidR="003340B9" w:rsidRPr="00E8425A" w:rsidRDefault="003340B9" w:rsidP="00012CD2">
            <w:pPr>
              <w:rPr>
                <w:rFonts w:ascii="Times New Roman" w:eastAsia="Times New Roman" w:hAnsi="Times New Roman" w:cs="Times New Roman"/>
                <w:b/>
                <w:sz w:val="18"/>
                <w:szCs w:val="18"/>
                <w:lang w:eastAsia="ru-RU"/>
              </w:rPr>
            </w:pPr>
            <w:r w:rsidRPr="00E8425A">
              <w:rPr>
                <w:rFonts w:ascii="Times New Roman" w:eastAsia="Times New Roman" w:hAnsi="Times New Roman" w:cs="Times New Roman"/>
                <w:b/>
                <w:sz w:val="18"/>
                <w:szCs w:val="18"/>
                <w:lang w:eastAsia="ru-RU"/>
              </w:rPr>
              <w:t xml:space="preserve">Инвестиций по РЦП Чеченской Республики, всего </w:t>
            </w:r>
          </w:p>
          <w:p w:rsidR="003340B9" w:rsidRPr="00E8425A" w:rsidRDefault="003340B9" w:rsidP="00012CD2">
            <w:pPr>
              <w:rPr>
                <w:rFonts w:ascii="Times New Roman" w:eastAsia="Times New Roman" w:hAnsi="Times New Roman" w:cs="Times New Roman"/>
                <w:b/>
                <w:sz w:val="18"/>
                <w:szCs w:val="18"/>
                <w:lang w:eastAsia="ru-RU"/>
              </w:rPr>
            </w:pPr>
            <w:r w:rsidRPr="00E8425A">
              <w:rPr>
                <w:rFonts w:ascii="Times New Roman" w:eastAsia="Times New Roman" w:hAnsi="Times New Roman" w:cs="Times New Roman"/>
                <w:b/>
                <w:sz w:val="18"/>
                <w:szCs w:val="18"/>
                <w:lang w:eastAsia="ru-RU"/>
              </w:rPr>
              <w:t>млн. руб.</w:t>
            </w:r>
          </w:p>
          <w:p w:rsidR="003340B9" w:rsidRPr="00E8425A" w:rsidRDefault="003340B9" w:rsidP="00012CD2">
            <w:pPr>
              <w:rPr>
                <w:rFonts w:ascii="Times New Roman" w:eastAsia="Times New Roman" w:hAnsi="Times New Roman" w:cs="Times New Roman"/>
                <w:sz w:val="18"/>
                <w:szCs w:val="18"/>
                <w:lang w:eastAsia="ru-RU"/>
              </w:rPr>
            </w:pPr>
            <w:r w:rsidRPr="00E8425A">
              <w:rPr>
                <w:rFonts w:ascii="Times New Roman" w:eastAsia="Times New Roman" w:hAnsi="Times New Roman" w:cs="Times New Roman"/>
                <w:sz w:val="18"/>
                <w:szCs w:val="18"/>
                <w:lang w:eastAsia="ru-RU"/>
              </w:rPr>
              <w:t>в том числе:</w:t>
            </w:r>
          </w:p>
        </w:tc>
        <w:tc>
          <w:tcPr>
            <w:tcW w:w="1169" w:type="dxa"/>
            <w:tcBorders>
              <w:top w:val="single" w:sz="4" w:space="0" w:color="auto"/>
              <w:left w:val="single" w:sz="4" w:space="0" w:color="auto"/>
              <w:bottom w:val="single" w:sz="4" w:space="0" w:color="auto"/>
              <w:right w:val="single" w:sz="4" w:space="0" w:color="auto"/>
            </w:tcBorders>
            <w:hideMark/>
          </w:tcPr>
          <w:p w:rsidR="003340B9" w:rsidRPr="00E8425A" w:rsidRDefault="003340B9" w:rsidP="00012CD2">
            <w:pPr>
              <w:jc w:val="center"/>
              <w:rPr>
                <w:rFonts w:ascii="Times New Roman" w:hAnsi="Times New Roman" w:cs="Times New Roman"/>
                <w:b/>
                <w:sz w:val="20"/>
                <w:szCs w:val="20"/>
              </w:rPr>
            </w:pPr>
            <w:r w:rsidRPr="00E8425A">
              <w:rPr>
                <w:rFonts w:ascii="Times New Roman" w:hAnsi="Times New Roman" w:cs="Times New Roman"/>
                <w:b/>
                <w:sz w:val="20"/>
                <w:szCs w:val="20"/>
              </w:rPr>
              <w:t>16892,6</w:t>
            </w:r>
          </w:p>
        </w:tc>
        <w:tc>
          <w:tcPr>
            <w:tcW w:w="1134" w:type="dxa"/>
            <w:tcBorders>
              <w:top w:val="single" w:sz="4" w:space="0" w:color="auto"/>
              <w:left w:val="single" w:sz="4" w:space="0" w:color="auto"/>
              <w:bottom w:val="single" w:sz="4" w:space="0" w:color="auto"/>
              <w:right w:val="single" w:sz="4" w:space="0" w:color="auto"/>
            </w:tcBorders>
            <w:hideMark/>
          </w:tcPr>
          <w:p w:rsidR="003340B9" w:rsidRPr="00E8425A" w:rsidRDefault="003340B9" w:rsidP="00012CD2">
            <w:pPr>
              <w:jc w:val="center"/>
              <w:rPr>
                <w:rFonts w:ascii="Times New Roman" w:hAnsi="Times New Roman" w:cs="Times New Roman"/>
                <w:b/>
                <w:sz w:val="20"/>
                <w:szCs w:val="20"/>
              </w:rPr>
            </w:pPr>
            <w:r w:rsidRPr="00E8425A">
              <w:rPr>
                <w:rFonts w:ascii="Times New Roman" w:hAnsi="Times New Roman" w:cs="Times New Roman"/>
                <w:b/>
                <w:sz w:val="20"/>
                <w:szCs w:val="20"/>
              </w:rPr>
              <w:t>15027,2</w:t>
            </w:r>
          </w:p>
        </w:tc>
        <w:tc>
          <w:tcPr>
            <w:tcW w:w="1134" w:type="dxa"/>
            <w:tcBorders>
              <w:top w:val="single" w:sz="4" w:space="0" w:color="auto"/>
              <w:left w:val="single" w:sz="4" w:space="0" w:color="auto"/>
              <w:bottom w:val="single" w:sz="4" w:space="0" w:color="auto"/>
              <w:right w:val="single" w:sz="4" w:space="0" w:color="auto"/>
            </w:tcBorders>
            <w:hideMark/>
          </w:tcPr>
          <w:p w:rsidR="003340B9" w:rsidRPr="00E8425A" w:rsidRDefault="003340B9" w:rsidP="00012CD2">
            <w:pPr>
              <w:jc w:val="center"/>
              <w:rPr>
                <w:rFonts w:ascii="Times New Roman" w:hAnsi="Times New Roman" w:cs="Times New Roman"/>
                <w:b/>
                <w:sz w:val="20"/>
                <w:szCs w:val="20"/>
              </w:rPr>
            </w:pPr>
            <w:r w:rsidRPr="00E8425A">
              <w:rPr>
                <w:rFonts w:ascii="Times New Roman" w:hAnsi="Times New Roman" w:cs="Times New Roman"/>
                <w:b/>
                <w:sz w:val="20"/>
                <w:szCs w:val="20"/>
              </w:rPr>
              <w:t>8071,5</w:t>
            </w:r>
          </w:p>
        </w:tc>
        <w:tc>
          <w:tcPr>
            <w:tcW w:w="1276" w:type="dxa"/>
            <w:tcBorders>
              <w:top w:val="single" w:sz="4" w:space="0" w:color="auto"/>
              <w:left w:val="single" w:sz="4" w:space="0" w:color="auto"/>
              <w:bottom w:val="single" w:sz="4" w:space="0" w:color="auto"/>
              <w:right w:val="single" w:sz="4" w:space="0" w:color="auto"/>
            </w:tcBorders>
            <w:hideMark/>
          </w:tcPr>
          <w:p w:rsidR="003340B9" w:rsidRPr="00E8425A" w:rsidRDefault="003340B9" w:rsidP="00012CD2">
            <w:pPr>
              <w:jc w:val="center"/>
              <w:rPr>
                <w:rFonts w:ascii="Times New Roman" w:hAnsi="Times New Roman" w:cs="Times New Roman"/>
                <w:b/>
                <w:sz w:val="20"/>
                <w:szCs w:val="20"/>
              </w:rPr>
            </w:pPr>
            <w:r w:rsidRPr="00E8425A">
              <w:rPr>
                <w:rFonts w:ascii="Times New Roman" w:hAnsi="Times New Roman" w:cs="Times New Roman"/>
                <w:b/>
                <w:sz w:val="20"/>
                <w:szCs w:val="20"/>
              </w:rPr>
              <w:t>4668,8</w:t>
            </w:r>
          </w:p>
        </w:tc>
        <w:tc>
          <w:tcPr>
            <w:tcW w:w="1134" w:type="dxa"/>
            <w:tcBorders>
              <w:top w:val="single" w:sz="4" w:space="0" w:color="auto"/>
              <w:left w:val="single" w:sz="4" w:space="0" w:color="auto"/>
              <w:bottom w:val="single" w:sz="4" w:space="0" w:color="auto"/>
              <w:right w:val="single" w:sz="4" w:space="0" w:color="auto"/>
            </w:tcBorders>
            <w:hideMark/>
          </w:tcPr>
          <w:p w:rsidR="003340B9" w:rsidRPr="00E8425A" w:rsidRDefault="003340B9" w:rsidP="00012CD2">
            <w:pPr>
              <w:jc w:val="center"/>
              <w:rPr>
                <w:rFonts w:ascii="Times New Roman" w:hAnsi="Times New Roman" w:cs="Times New Roman"/>
                <w:b/>
                <w:sz w:val="20"/>
                <w:szCs w:val="20"/>
              </w:rPr>
            </w:pPr>
            <w:r w:rsidRPr="00E8425A">
              <w:rPr>
                <w:rFonts w:ascii="Times New Roman" w:hAnsi="Times New Roman" w:cs="Times New Roman"/>
                <w:b/>
                <w:sz w:val="20"/>
                <w:szCs w:val="20"/>
              </w:rPr>
              <w:t>5500,6</w:t>
            </w:r>
          </w:p>
        </w:tc>
        <w:tc>
          <w:tcPr>
            <w:tcW w:w="1134" w:type="dxa"/>
            <w:tcBorders>
              <w:top w:val="single" w:sz="4" w:space="0" w:color="auto"/>
              <w:left w:val="single" w:sz="4" w:space="0" w:color="auto"/>
              <w:bottom w:val="single" w:sz="4" w:space="0" w:color="auto"/>
              <w:right w:val="single" w:sz="4" w:space="0" w:color="auto"/>
            </w:tcBorders>
            <w:hideMark/>
          </w:tcPr>
          <w:p w:rsidR="003340B9" w:rsidRPr="00E8425A" w:rsidRDefault="003340B9" w:rsidP="00012CD2">
            <w:pPr>
              <w:jc w:val="center"/>
              <w:rPr>
                <w:rFonts w:ascii="Times New Roman" w:hAnsi="Times New Roman" w:cs="Times New Roman"/>
                <w:b/>
                <w:sz w:val="20"/>
                <w:szCs w:val="20"/>
              </w:rPr>
            </w:pPr>
            <w:r w:rsidRPr="00E8425A">
              <w:rPr>
                <w:rFonts w:ascii="Times New Roman" w:hAnsi="Times New Roman" w:cs="Times New Roman"/>
                <w:b/>
                <w:sz w:val="20"/>
                <w:szCs w:val="20"/>
              </w:rPr>
              <w:t>4478,3</w:t>
            </w:r>
          </w:p>
        </w:tc>
        <w:tc>
          <w:tcPr>
            <w:tcW w:w="1134" w:type="dxa"/>
            <w:tcBorders>
              <w:top w:val="single" w:sz="4" w:space="0" w:color="auto"/>
              <w:left w:val="single" w:sz="4" w:space="0" w:color="auto"/>
              <w:bottom w:val="single" w:sz="4" w:space="0" w:color="auto"/>
              <w:right w:val="single" w:sz="4" w:space="0" w:color="auto"/>
            </w:tcBorders>
            <w:hideMark/>
          </w:tcPr>
          <w:p w:rsidR="003340B9" w:rsidRPr="00E8425A" w:rsidRDefault="003340B9" w:rsidP="00012CD2">
            <w:pPr>
              <w:jc w:val="center"/>
              <w:rPr>
                <w:rFonts w:ascii="Times New Roman" w:hAnsi="Times New Roman" w:cs="Times New Roman"/>
                <w:b/>
                <w:sz w:val="20"/>
                <w:szCs w:val="20"/>
              </w:rPr>
            </w:pPr>
            <w:r w:rsidRPr="00E8425A">
              <w:rPr>
                <w:rFonts w:ascii="Times New Roman" w:hAnsi="Times New Roman" w:cs="Times New Roman"/>
                <w:b/>
                <w:sz w:val="20"/>
                <w:szCs w:val="20"/>
              </w:rPr>
              <w:t>4004,5</w:t>
            </w:r>
          </w:p>
        </w:tc>
        <w:tc>
          <w:tcPr>
            <w:tcW w:w="1134" w:type="dxa"/>
            <w:tcBorders>
              <w:top w:val="single" w:sz="4" w:space="0" w:color="auto"/>
              <w:left w:val="single" w:sz="4" w:space="0" w:color="auto"/>
              <w:bottom w:val="single" w:sz="4" w:space="0" w:color="auto"/>
              <w:right w:val="single" w:sz="4" w:space="0" w:color="auto"/>
            </w:tcBorders>
            <w:hideMark/>
          </w:tcPr>
          <w:p w:rsidR="003340B9" w:rsidRPr="00E8425A" w:rsidRDefault="003340B9" w:rsidP="00012CD2">
            <w:pPr>
              <w:jc w:val="center"/>
              <w:rPr>
                <w:rFonts w:ascii="Times New Roman" w:hAnsi="Times New Roman" w:cs="Times New Roman"/>
                <w:b/>
                <w:sz w:val="20"/>
                <w:szCs w:val="20"/>
              </w:rPr>
            </w:pPr>
            <w:r w:rsidRPr="00E8425A">
              <w:rPr>
                <w:rFonts w:ascii="Times New Roman" w:hAnsi="Times New Roman" w:cs="Times New Roman"/>
                <w:b/>
                <w:sz w:val="20"/>
                <w:szCs w:val="20"/>
              </w:rPr>
              <w:t>3413,3</w:t>
            </w:r>
          </w:p>
        </w:tc>
        <w:tc>
          <w:tcPr>
            <w:tcW w:w="992" w:type="dxa"/>
            <w:tcBorders>
              <w:top w:val="single" w:sz="4" w:space="0" w:color="auto"/>
              <w:left w:val="single" w:sz="4" w:space="0" w:color="auto"/>
              <w:bottom w:val="single" w:sz="4" w:space="0" w:color="auto"/>
              <w:right w:val="single" w:sz="4" w:space="0" w:color="auto"/>
            </w:tcBorders>
          </w:tcPr>
          <w:p w:rsidR="003340B9" w:rsidRPr="00E8425A" w:rsidRDefault="003340B9" w:rsidP="00012CD2">
            <w:pPr>
              <w:jc w:val="center"/>
              <w:rPr>
                <w:rFonts w:ascii="Times New Roman" w:hAnsi="Times New Roman" w:cs="Times New Roman"/>
                <w:b/>
                <w:sz w:val="20"/>
                <w:szCs w:val="20"/>
              </w:rPr>
            </w:pPr>
            <w:r w:rsidRPr="00E8425A">
              <w:rPr>
                <w:rFonts w:ascii="Times New Roman" w:hAnsi="Times New Roman" w:cs="Times New Roman"/>
                <w:b/>
                <w:sz w:val="20"/>
                <w:szCs w:val="20"/>
              </w:rPr>
              <w:t>105,2</w:t>
            </w:r>
          </w:p>
        </w:tc>
        <w:tc>
          <w:tcPr>
            <w:tcW w:w="992" w:type="dxa"/>
            <w:tcBorders>
              <w:top w:val="single" w:sz="4" w:space="0" w:color="auto"/>
              <w:left w:val="single" w:sz="4" w:space="0" w:color="auto"/>
              <w:bottom w:val="single" w:sz="4" w:space="0" w:color="auto"/>
              <w:right w:val="single" w:sz="4" w:space="0" w:color="auto"/>
            </w:tcBorders>
          </w:tcPr>
          <w:p w:rsidR="003340B9" w:rsidRPr="00E8425A" w:rsidRDefault="003340B9" w:rsidP="00012CD2">
            <w:pPr>
              <w:jc w:val="center"/>
              <w:rPr>
                <w:rFonts w:ascii="Times New Roman" w:hAnsi="Times New Roman" w:cs="Times New Roman"/>
                <w:b/>
                <w:sz w:val="20"/>
                <w:szCs w:val="20"/>
              </w:rPr>
            </w:pPr>
            <w:r w:rsidRPr="00E8425A">
              <w:rPr>
                <w:rFonts w:ascii="Times New Roman" w:hAnsi="Times New Roman" w:cs="Times New Roman"/>
                <w:b/>
                <w:sz w:val="20"/>
                <w:szCs w:val="20"/>
              </w:rPr>
              <w:t>108,8</w:t>
            </w:r>
          </w:p>
        </w:tc>
        <w:tc>
          <w:tcPr>
            <w:tcW w:w="850" w:type="dxa"/>
            <w:tcBorders>
              <w:top w:val="single" w:sz="4" w:space="0" w:color="auto"/>
              <w:left w:val="single" w:sz="4" w:space="0" w:color="auto"/>
              <w:bottom w:val="single" w:sz="4" w:space="0" w:color="auto"/>
              <w:right w:val="single" w:sz="4" w:space="0" w:color="auto"/>
            </w:tcBorders>
          </w:tcPr>
          <w:p w:rsidR="003340B9" w:rsidRPr="00E8425A" w:rsidRDefault="003340B9" w:rsidP="00012CD2">
            <w:pPr>
              <w:jc w:val="center"/>
              <w:rPr>
                <w:rFonts w:ascii="Times New Roman" w:hAnsi="Times New Roman" w:cs="Times New Roman"/>
                <w:b/>
                <w:sz w:val="20"/>
                <w:szCs w:val="20"/>
              </w:rPr>
            </w:pPr>
            <w:r w:rsidRPr="00E8425A">
              <w:rPr>
                <w:rFonts w:ascii="Times New Roman" w:hAnsi="Times New Roman" w:cs="Times New Roman"/>
                <w:b/>
                <w:sz w:val="20"/>
                <w:szCs w:val="20"/>
              </w:rPr>
              <w:t>72,6</w:t>
            </w:r>
          </w:p>
        </w:tc>
        <w:tc>
          <w:tcPr>
            <w:tcW w:w="675" w:type="dxa"/>
            <w:tcBorders>
              <w:top w:val="single" w:sz="4" w:space="0" w:color="auto"/>
              <w:left w:val="single" w:sz="4" w:space="0" w:color="auto"/>
              <w:bottom w:val="single" w:sz="4" w:space="0" w:color="auto"/>
              <w:right w:val="single" w:sz="4" w:space="0" w:color="auto"/>
            </w:tcBorders>
          </w:tcPr>
          <w:p w:rsidR="003340B9" w:rsidRPr="00E8425A" w:rsidRDefault="003340B9" w:rsidP="00012CD2">
            <w:pPr>
              <w:jc w:val="center"/>
              <w:rPr>
                <w:rFonts w:ascii="Times New Roman" w:hAnsi="Times New Roman" w:cs="Times New Roman"/>
                <w:b/>
                <w:sz w:val="20"/>
                <w:szCs w:val="20"/>
              </w:rPr>
            </w:pPr>
            <w:r w:rsidRPr="00E8425A">
              <w:rPr>
                <w:rFonts w:ascii="Times New Roman" w:hAnsi="Times New Roman" w:cs="Times New Roman"/>
                <w:b/>
                <w:sz w:val="20"/>
                <w:szCs w:val="20"/>
              </w:rPr>
              <w:t>х</w:t>
            </w:r>
          </w:p>
        </w:tc>
        <w:tc>
          <w:tcPr>
            <w:tcW w:w="674" w:type="dxa"/>
            <w:tcBorders>
              <w:top w:val="single" w:sz="4" w:space="0" w:color="auto"/>
              <w:left w:val="single" w:sz="4" w:space="0" w:color="auto"/>
              <w:bottom w:val="single" w:sz="4" w:space="0" w:color="auto"/>
              <w:right w:val="single" w:sz="4" w:space="0" w:color="auto"/>
            </w:tcBorders>
          </w:tcPr>
          <w:p w:rsidR="003340B9" w:rsidRPr="00E8425A" w:rsidRDefault="003340B9" w:rsidP="00012CD2">
            <w:pPr>
              <w:jc w:val="center"/>
              <w:rPr>
                <w:rFonts w:ascii="Times New Roman" w:hAnsi="Times New Roman" w:cs="Times New Roman"/>
                <w:b/>
                <w:sz w:val="20"/>
                <w:szCs w:val="20"/>
              </w:rPr>
            </w:pPr>
            <w:r w:rsidRPr="00E8425A">
              <w:rPr>
                <w:rFonts w:ascii="Times New Roman" w:hAnsi="Times New Roman" w:cs="Times New Roman"/>
                <w:b/>
                <w:sz w:val="20"/>
                <w:szCs w:val="20"/>
              </w:rPr>
              <w:t>х</w:t>
            </w:r>
          </w:p>
        </w:tc>
      </w:tr>
      <w:tr w:rsidR="003340B9" w:rsidRPr="00FB661F" w:rsidTr="00012CD2">
        <w:trPr>
          <w:trHeight w:val="153"/>
        </w:trPr>
        <w:tc>
          <w:tcPr>
            <w:tcW w:w="2269" w:type="dxa"/>
            <w:tcBorders>
              <w:top w:val="single" w:sz="4" w:space="0" w:color="auto"/>
              <w:left w:val="single" w:sz="4" w:space="0" w:color="auto"/>
              <w:bottom w:val="single" w:sz="4" w:space="0" w:color="auto"/>
              <w:right w:val="single" w:sz="4" w:space="0" w:color="auto"/>
            </w:tcBorders>
            <w:hideMark/>
          </w:tcPr>
          <w:p w:rsidR="003340B9" w:rsidRPr="00E8425A" w:rsidRDefault="003340B9" w:rsidP="00012CD2">
            <w:pPr>
              <w:rPr>
                <w:rFonts w:ascii="Times New Roman" w:hAnsi="Times New Roman" w:cs="Times New Roman"/>
                <w:sz w:val="18"/>
                <w:szCs w:val="18"/>
              </w:rPr>
            </w:pPr>
            <w:r w:rsidRPr="00E8425A">
              <w:rPr>
                <w:rFonts w:ascii="Times New Roman" w:eastAsia="Times New Roman" w:hAnsi="Times New Roman" w:cs="Times New Roman"/>
                <w:sz w:val="18"/>
                <w:szCs w:val="18"/>
                <w:lang w:eastAsia="ru-RU"/>
              </w:rPr>
              <w:t>1. РЦП "Повышение устойчивости основных объектов и систем жизнеобеспечения на территории Чеченской Республики на период 2009-2014 годов"</w:t>
            </w:r>
          </w:p>
        </w:tc>
        <w:tc>
          <w:tcPr>
            <w:tcW w:w="1169" w:type="dxa"/>
            <w:tcBorders>
              <w:top w:val="single" w:sz="4" w:space="0" w:color="auto"/>
              <w:left w:val="single" w:sz="4" w:space="0" w:color="auto"/>
              <w:bottom w:val="single" w:sz="4" w:space="0" w:color="auto"/>
              <w:right w:val="single" w:sz="4" w:space="0" w:color="auto"/>
            </w:tcBorders>
            <w:hideMark/>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14,3</w:t>
            </w:r>
          </w:p>
        </w:tc>
        <w:tc>
          <w:tcPr>
            <w:tcW w:w="1134" w:type="dxa"/>
            <w:tcBorders>
              <w:top w:val="single" w:sz="4" w:space="0" w:color="auto"/>
              <w:left w:val="single" w:sz="4" w:space="0" w:color="auto"/>
              <w:bottom w:val="single" w:sz="4" w:space="0" w:color="auto"/>
              <w:right w:val="single" w:sz="4" w:space="0" w:color="auto"/>
            </w:tcBorders>
            <w:hideMark/>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73,9</w:t>
            </w:r>
          </w:p>
        </w:tc>
        <w:tc>
          <w:tcPr>
            <w:tcW w:w="1134" w:type="dxa"/>
            <w:tcBorders>
              <w:top w:val="single" w:sz="4" w:space="0" w:color="auto"/>
              <w:left w:val="single" w:sz="4" w:space="0" w:color="auto"/>
              <w:bottom w:val="single" w:sz="4" w:space="0" w:color="auto"/>
              <w:right w:val="single" w:sz="4" w:space="0" w:color="auto"/>
            </w:tcBorders>
            <w:hideMark/>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1276" w:type="dxa"/>
            <w:tcBorders>
              <w:top w:val="single" w:sz="4" w:space="0" w:color="auto"/>
              <w:left w:val="single" w:sz="4" w:space="0" w:color="auto"/>
              <w:bottom w:val="single" w:sz="4" w:space="0" w:color="auto"/>
              <w:right w:val="single" w:sz="4" w:space="0" w:color="auto"/>
            </w:tcBorders>
            <w:hideMark/>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1134" w:type="dxa"/>
            <w:tcBorders>
              <w:top w:val="single" w:sz="4" w:space="0" w:color="auto"/>
              <w:left w:val="single" w:sz="4" w:space="0" w:color="auto"/>
              <w:bottom w:val="single" w:sz="4" w:space="0" w:color="auto"/>
              <w:right w:val="single" w:sz="4" w:space="0" w:color="auto"/>
            </w:tcBorders>
            <w:hideMark/>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1134" w:type="dxa"/>
            <w:tcBorders>
              <w:top w:val="single" w:sz="4" w:space="0" w:color="auto"/>
              <w:left w:val="single" w:sz="4" w:space="0" w:color="auto"/>
              <w:bottom w:val="single" w:sz="4" w:space="0" w:color="auto"/>
              <w:right w:val="single" w:sz="4" w:space="0" w:color="auto"/>
            </w:tcBorders>
            <w:hideMark/>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1134" w:type="dxa"/>
            <w:tcBorders>
              <w:top w:val="single" w:sz="4" w:space="0" w:color="auto"/>
              <w:left w:val="single" w:sz="4" w:space="0" w:color="auto"/>
              <w:bottom w:val="single" w:sz="4" w:space="0" w:color="auto"/>
              <w:right w:val="single" w:sz="4" w:space="0" w:color="auto"/>
            </w:tcBorders>
            <w:hideMark/>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1134" w:type="dxa"/>
            <w:tcBorders>
              <w:top w:val="single" w:sz="4" w:space="0" w:color="auto"/>
              <w:left w:val="single" w:sz="4" w:space="0" w:color="auto"/>
              <w:bottom w:val="single" w:sz="4" w:space="0" w:color="auto"/>
              <w:right w:val="single" w:sz="4" w:space="0" w:color="auto"/>
            </w:tcBorders>
            <w:hideMark/>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992" w:type="dxa"/>
            <w:tcBorders>
              <w:top w:val="single" w:sz="4" w:space="0" w:color="auto"/>
              <w:left w:val="single" w:sz="4" w:space="0" w:color="auto"/>
              <w:bottom w:val="single" w:sz="4" w:space="0" w:color="auto"/>
              <w:right w:val="single" w:sz="4" w:space="0" w:color="auto"/>
            </w:tcBorders>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992" w:type="dxa"/>
            <w:tcBorders>
              <w:top w:val="single" w:sz="4" w:space="0" w:color="auto"/>
              <w:left w:val="single" w:sz="4" w:space="0" w:color="auto"/>
              <w:bottom w:val="single" w:sz="4" w:space="0" w:color="auto"/>
              <w:right w:val="single" w:sz="4" w:space="0" w:color="auto"/>
            </w:tcBorders>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850" w:type="dxa"/>
            <w:tcBorders>
              <w:top w:val="single" w:sz="4" w:space="0" w:color="auto"/>
              <w:left w:val="single" w:sz="4" w:space="0" w:color="auto"/>
              <w:bottom w:val="single" w:sz="4" w:space="0" w:color="auto"/>
              <w:right w:val="single" w:sz="4" w:space="0" w:color="auto"/>
            </w:tcBorders>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675" w:type="dxa"/>
            <w:tcBorders>
              <w:top w:val="single" w:sz="4" w:space="0" w:color="auto"/>
              <w:left w:val="single" w:sz="4" w:space="0" w:color="auto"/>
              <w:bottom w:val="single" w:sz="4" w:space="0" w:color="auto"/>
              <w:right w:val="single" w:sz="4" w:space="0" w:color="auto"/>
            </w:tcBorders>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674" w:type="dxa"/>
            <w:tcBorders>
              <w:top w:val="single" w:sz="4" w:space="0" w:color="auto"/>
              <w:left w:val="single" w:sz="4" w:space="0" w:color="auto"/>
              <w:bottom w:val="single" w:sz="4" w:space="0" w:color="auto"/>
              <w:right w:val="single" w:sz="4" w:space="0" w:color="auto"/>
            </w:tcBorders>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х</w:t>
            </w:r>
          </w:p>
        </w:tc>
      </w:tr>
      <w:tr w:rsidR="003340B9" w:rsidRPr="00FB661F" w:rsidTr="00012CD2">
        <w:trPr>
          <w:trHeight w:val="153"/>
        </w:trPr>
        <w:tc>
          <w:tcPr>
            <w:tcW w:w="2269" w:type="dxa"/>
            <w:tcBorders>
              <w:top w:val="single" w:sz="4" w:space="0" w:color="auto"/>
              <w:left w:val="single" w:sz="4" w:space="0" w:color="auto"/>
              <w:bottom w:val="single" w:sz="4" w:space="0" w:color="auto"/>
              <w:right w:val="single" w:sz="4" w:space="0" w:color="auto"/>
            </w:tcBorders>
            <w:hideMark/>
          </w:tcPr>
          <w:p w:rsidR="003340B9" w:rsidRPr="00E8425A" w:rsidRDefault="003340B9" w:rsidP="00012CD2">
            <w:pPr>
              <w:rPr>
                <w:rFonts w:ascii="Times New Roman" w:hAnsi="Times New Roman" w:cs="Times New Roman"/>
                <w:sz w:val="18"/>
                <w:szCs w:val="18"/>
              </w:rPr>
            </w:pPr>
            <w:r w:rsidRPr="00E8425A">
              <w:rPr>
                <w:rFonts w:ascii="Times New Roman" w:eastAsia="Times New Roman" w:hAnsi="Times New Roman" w:cs="Times New Roman"/>
                <w:sz w:val="18"/>
                <w:szCs w:val="18"/>
                <w:lang w:eastAsia="ru-RU"/>
              </w:rPr>
              <w:t>2. РЦП "Чистая вода" Чеченской Республики на 2012-2016 гг.</w:t>
            </w:r>
          </w:p>
        </w:tc>
        <w:tc>
          <w:tcPr>
            <w:tcW w:w="1169" w:type="dxa"/>
            <w:tcBorders>
              <w:top w:val="single" w:sz="4" w:space="0" w:color="auto"/>
              <w:left w:val="single" w:sz="4" w:space="0" w:color="auto"/>
              <w:bottom w:val="single" w:sz="4" w:space="0" w:color="auto"/>
              <w:right w:val="single" w:sz="4" w:space="0" w:color="auto"/>
            </w:tcBorders>
            <w:hideMark/>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760,0</w:t>
            </w:r>
          </w:p>
        </w:tc>
        <w:tc>
          <w:tcPr>
            <w:tcW w:w="1134" w:type="dxa"/>
            <w:tcBorders>
              <w:top w:val="single" w:sz="4" w:space="0" w:color="auto"/>
              <w:left w:val="single" w:sz="4" w:space="0" w:color="auto"/>
              <w:bottom w:val="single" w:sz="4" w:space="0" w:color="auto"/>
              <w:right w:val="single" w:sz="4" w:space="0" w:color="auto"/>
            </w:tcBorders>
            <w:hideMark/>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331,3</w:t>
            </w:r>
          </w:p>
        </w:tc>
        <w:tc>
          <w:tcPr>
            <w:tcW w:w="1134" w:type="dxa"/>
            <w:tcBorders>
              <w:top w:val="single" w:sz="4" w:space="0" w:color="auto"/>
              <w:left w:val="single" w:sz="4" w:space="0" w:color="auto"/>
              <w:bottom w:val="single" w:sz="4" w:space="0" w:color="auto"/>
              <w:right w:val="single" w:sz="4" w:space="0" w:color="auto"/>
            </w:tcBorders>
            <w:hideMark/>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361,0</w:t>
            </w:r>
          </w:p>
        </w:tc>
        <w:tc>
          <w:tcPr>
            <w:tcW w:w="1276" w:type="dxa"/>
            <w:tcBorders>
              <w:top w:val="single" w:sz="4" w:space="0" w:color="auto"/>
              <w:left w:val="single" w:sz="4" w:space="0" w:color="auto"/>
              <w:bottom w:val="single" w:sz="4" w:space="0" w:color="auto"/>
              <w:right w:val="single" w:sz="4" w:space="0" w:color="auto"/>
            </w:tcBorders>
            <w:hideMark/>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303,9</w:t>
            </w:r>
          </w:p>
        </w:tc>
        <w:tc>
          <w:tcPr>
            <w:tcW w:w="1134" w:type="dxa"/>
            <w:tcBorders>
              <w:top w:val="single" w:sz="4" w:space="0" w:color="auto"/>
              <w:left w:val="single" w:sz="4" w:space="0" w:color="auto"/>
              <w:bottom w:val="single" w:sz="4" w:space="0" w:color="auto"/>
              <w:right w:val="single" w:sz="4" w:space="0" w:color="auto"/>
            </w:tcBorders>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1134" w:type="dxa"/>
            <w:tcBorders>
              <w:top w:val="single" w:sz="4" w:space="0" w:color="auto"/>
              <w:left w:val="single" w:sz="4" w:space="0" w:color="auto"/>
              <w:bottom w:val="single" w:sz="4" w:space="0" w:color="auto"/>
              <w:right w:val="single" w:sz="4" w:space="0" w:color="auto"/>
            </w:tcBorders>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1134" w:type="dxa"/>
            <w:tcBorders>
              <w:top w:val="single" w:sz="4" w:space="0" w:color="auto"/>
              <w:left w:val="single" w:sz="4" w:space="0" w:color="auto"/>
              <w:bottom w:val="single" w:sz="4" w:space="0" w:color="auto"/>
              <w:right w:val="single" w:sz="4" w:space="0" w:color="auto"/>
            </w:tcBorders>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1134" w:type="dxa"/>
            <w:tcBorders>
              <w:top w:val="single" w:sz="4" w:space="0" w:color="auto"/>
              <w:left w:val="single" w:sz="4" w:space="0" w:color="auto"/>
              <w:bottom w:val="single" w:sz="4" w:space="0" w:color="auto"/>
              <w:right w:val="single" w:sz="4" w:space="0" w:color="auto"/>
            </w:tcBorders>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992" w:type="dxa"/>
            <w:tcBorders>
              <w:top w:val="single" w:sz="4" w:space="0" w:color="auto"/>
              <w:left w:val="single" w:sz="4" w:space="0" w:color="auto"/>
              <w:bottom w:val="single" w:sz="4" w:space="0" w:color="auto"/>
              <w:right w:val="single" w:sz="4" w:space="0" w:color="auto"/>
            </w:tcBorders>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992" w:type="dxa"/>
            <w:tcBorders>
              <w:top w:val="single" w:sz="4" w:space="0" w:color="auto"/>
              <w:left w:val="single" w:sz="4" w:space="0" w:color="auto"/>
              <w:bottom w:val="single" w:sz="4" w:space="0" w:color="auto"/>
              <w:right w:val="single" w:sz="4" w:space="0" w:color="auto"/>
            </w:tcBorders>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850" w:type="dxa"/>
            <w:tcBorders>
              <w:top w:val="single" w:sz="4" w:space="0" w:color="auto"/>
              <w:left w:val="single" w:sz="4" w:space="0" w:color="auto"/>
              <w:bottom w:val="single" w:sz="4" w:space="0" w:color="auto"/>
              <w:right w:val="single" w:sz="4" w:space="0" w:color="auto"/>
            </w:tcBorders>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675" w:type="dxa"/>
            <w:tcBorders>
              <w:top w:val="single" w:sz="4" w:space="0" w:color="auto"/>
              <w:left w:val="single" w:sz="4" w:space="0" w:color="auto"/>
              <w:bottom w:val="single" w:sz="4" w:space="0" w:color="auto"/>
              <w:right w:val="single" w:sz="4" w:space="0" w:color="auto"/>
            </w:tcBorders>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674" w:type="dxa"/>
            <w:tcBorders>
              <w:top w:val="single" w:sz="4" w:space="0" w:color="auto"/>
              <w:left w:val="single" w:sz="4" w:space="0" w:color="auto"/>
              <w:bottom w:val="single" w:sz="4" w:space="0" w:color="auto"/>
              <w:right w:val="single" w:sz="4" w:space="0" w:color="auto"/>
            </w:tcBorders>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х</w:t>
            </w:r>
          </w:p>
        </w:tc>
      </w:tr>
      <w:tr w:rsidR="003340B9" w:rsidRPr="00FB661F" w:rsidTr="00012CD2">
        <w:trPr>
          <w:trHeight w:val="153"/>
        </w:trPr>
        <w:tc>
          <w:tcPr>
            <w:tcW w:w="2269" w:type="dxa"/>
            <w:tcBorders>
              <w:top w:val="single" w:sz="4" w:space="0" w:color="auto"/>
              <w:left w:val="single" w:sz="4" w:space="0" w:color="auto"/>
              <w:bottom w:val="single" w:sz="4" w:space="0" w:color="auto"/>
              <w:right w:val="single" w:sz="4" w:space="0" w:color="auto"/>
            </w:tcBorders>
            <w:hideMark/>
          </w:tcPr>
          <w:p w:rsidR="003340B9" w:rsidRPr="00E8425A" w:rsidRDefault="003340B9" w:rsidP="00012CD2">
            <w:pPr>
              <w:rPr>
                <w:rFonts w:ascii="Times New Roman" w:hAnsi="Times New Roman" w:cs="Times New Roman"/>
                <w:sz w:val="18"/>
                <w:szCs w:val="18"/>
              </w:rPr>
            </w:pPr>
            <w:r w:rsidRPr="00E8425A">
              <w:rPr>
                <w:rFonts w:ascii="Times New Roman" w:hAnsi="Times New Roman" w:cs="Times New Roman"/>
                <w:sz w:val="18"/>
                <w:szCs w:val="18"/>
              </w:rPr>
              <w:t xml:space="preserve">3. РЦП </w:t>
            </w:r>
            <w:r w:rsidRPr="00E8425A">
              <w:rPr>
                <w:rFonts w:ascii="Times New Roman" w:eastAsia="Times New Roman" w:hAnsi="Times New Roman" w:cs="Times New Roman"/>
                <w:sz w:val="18"/>
                <w:szCs w:val="18"/>
                <w:lang w:eastAsia="ru-RU"/>
              </w:rPr>
              <w:t>"Возвращение русского и русскоязычного населения в ЧР на 2011- 2013 гг. »</w:t>
            </w:r>
          </w:p>
        </w:tc>
        <w:tc>
          <w:tcPr>
            <w:tcW w:w="1169" w:type="dxa"/>
            <w:tcBorders>
              <w:top w:val="single" w:sz="4" w:space="0" w:color="auto"/>
              <w:left w:val="single" w:sz="4" w:space="0" w:color="auto"/>
              <w:bottom w:val="single" w:sz="4" w:space="0" w:color="auto"/>
              <w:right w:val="single" w:sz="4" w:space="0" w:color="auto"/>
            </w:tcBorders>
            <w:hideMark/>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728,7</w:t>
            </w:r>
          </w:p>
        </w:tc>
        <w:tc>
          <w:tcPr>
            <w:tcW w:w="1134" w:type="dxa"/>
            <w:tcBorders>
              <w:top w:val="single" w:sz="4" w:space="0" w:color="auto"/>
              <w:left w:val="single" w:sz="4" w:space="0" w:color="auto"/>
              <w:bottom w:val="single" w:sz="4" w:space="0" w:color="auto"/>
              <w:right w:val="single" w:sz="4" w:space="0" w:color="auto"/>
            </w:tcBorders>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1134" w:type="dxa"/>
            <w:tcBorders>
              <w:top w:val="single" w:sz="4" w:space="0" w:color="auto"/>
              <w:left w:val="single" w:sz="4" w:space="0" w:color="auto"/>
              <w:bottom w:val="single" w:sz="4" w:space="0" w:color="auto"/>
              <w:right w:val="single" w:sz="4" w:space="0" w:color="auto"/>
            </w:tcBorders>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1276" w:type="dxa"/>
            <w:tcBorders>
              <w:top w:val="single" w:sz="4" w:space="0" w:color="auto"/>
              <w:left w:val="single" w:sz="4" w:space="0" w:color="auto"/>
              <w:bottom w:val="single" w:sz="4" w:space="0" w:color="auto"/>
              <w:right w:val="single" w:sz="4" w:space="0" w:color="auto"/>
            </w:tcBorders>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1134" w:type="dxa"/>
            <w:tcBorders>
              <w:top w:val="single" w:sz="4" w:space="0" w:color="auto"/>
              <w:left w:val="single" w:sz="4" w:space="0" w:color="auto"/>
              <w:bottom w:val="single" w:sz="4" w:space="0" w:color="auto"/>
              <w:right w:val="single" w:sz="4" w:space="0" w:color="auto"/>
            </w:tcBorders>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1134" w:type="dxa"/>
            <w:tcBorders>
              <w:top w:val="single" w:sz="4" w:space="0" w:color="auto"/>
              <w:left w:val="single" w:sz="4" w:space="0" w:color="auto"/>
              <w:bottom w:val="single" w:sz="4" w:space="0" w:color="auto"/>
              <w:right w:val="single" w:sz="4" w:space="0" w:color="auto"/>
            </w:tcBorders>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1134" w:type="dxa"/>
            <w:tcBorders>
              <w:top w:val="single" w:sz="4" w:space="0" w:color="auto"/>
              <w:left w:val="single" w:sz="4" w:space="0" w:color="auto"/>
              <w:bottom w:val="single" w:sz="4" w:space="0" w:color="auto"/>
              <w:right w:val="single" w:sz="4" w:space="0" w:color="auto"/>
            </w:tcBorders>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1134" w:type="dxa"/>
            <w:tcBorders>
              <w:top w:val="single" w:sz="4" w:space="0" w:color="auto"/>
              <w:left w:val="single" w:sz="4" w:space="0" w:color="auto"/>
              <w:bottom w:val="single" w:sz="4" w:space="0" w:color="auto"/>
              <w:right w:val="single" w:sz="4" w:space="0" w:color="auto"/>
            </w:tcBorders>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992" w:type="dxa"/>
            <w:tcBorders>
              <w:top w:val="single" w:sz="4" w:space="0" w:color="auto"/>
              <w:left w:val="single" w:sz="4" w:space="0" w:color="auto"/>
              <w:bottom w:val="single" w:sz="4" w:space="0" w:color="auto"/>
              <w:right w:val="single" w:sz="4" w:space="0" w:color="auto"/>
            </w:tcBorders>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992" w:type="dxa"/>
            <w:tcBorders>
              <w:top w:val="single" w:sz="4" w:space="0" w:color="auto"/>
              <w:left w:val="single" w:sz="4" w:space="0" w:color="auto"/>
              <w:bottom w:val="single" w:sz="4" w:space="0" w:color="auto"/>
              <w:right w:val="single" w:sz="4" w:space="0" w:color="auto"/>
            </w:tcBorders>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850" w:type="dxa"/>
            <w:tcBorders>
              <w:top w:val="single" w:sz="4" w:space="0" w:color="auto"/>
              <w:left w:val="single" w:sz="4" w:space="0" w:color="auto"/>
              <w:bottom w:val="single" w:sz="4" w:space="0" w:color="auto"/>
              <w:right w:val="single" w:sz="4" w:space="0" w:color="auto"/>
            </w:tcBorders>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675" w:type="dxa"/>
            <w:tcBorders>
              <w:top w:val="single" w:sz="4" w:space="0" w:color="auto"/>
              <w:left w:val="single" w:sz="4" w:space="0" w:color="auto"/>
              <w:bottom w:val="single" w:sz="4" w:space="0" w:color="auto"/>
              <w:right w:val="single" w:sz="4" w:space="0" w:color="auto"/>
            </w:tcBorders>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674" w:type="dxa"/>
            <w:tcBorders>
              <w:top w:val="single" w:sz="4" w:space="0" w:color="auto"/>
              <w:left w:val="single" w:sz="4" w:space="0" w:color="auto"/>
              <w:bottom w:val="single" w:sz="4" w:space="0" w:color="auto"/>
              <w:right w:val="single" w:sz="4" w:space="0" w:color="auto"/>
            </w:tcBorders>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х</w:t>
            </w:r>
          </w:p>
        </w:tc>
      </w:tr>
      <w:tr w:rsidR="003340B9" w:rsidRPr="00FB661F" w:rsidTr="00012CD2">
        <w:trPr>
          <w:trHeight w:val="153"/>
        </w:trPr>
        <w:tc>
          <w:tcPr>
            <w:tcW w:w="2269" w:type="dxa"/>
            <w:tcBorders>
              <w:top w:val="single" w:sz="4" w:space="0" w:color="auto"/>
              <w:left w:val="single" w:sz="4" w:space="0" w:color="auto"/>
              <w:bottom w:val="single" w:sz="4" w:space="0" w:color="auto"/>
              <w:right w:val="single" w:sz="4" w:space="0" w:color="auto"/>
            </w:tcBorders>
            <w:hideMark/>
          </w:tcPr>
          <w:p w:rsidR="003340B9" w:rsidRPr="00E8425A" w:rsidRDefault="003340B9" w:rsidP="00012CD2">
            <w:pPr>
              <w:rPr>
                <w:rFonts w:ascii="Times New Roman" w:hAnsi="Times New Roman" w:cs="Times New Roman"/>
                <w:sz w:val="18"/>
                <w:szCs w:val="18"/>
              </w:rPr>
            </w:pPr>
            <w:r w:rsidRPr="00E8425A">
              <w:rPr>
                <w:rFonts w:ascii="Times New Roman" w:hAnsi="Times New Roman" w:cs="Times New Roman"/>
                <w:sz w:val="18"/>
                <w:szCs w:val="18"/>
              </w:rPr>
              <w:t xml:space="preserve">4. РЦП </w:t>
            </w:r>
            <w:r w:rsidRPr="00E8425A">
              <w:rPr>
                <w:rFonts w:ascii="Times New Roman" w:eastAsia="Times New Roman" w:hAnsi="Times New Roman" w:cs="Times New Roman"/>
                <w:sz w:val="18"/>
                <w:szCs w:val="18"/>
                <w:lang w:eastAsia="ru-RU"/>
              </w:rPr>
              <w:t xml:space="preserve"> "Национальное развитие и межнациональное сотрудничество в ЧР  на 2011- 2013 гг. »</w:t>
            </w:r>
          </w:p>
        </w:tc>
        <w:tc>
          <w:tcPr>
            <w:tcW w:w="1169" w:type="dxa"/>
            <w:tcBorders>
              <w:top w:val="single" w:sz="4" w:space="0" w:color="auto"/>
              <w:left w:val="single" w:sz="4" w:space="0" w:color="auto"/>
              <w:bottom w:val="single" w:sz="4" w:space="0" w:color="auto"/>
              <w:right w:val="single" w:sz="4" w:space="0" w:color="auto"/>
            </w:tcBorders>
            <w:hideMark/>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103,1</w:t>
            </w:r>
          </w:p>
        </w:tc>
        <w:tc>
          <w:tcPr>
            <w:tcW w:w="1134" w:type="dxa"/>
            <w:tcBorders>
              <w:top w:val="single" w:sz="4" w:space="0" w:color="auto"/>
              <w:left w:val="single" w:sz="4" w:space="0" w:color="auto"/>
              <w:bottom w:val="single" w:sz="4" w:space="0" w:color="auto"/>
              <w:right w:val="single" w:sz="4" w:space="0" w:color="auto"/>
            </w:tcBorders>
            <w:hideMark/>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1134" w:type="dxa"/>
            <w:tcBorders>
              <w:top w:val="single" w:sz="4" w:space="0" w:color="auto"/>
              <w:left w:val="single" w:sz="4" w:space="0" w:color="auto"/>
              <w:bottom w:val="single" w:sz="4" w:space="0" w:color="auto"/>
              <w:right w:val="single" w:sz="4" w:space="0" w:color="auto"/>
            </w:tcBorders>
            <w:hideMark/>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1276" w:type="dxa"/>
            <w:tcBorders>
              <w:top w:val="single" w:sz="4" w:space="0" w:color="auto"/>
              <w:left w:val="single" w:sz="4" w:space="0" w:color="auto"/>
              <w:bottom w:val="single" w:sz="4" w:space="0" w:color="auto"/>
              <w:right w:val="single" w:sz="4" w:space="0" w:color="auto"/>
            </w:tcBorders>
            <w:hideMark/>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1134" w:type="dxa"/>
            <w:tcBorders>
              <w:top w:val="single" w:sz="4" w:space="0" w:color="auto"/>
              <w:left w:val="single" w:sz="4" w:space="0" w:color="auto"/>
              <w:bottom w:val="single" w:sz="4" w:space="0" w:color="auto"/>
              <w:right w:val="single" w:sz="4" w:space="0" w:color="auto"/>
            </w:tcBorders>
            <w:hideMark/>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1134" w:type="dxa"/>
            <w:tcBorders>
              <w:top w:val="single" w:sz="4" w:space="0" w:color="auto"/>
              <w:left w:val="single" w:sz="4" w:space="0" w:color="auto"/>
              <w:bottom w:val="single" w:sz="4" w:space="0" w:color="auto"/>
              <w:right w:val="single" w:sz="4" w:space="0" w:color="auto"/>
            </w:tcBorders>
            <w:hideMark/>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1134" w:type="dxa"/>
            <w:tcBorders>
              <w:top w:val="single" w:sz="4" w:space="0" w:color="auto"/>
              <w:left w:val="single" w:sz="4" w:space="0" w:color="auto"/>
              <w:bottom w:val="single" w:sz="4" w:space="0" w:color="auto"/>
              <w:right w:val="single" w:sz="4" w:space="0" w:color="auto"/>
            </w:tcBorders>
            <w:hideMark/>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1134" w:type="dxa"/>
            <w:tcBorders>
              <w:top w:val="single" w:sz="4" w:space="0" w:color="auto"/>
              <w:left w:val="single" w:sz="4" w:space="0" w:color="auto"/>
              <w:bottom w:val="single" w:sz="4" w:space="0" w:color="auto"/>
              <w:right w:val="single" w:sz="4" w:space="0" w:color="auto"/>
            </w:tcBorders>
            <w:hideMark/>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992" w:type="dxa"/>
            <w:tcBorders>
              <w:top w:val="single" w:sz="4" w:space="0" w:color="auto"/>
              <w:left w:val="single" w:sz="4" w:space="0" w:color="auto"/>
              <w:bottom w:val="single" w:sz="4" w:space="0" w:color="auto"/>
              <w:right w:val="single" w:sz="4" w:space="0" w:color="auto"/>
            </w:tcBorders>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992" w:type="dxa"/>
            <w:tcBorders>
              <w:top w:val="single" w:sz="4" w:space="0" w:color="auto"/>
              <w:left w:val="single" w:sz="4" w:space="0" w:color="auto"/>
              <w:bottom w:val="single" w:sz="4" w:space="0" w:color="auto"/>
              <w:right w:val="single" w:sz="4" w:space="0" w:color="auto"/>
            </w:tcBorders>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850" w:type="dxa"/>
            <w:tcBorders>
              <w:top w:val="single" w:sz="4" w:space="0" w:color="auto"/>
              <w:left w:val="single" w:sz="4" w:space="0" w:color="auto"/>
              <w:bottom w:val="single" w:sz="4" w:space="0" w:color="auto"/>
              <w:right w:val="single" w:sz="4" w:space="0" w:color="auto"/>
            </w:tcBorders>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675" w:type="dxa"/>
            <w:tcBorders>
              <w:top w:val="single" w:sz="4" w:space="0" w:color="auto"/>
              <w:left w:val="single" w:sz="4" w:space="0" w:color="auto"/>
              <w:bottom w:val="single" w:sz="4" w:space="0" w:color="auto"/>
              <w:right w:val="single" w:sz="4" w:space="0" w:color="auto"/>
            </w:tcBorders>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674" w:type="dxa"/>
            <w:tcBorders>
              <w:top w:val="single" w:sz="4" w:space="0" w:color="auto"/>
              <w:left w:val="single" w:sz="4" w:space="0" w:color="auto"/>
              <w:bottom w:val="single" w:sz="4" w:space="0" w:color="auto"/>
              <w:right w:val="single" w:sz="4" w:space="0" w:color="auto"/>
            </w:tcBorders>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х</w:t>
            </w:r>
          </w:p>
        </w:tc>
      </w:tr>
      <w:tr w:rsidR="003340B9" w:rsidRPr="00FB661F" w:rsidTr="00012CD2">
        <w:trPr>
          <w:trHeight w:val="153"/>
        </w:trPr>
        <w:tc>
          <w:tcPr>
            <w:tcW w:w="2269" w:type="dxa"/>
            <w:tcBorders>
              <w:top w:val="single" w:sz="4" w:space="0" w:color="auto"/>
              <w:left w:val="single" w:sz="4" w:space="0" w:color="auto"/>
              <w:bottom w:val="single" w:sz="4" w:space="0" w:color="auto"/>
              <w:right w:val="single" w:sz="4" w:space="0" w:color="auto"/>
            </w:tcBorders>
            <w:hideMark/>
          </w:tcPr>
          <w:p w:rsidR="003340B9" w:rsidRPr="00E8425A" w:rsidRDefault="003340B9" w:rsidP="00012CD2">
            <w:pPr>
              <w:rPr>
                <w:rFonts w:ascii="Times New Roman" w:hAnsi="Times New Roman" w:cs="Times New Roman"/>
                <w:sz w:val="18"/>
                <w:szCs w:val="18"/>
              </w:rPr>
            </w:pPr>
            <w:r w:rsidRPr="00E8425A">
              <w:rPr>
                <w:rFonts w:ascii="Times New Roman" w:hAnsi="Times New Roman" w:cs="Times New Roman"/>
                <w:sz w:val="18"/>
                <w:szCs w:val="18"/>
              </w:rPr>
              <w:t xml:space="preserve">5. РЦП </w:t>
            </w:r>
            <w:r w:rsidRPr="00E8425A">
              <w:rPr>
                <w:rFonts w:ascii="Times New Roman" w:eastAsia="Times New Roman" w:hAnsi="Times New Roman" w:cs="Times New Roman"/>
                <w:sz w:val="18"/>
                <w:szCs w:val="18"/>
                <w:lang w:eastAsia="ru-RU"/>
              </w:rPr>
              <w:t>"Информационное общество ЧР на 2011-2020 года"</w:t>
            </w:r>
          </w:p>
        </w:tc>
        <w:tc>
          <w:tcPr>
            <w:tcW w:w="1169" w:type="dxa"/>
            <w:tcBorders>
              <w:top w:val="single" w:sz="4" w:space="0" w:color="auto"/>
              <w:left w:val="single" w:sz="4" w:space="0" w:color="auto"/>
              <w:bottom w:val="single" w:sz="4" w:space="0" w:color="auto"/>
              <w:right w:val="single" w:sz="4" w:space="0" w:color="auto"/>
            </w:tcBorders>
            <w:hideMark/>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128,0</w:t>
            </w:r>
          </w:p>
        </w:tc>
        <w:tc>
          <w:tcPr>
            <w:tcW w:w="1134" w:type="dxa"/>
            <w:tcBorders>
              <w:top w:val="single" w:sz="4" w:space="0" w:color="auto"/>
              <w:left w:val="single" w:sz="4" w:space="0" w:color="auto"/>
              <w:bottom w:val="single" w:sz="4" w:space="0" w:color="auto"/>
              <w:right w:val="single" w:sz="4" w:space="0" w:color="auto"/>
            </w:tcBorders>
            <w:hideMark/>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136,0</w:t>
            </w:r>
          </w:p>
        </w:tc>
        <w:tc>
          <w:tcPr>
            <w:tcW w:w="1134" w:type="dxa"/>
            <w:tcBorders>
              <w:top w:val="single" w:sz="4" w:space="0" w:color="auto"/>
              <w:left w:val="single" w:sz="4" w:space="0" w:color="auto"/>
              <w:bottom w:val="single" w:sz="4" w:space="0" w:color="auto"/>
              <w:right w:val="single" w:sz="4" w:space="0" w:color="auto"/>
            </w:tcBorders>
            <w:hideMark/>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144,0</w:t>
            </w:r>
          </w:p>
        </w:tc>
        <w:tc>
          <w:tcPr>
            <w:tcW w:w="1276" w:type="dxa"/>
            <w:tcBorders>
              <w:top w:val="single" w:sz="4" w:space="0" w:color="auto"/>
              <w:left w:val="single" w:sz="4" w:space="0" w:color="auto"/>
              <w:bottom w:val="single" w:sz="4" w:space="0" w:color="auto"/>
              <w:right w:val="single" w:sz="4" w:space="0" w:color="auto"/>
            </w:tcBorders>
            <w:hideMark/>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154.0</w:t>
            </w:r>
          </w:p>
        </w:tc>
        <w:tc>
          <w:tcPr>
            <w:tcW w:w="1134" w:type="dxa"/>
            <w:tcBorders>
              <w:top w:val="single" w:sz="4" w:space="0" w:color="auto"/>
              <w:left w:val="single" w:sz="4" w:space="0" w:color="auto"/>
              <w:bottom w:val="single" w:sz="4" w:space="0" w:color="auto"/>
              <w:right w:val="single" w:sz="4" w:space="0" w:color="auto"/>
            </w:tcBorders>
            <w:hideMark/>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164,0</w:t>
            </w:r>
          </w:p>
        </w:tc>
        <w:tc>
          <w:tcPr>
            <w:tcW w:w="1134" w:type="dxa"/>
            <w:tcBorders>
              <w:top w:val="single" w:sz="4" w:space="0" w:color="auto"/>
              <w:left w:val="single" w:sz="4" w:space="0" w:color="auto"/>
              <w:bottom w:val="single" w:sz="4" w:space="0" w:color="auto"/>
              <w:right w:val="single" w:sz="4" w:space="0" w:color="auto"/>
            </w:tcBorders>
            <w:hideMark/>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174,0</w:t>
            </w:r>
          </w:p>
        </w:tc>
        <w:tc>
          <w:tcPr>
            <w:tcW w:w="1134" w:type="dxa"/>
            <w:tcBorders>
              <w:top w:val="single" w:sz="4" w:space="0" w:color="auto"/>
              <w:left w:val="single" w:sz="4" w:space="0" w:color="auto"/>
              <w:bottom w:val="single" w:sz="4" w:space="0" w:color="auto"/>
              <w:right w:val="single" w:sz="4" w:space="0" w:color="auto"/>
            </w:tcBorders>
            <w:hideMark/>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184,0</w:t>
            </w:r>
          </w:p>
        </w:tc>
        <w:tc>
          <w:tcPr>
            <w:tcW w:w="1134" w:type="dxa"/>
            <w:tcBorders>
              <w:top w:val="single" w:sz="4" w:space="0" w:color="auto"/>
              <w:left w:val="single" w:sz="4" w:space="0" w:color="auto"/>
              <w:bottom w:val="single" w:sz="4" w:space="0" w:color="auto"/>
              <w:right w:val="single" w:sz="4" w:space="0" w:color="auto"/>
            </w:tcBorders>
            <w:hideMark/>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196,0</w:t>
            </w:r>
          </w:p>
        </w:tc>
        <w:tc>
          <w:tcPr>
            <w:tcW w:w="992" w:type="dxa"/>
            <w:tcBorders>
              <w:top w:val="single" w:sz="4" w:space="0" w:color="auto"/>
              <w:left w:val="single" w:sz="4" w:space="0" w:color="auto"/>
              <w:bottom w:val="single" w:sz="4" w:space="0" w:color="auto"/>
              <w:right w:val="single" w:sz="4" w:space="0" w:color="auto"/>
            </w:tcBorders>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992" w:type="dxa"/>
            <w:tcBorders>
              <w:top w:val="single" w:sz="4" w:space="0" w:color="auto"/>
              <w:left w:val="single" w:sz="4" w:space="0" w:color="auto"/>
              <w:bottom w:val="single" w:sz="4" w:space="0" w:color="auto"/>
              <w:right w:val="single" w:sz="4" w:space="0" w:color="auto"/>
            </w:tcBorders>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850" w:type="dxa"/>
            <w:tcBorders>
              <w:top w:val="single" w:sz="4" w:space="0" w:color="auto"/>
              <w:left w:val="single" w:sz="4" w:space="0" w:color="auto"/>
              <w:bottom w:val="single" w:sz="4" w:space="0" w:color="auto"/>
              <w:right w:val="single" w:sz="4" w:space="0" w:color="auto"/>
            </w:tcBorders>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675" w:type="dxa"/>
            <w:tcBorders>
              <w:top w:val="single" w:sz="4" w:space="0" w:color="auto"/>
              <w:left w:val="single" w:sz="4" w:space="0" w:color="auto"/>
              <w:bottom w:val="single" w:sz="4" w:space="0" w:color="auto"/>
              <w:right w:val="single" w:sz="4" w:space="0" w:color="auto"/>
            </w:tcBorders>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674" w:type="dxa"/>
            <w:tcBorders>
              <w:top w:val="single" w:sz="4" w:space="0" w:color="auto"/>
              <w:left w:val="single" w:sz="4" w:space="0" w:color="auto"/>
              <w:bottom w:val="single" w:sz="4" w:space="0" w:color="auto"/>
              <w:right w:val="single" w:sz="4" w:space="0" w:color="auto"/>
            </w:tcBorders>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х</w:t>
            </w:r>
          </w:p>
        </w:tc>
      </w:tr>
      <w:tr w:rsidR="003340B9" w:rsidRPr="00FB661F" w:rsidTr="00012CD2">
        <w:trPr>
          <w:trHeight w:val="153"/>
        </w:trPr>
        <w:tc>
          <w:tcPr>
            <w:tcW w:w="2269" w:type="dxa"/>
            <w:tcBorders>
              <w:top w:val="single" w:sz="4" w:space="0" w:color="auto"/>
              <w:left w:val="single" w:sz="4" w:space="0" w:color="auto"/>
              <w:bottom w:val="single" w:sz="4" w:space="0" w:color="auto"/>
              <w:right w:val="single" w:sz="4" w:space="0" w:color="auto"/>
            </w:tcBorders>
            <w:hideMark/>
          </w:tcPr>
          <w:p w:rsidR="003340B9" w:rsidRPr="00E8425A" w:rsidRDefault="003340B9" w:rsidP="00012CD2">
            <w:pPr>
              <w:rPr>
                <w:rFonts w:ascii="Times New Roman" w:hAnsi="Times New Roman" w:cs="Times New Roman"/>
                <w:sz w:val="18"/>
                <w:szCs w:val="18"/>
              </w:rPr>
            </w:pPr>
            <w:r w:rsidRPr="00E8425A">
              <w:rPr>
                <w:rFonts w:ascii="Times New Roman" w:hAnsi="Times New Roman" w:cs="Times New Roman"/>
                <w:sz w:val="18"/>
                <w:szCs w:val="18"/>
              </w:rPr>
              <w:t xml:space="preserve">6. РЦП </w:t>
            </w:r>
            <w:r w:rsidRPr="00E8425A">
              <w:rPr>
                <w:rFonts w:ascii="Times New Roman" w:eastAsia="Times New Roman" w:hAnsi="Times New Roman" w:cs="Times New Roman"/>
                <w:sz w:val="18"/>
                <w:szCs w:val="18"/>
                <w:lang w:eastAsia="ru-RU"/>
              </w:rPr>
              <w:t>"Обеспечение жильем молодых семей на 2011-2015гг."</w:t>
            </w:r>
          </w:p>
        </w:tc>
        <w:tc>
          <w:tcPr>
            <w:tcW w:w="1169" w:type="dxa"/>
            <w:tcBorders>
              <w:top w:val="single" w:sz="4" w:space="0" w:color="auto"/>
              <w:left w:val="single" w:sz="4" w:space="0" w:color="auto"/>
              <w:bottom w:val="single" w:sz="4" w:space="0" w:color="auto"/>
              <w:right w:val="single" w:sz="4" w:space="0" w:color="auto"/>
            </w:tcBorders>
            <w:hideMark/>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706,8</w:t>
            </w:r>
          </w:p>
        </w:tc>
        <w:tc>
          <w:tcPr>
            <w:tcW w:w="1134" w:type="dxa"/>
            <w:tcBorders>
              <w:top w:val="single" w:sz="4" w:space="0" w:color="auto"/>
              <w:left w:val="single" w:sz="4" w:space="0" w:color="auto"/>
              <w:bottom w:val="single" w:sz="4" w:space="0" w:color="auto"/>
              <w:right w:val="single" w:sz="4" w:space="0" w:color="auto"/>
            </w:tcBorders>
            <w:hideMark/>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737,8</w:t>
            </w:r>
          </w:p>
        </w:tc>
        <w:tc>
          <w:tcPr>
            <w:tcW w:w="1134" w:type="dxa"/>
            <w:tcBorders>
              <w:top w:val="single" w:sz="4" w:space="0" w:color="auto"/>
              <w:left w:val="single" w:sz="4" w:space="0" w:color="auto"/>
              <w:bottom w:val="single" w:sz="4" w:space="0" w:color="auto"/>
              <w:right w:val="single" w:sz="4" w:space="0" w:color="auto"/>
            </w:tcBorders>
            <w:hideMark/>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909,7</w:t>
            </w:r>
          </w:p>
        </w:tc>
        <w:tc>
          <w:tcPr>
            <w:tcW w:w="1276" w:type="dxa"/>
            <w:tcBorders>
              <w:top w:val="single" w:sz="4" w:space="0" w:color="auto"/>
              <w:left w:val="single" w:sz="4" w:space="0" w:color="auto"/>
              <w:bottom w:val="single" w:sz="4" w:space="0" w:color="auto"/>
              <w:right w:val="single" w:sz="4" w:space="0" w:color="auto"/>
            </w:tcBorders>
            <w:hideMark/>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1134" w:type="dxa"/>
            <w:tcBorders>
              <w:top w:val="single" w:sz="4" w:space="0" w:color="auto"/>
              <w:left w:val="single" w:sz="4" w:space="0" w:color="auto"/>
              <w:bottom w:val="single" w:sz="4" w:space="0" w:color="auto"/>
              <w:right w:val="single" w:sz="4" w:space="0" w:color="auto"/>
            </w:tcBorders>
            <w:hideMark/>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1134" w:type="dxa"/>
            <w:tcBorders>
              <w:top w:val="single" w:sz="4" w:space="0" w:color="auto"/>
              <w:left w:val="single" w:sz="4" w:space="0" w:color="auto"/>
              <w:bottom w:val="single" w:sz="4" w:space="0" w:color="auto"/>
              <w:right w:val="single" w:sz="4" w:space="0" w:color="auto"/>
            </w:tcBorders>
            <w:hideMark/>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1134" w:type="dxa"/>
            <w:tcBorders>
              <w:top w:val="single" w:sz="4" w:space="0" w:color="auto"/>
              <w:left w:val="single" w:sz="4" w:space="0" w:color="auto"/>
              <w:bottom w:val="single" w:sz="4" w:space="0" w:color="auto"/>
              <w:right w:val="single" w:sz="4" w:space="0" w:color="auto"/>
            </w:tcBorders>
            <w:hideMark/>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1134" w:type="dxa"/>
            <w:tcBorders>
              <w:top w:val="single" w:sz="4" w:space="0" w:color="auto"/>
              <w:left w:val="single" w:sz="4" w:space="0" w:color="auto"/>
              <w:bottom w:val="single" w:sz="4" w:space="0" w:color="auto"/>
              <w:right w:val="single" w:sz="4" w:space="0" w:color="auto"/>
            </w:tcBorders>
            <w:hideMark/>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992" w:type="dxa"/>
            <w:tcBorders>
              <w:top w:val="single" w:sz="4" w:space="0" w:color="auto"/>
              <w:left w:val="single" w:sz="4" w:space="0" w:color="auto"/>
              <w:bottom w:val="single" w:sz="4" w:space="0" w:color="auto"/>
              <w:right w:val="single" w:sz="4" w:space="0" w:color="auto"/>
            </w:tcBorders>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992" w:type="dxa"/>
            <w:tcBorders>
              <w:top w:val="single" w:sz="4" w:space="0" w:color="auto"/>
              <w:left w:val="single" w:sz="4" w:space="0" w:color="auto"/>
              <w:bottom w:val="single" w:sz="4" w:space="0" w:color="auto"/>
              <w:right w:val="single" w:sz="4" w:space="0" w:color="auto"/>
            </w:tcBorders>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850" w:type="dxa"/>
            <w:tcBorders>
              <w:top w:val="single" w:sz="4" w:space="0" w:color="auto"/>
              <w:left w:val="single" w:sz="4" w:space="0" w:color="auto"/>
              <w:bottom w:val="single" w:sz="4" w:space="0" w:color="auto"/>
              <w:right w:val="single" w:sz="4" w:space="0" w:color="auto"/>
            </w:tcBorders>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675" w:type="dxa"/>
            <w:tcBorders>
              <w:top w:val="single" w:sz="4" w:space="0" w:color="auto"/>
              <w:left w:val="single" w:sz="4" w:space="0" w:color="auto"/>
              <w:bottom w:val="single" w:sz="4" w:space="0" w:color="auto"/>
              <w:right w:val="single" w:sz="4" w:space="0" w:color="auto"/>
            </w:tcBorders>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674" w:type="dxa"/>
            <w:tcBorders>
              <w:top w:val="single" w:sz="4" w:space="0" w:color="auto"/>
              <w:left w:val="single" w:sz="4" w:space="0" w:color="auto"/>
              <w:bottom w:val="single" w:sz="4" w:space="0" w:color="auto"/>
              <w:right w:val="single" w:sz="4" w:space="0" w:color="auto"/>
            </w:tcBorders>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х</w:t>
            </w:r>
          </w:p>
        </w:tc>
      </w:tr>
      <w:tr w:rsidR="003340B9" w:rsidRPr="00FB661F" w:rsidTr="00012CD2">
        <w:trPr>
          <w:trHeight w:val="153"/>
        </w:trPr>
        <w:tc>
          <w:tcPr>
            <w:tcW w:w="2269" w:type="dxa"/>
            <w:tcBorders>
              <w:top w:val="single" w:sz="4" w:space="0" w:color="auto"/>
              <w:left w:val="single" w:sz="4" w:space="0" w:color="auto"/>
              <w:bottom w:val="single" w:sz="4" w:space="0" w:color="auto"/>
              <w:right w:val="single" w:sz="4" w:space="0" w:color="auto"/>
            </w:tcBorders>
            <w:hideMark/>
          </w:tcPr>
          <w:p w:rsidR="003340B9" w:rsidRPr="00E8425A" w:rsidRDefault="003340B9" w:rsidP="00012CD2">
            <w:pPr>
              <w:rPr>
                <w:rFonts w:ascii="Times New Roman" w:hAnsi="Times New Roman" w:cs="Times New Roman"/>
                <w:sz w:val="18"/>
                <w:szCs w:val="18"/>
              </w:rPr>
            </w:pPr>
            <w:r w:rsidRPr="00E8425A">
              <w:rPr>
                <w:rFonts w:ascii="Times New Roman" w:hAnsi="Times New Roman" w:cs="Times New Roman"/>
                <w:sz w:val="18"/>
                <w:szCs w:val="18"/>
              </w:rPr>
              <w:t xml:space="preserve">7. РЦП </w:t>
            </w:r>
            <w:r w:rsidRPr="00E8425A">
              <w:rPr>
                <w:rFonts w:ascii="Times New Roman" w:eastAsia="Times New Roman" w:hAnsi="Times New Roman" w:cs="Times New Roman"/>
                <w:sz w:val="18"/>
                <w:szCs w:val="18"/>
                <w:lang w:eastAsia="ru-RU"/>
              </w:rPr>
              <w:t>"Использование нетрадиционных и возобновляемых источников энергии в ЧР на 2012-2015 годы"</w:t>
            </w:r>
          </w:p>
        </w:tc>
        <w:tc>
          <w:tcPr>
            <w:tcW w:w="1169" w:type="dxa"/>
            <w:tcBorders>
              <w:top w:val="single" w:sz="4" w:space="0" w:color="auto"/>
              <w:left w:val="single" w:sz="4" w:space="0" w:color="auto"/>
              <w:bottom w:val="single" w:sz="4" w:space="0" w:color="auto"/>
              <w:right w:val="single" w:sz="4" w:space="0" w:color="auto"/>
            </w:tcBorders>
            <w:hideMark/>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1392,0</w:t>
            </w:r>
          </w:p>
        </w:tc>
        <w:tc>
          <w:tcPr>
            <w:tcW w:w="1134" w:type="dxa"/>
            <w:tcBorders>
              <w:top w:val="single" w:sz="4" w:space="0" w:color="auto"/>
              <w:left w:val="single" w:sz="4" w:space="0" w:color="auto"/>
              <w:bottom w:val="single" w:sz="4" w:space="0" w:color="auto"/>
              <w:right w:val="single" w:sz="4" w:space="0" w:color="auto"/>
            </w:tcBorders>
            <w:hideMark/>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1392,0</w:t>
            </w:r>
          </w:p>
        </w:tc>
        <w:tc>
          <w:tcPr>
            <w:tcW w:w="1134" w:type="dxa"/>
            <w:tcBorders>
              <w:top w:val="single" w:sz="4" w:space="0" w:color="auto"/>
              <w:left w:val="single" w:sz="4" w:space="0" w:color="auto"/>
              <w:bottom w:val="single" w:sz="4" w:space="0" w:color="auto"/>
              <w:right w:val="single" w:sz="4" w:space="0" w:color="auto"/>
            </w:tcBorders>
            <w:hideMark/>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1392,0</w:t>
            </w:r>
          </w:p>
        </w:tc>
        <w:tc>
          <w:tcPr>
            <w:tcW w:w="1276" w:type="dxa"/>
            <w:tcBorders>
              <w:top w:val="single" w:sz="4" w:space="0" w:color="auto"/>
              <w:left w:val="single" w:sz="4" w:space="0" w:color="auto"/>
              <w:bottom w:val="single" w:sz="4" w:space="0" w:color="auto"/>
              <w:right w:val="single" w:sz="4" w:space="0" w:color="auto"/>
            </w:tcBorders>
            <w:hideMark/>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1134" w:type="dxa"/>
            <w:tcBorders>
              <w:top w:val="single" w:sz="4" w:space="0" w:color="auto"/>
              <w:left w:val="single" w:sz="4" w:space="0" w:color="auto"/>
              <w:bottom w:val="single" w:sz="4" w:space="0" w:color="auto"/>
              <w:right w:val="single" w:sz="4" w:space="0" w:color="auto"/>
            </w:tcBorders>
            <w:hideMark/>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1134" w:type="dxa"/>
            <w:tcBorders>
              <w:top w:val="single" w:sz="4" w:space="0" w:color="auto"/>
              <w:left w:val="single" w:sz="4" w:space="0" w:color="auto"/>
              <w:bottom w:val="single" w:sz="4" w:space="0" w:color="auto"/>
              <w:right w:val="single" w:sz="4" w:space="0" w:color="auto"/>
            </w:tcBorders>
            <w:hideMark/>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1134" w:type="dxa"/>
            <w:tcBorders>
              <w:top w:val="single" w:sz="4" w:space="0" w:color="auto"/>
              <w:left w:val="single" w:sz="4" w:space="0" w:color="auto"/>
              <w:bottom w:val="single" w:sz="4" w:space="0" w:color="auto"/>
              <w:right w:val="single" w:sz="4" w:space="0" w:color="auto"/>
            </w:tcBorders>
            <w:hideMark/>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1134" w:type="dxa"/>
            <w:tcBorders>
              <w:top w:val="single" w:sz="4" w:space="0" w:color="auto"/>
              <w:left w:val="single" w:sz="4" w:space="0" w:color="auto"/>
              <w:bottom w:val="single" w:sz="4" w:space="0" w:color="auto"/>
              <w:right w:val="single" w:sz="4" w:space="0" w:color="auto"/>
            </w:tcBorders>
            <w:hideMark/>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992" w:type="dxa"/>
            <w:tcBorders>
              <w:top w:val="single" w:sz="4" w:space="0" w:color="auto"/>
              <w:left w:val="single" w:sz="4" w:space="0" w:color="auto"/>
              <w:bottom w:val="single" w:sz="4" w:space="0" w:color="auto"/>
              <w:right w:val="single" w:sz="4" w:space="0" w:color="auto"/>
            </w:tcBorders>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992" w:type="dxa"/>
            <w:tcBorders>
              <w:top w:val="single" w:sz="4" w:space="0" w:color="auto"/>
              <w:left w:val="single" w:sz="4" w:space="0" w:color="auto"/>
              <w:bottom w:val="single" w:sz="4" w:space="0" w:color="auto"/>
              <w:right w:val="single" w:sz="4" w:space="0" w:color="auto"/>
            </w:tcBorders>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850" w:type="dxa"/>
            <w:tcBorders>
              <w:top w:val="single" w:sz="4" w:space="0" w:color="auto"/>
              <w:left w:val="single" w:sz="4" w:space="0" w:color="auto"/>
              <w:bottom w:val="single" w:sz="4" w:space="0" w:color="auto"/>
              <w:right w:val="single" w:sz="4" w:space="0" w:color="auto"/>
            </w:tcBorders>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675" w:type="dxa"/>
            <w:tcBorders>
              <w:top w:val="single" w:sz="4" w:space="0" w:color="auto"/>
              <w:left w:val="single" w:sz="4" w:space="0" w:color="auto"/>
              <w:bottom w:val="single" w:sz="4" w:space="0" w:color="auto"/>
              <w:right w:val="single" w:sz="4" w:space="0" w:color="auto"/>
            </w:tcBorders>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674" w:type="dxa"/>
            <w:tcBorders>
              <w:top w:val="single" w:sz="4" w:space="0" w:color="auto"/>
              <w:left w:val="single" w:sz="4" w:space="0" w:color="auto"/>
              <w:bottom w:val="single" w:sz="4" w:space="0" w:color="auto"/>
              <w:right w:val="single" w:sz="4" w:space="0" w:color="auto"/>
            </w:tcBorders>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х</w:t>
            </w:r>
          </w:p>
        </w:tc>
      </w:tr>
      <w:tr w:rsidR="003340B9" w:rsidRPr="00FB661F" w:rsidTr="00012CD2">
        <w:trPr>
          <w:trHeight w:val="153"/>
        </w:trPr>
        <w:tc>
          <w:tcPr>
            <w:tcW w:w="2269" w:type="dxa"/>
            <w:tcBorders>
              <w:top w:val="single" w:sz="4" w:space="0" w:color="auto"/>
              <w:left w:val="single" w:sz="4" w:space="0" w:color="auto"/>
              <w:bottom w:val="single" w:sz="4" w:space="0" w:color="auto"/>
              <w:right w:val="single" w:sz="4" w:space="0" w:color="auto"/>
            </w:tcBorders>
            <w:hideMark/>
          </w:tcPr>
          <w:p w:rsidR="003340B9" w:rsidRPr="00E8425A" w:rsidRDefault="003340B9" w:rsidP="00012CD2">
            <w:pPr>
              <w:rPr>
                <w:rFonts w:ascii="Times New Roman" w:hAnsi="Times New Roman" w:cs="Times New Roman"/>
                <w:sz w:val="18"/>
                <w:szCs w:val="18"/>
              </w:rPr>
            </w:pPr>
            <w:r w:rsidRPr="00E8425A">
              <w:rPr>
                <w:rFonts w:ascii="Times New Roman" w:hAnsi="Times New Roman" w:cs="Times New Roman"/>
                <w:sz w:val="18"/>
                <w:szCs w:val="18"/>
              </w:rPr>
              <w:t xml:space="preserve">8. РЦП </w:t>
            </w:r>
            <w:r w:rsidRPr="00E8425A">
              <w:rPr>
                <w:rFonts w:ascii="Times New Roman" w:eastAsia="Times New Roman" w:hAnsi="Times New Roman" w:cs="Times New Roman"/>
                <w:sz w:val="18"/>
                <w:szCs w:val="18"/>
                <w:lang w:eastAsia="ru-RU"/>
              </w:rPr>
              <w:t xml:space="preserve">"Развитие системы дошкольного образования </w:t>
            </w:r>
            <w:r w:rsidRPr="00E8425A">
              <w:rPr>
                <w:rFonts w:ascii="Times New Roman" w:eastAsia="Times New Roman" w:hAnsi="Times New Roman" w:cs="Times New Roman"/>
                <w:sz w:val="18"/>
                <w:szCs w:val="18"/>
                <w:lang w:eastAsia="ru-RU"/>
              </w:rPr>
              <w:lastRenderedPageBreak/>
              <w:t>Чеченской Республики на 2012-2014 годы"</w:t>
            </w:r>
          </w:p>
        </w:tc>
        <w:tc>
          <w:tcPr>
            <w:tcW w:w="1169" w:type="dxa"/>
            <w:tcBorders>
              <w:top w:val="single" w:sz="4" w:space="0" w:color="auto"/>
              <w:left w:val="single" w:sz="4" w:space="0" w:color="auto"/>
              <w:bottom w:val="single" w:sz="4" w:space="0" w:color="auto"/>
              <w:right w:val="single" w:sz="4" w:space="0" w:color="auto"/>
            </w:tcBorders>
            <w:hideMark/>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lastRenderedPageBreak/>
              <w:t>715,0</w:t>
            </w:r>
          </w:p>
        </w:tc>
        <w:tc>
          <w:tcPr>
            <w:tcW w:w="1134" w:type="dxa"/>
            <w:tcBorders>
              <w:top w:val="single" w:sz="4" w:space="0" w:color="auto"/>
              <w:left w:val="single" w:sz="4" w:space="0" w:color="auto"/>
              <w:bottom w:val="single" w:sz="4" w:space="0" w:color="auto"/>
              <w:right w:val="single" w:sz="4" w:space="0" w:color="auto"/>
            </w:tcBorders>
            <w:hideMark/>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715,0</w:t>
            </w:r>
          </w:p>
        </w:tc>
        <w:tc>
          <w:tcPr>
            <w:tcW w:w="1134" w:type="dxa"/>
            <w:tcBorders>
              <w:top w:val="single" w:sz="4" w:space="0" w:color="auto"/>
              <w:left w:val="single" w:sz="4" w:space="0" w:color="auto"/>
              <w:bottom w:val="single" w:sz="4" w:space="0" w:color="auto"/>
              <w:right w:val="single" w:sz="4" w:space="0" w:color="auto"/>
            </w:tcBorders>
            <w:hideMark/>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1276" w:type="dxa"/>
            <w:tcBorders>
              <w:top w:val="single" w:sz="4" w:space="0" w:color="auto"/>
              <w:left w:val="single" w:sz="4" w:space="0" w:color="auto"/>
              <w:bottom w:val="single" w:sz="4" w:space="0" w:color="auto"/>
              <w:right w:val="single" w:sz="4" w:space="0" w:color="auto"/>
            </w:tcBorders>
            <w:hideMark/>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1134" w:type="dxa"/>
            <w:tcBorders>
              <w:top w:val="single" w:sz="4" w:space="0" w:color="auto"/>
              <w:left w:val="single" w:sz="4" w:space="0" w:color="auto"/>
              <w:bottom w:val="single" w:sz="4" w:space="0" w:color="auto"/>
              <w:right w:val="single" w:sz="4" w:space="0" w:color="auto"/>
            </w:tcBorders>
            <w:hideMark/>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1134" w:type="dxa"/>
            <w:tcBorders>
              <w:top w:val="single" w:sz="4" w:space="0" w:color="auto"/>
              <w:left w:val="single" w:sz="4" w:space="0" w:color="auto"/>
              <w:bottom w:val="single" w:sz="4" w:space="0" w:color="auto"/>
              <w:right w:val="single" w:sz="4" w:space="0" w:color="auto"/>
            </w:tcBorders>
            <w:hideMark/>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1134" w:type="dxa"/>
            <w:tcBorders>
              <w:top w:val="single" w:sz="4" w:space="0" w:color="auto"/>
              <w:left w:val="single" w:sz="4" w:space="0" w:color="auto"/>
              <w:bottom w:val="single" w:sz="4" w:space="0" w:color="auto"/>
              <w:right w:val="single" w:sz="4" w:space="0" w:color="auto"/>
            </w:tcBorders>
            <w:hideMark/>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1134" w:type="dxa"/>
            <w:tcBorders>
              <w:top w:val="single" w:sz="4" w:space="0" w:color="auto"/>
              <w:left w:val="single" w:sz="4" w:space="0" w:color="auto"/>
              <w:bottom w:val="single" w:sz="4" w:space="0" w:color="auto"/>
              <w:right w:val="single" w:sz="4" w:space="0" w:color="auto"/>
            </w:tcBorders>
            <w:hideMark/>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992" w:type="dxa"/>
            <w:tcBorders>
              <w:top w:val="single" w:sz="4" w:space="0" w:color="auto"/>
              <w:left w:val="single" w:sz="4" w:space="0" w:color="auto"/>
              <w:bottom w:val="single" w:sz="4" w:space="0" w:color="auto"/>
              <w:right w:val="single" w:sz="4" w:space="0" w:color="auto"/>
            </w:tcBorders>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992" w:type="dxa"/>
            <w:tcBorders>
              <w:top w:val="single" w:sz="4" w:space="0" w:color="auto"/>
              <w:left w:val="single" w:sz="4" w:space="0" w:color="auto"/>
              <w:bottom w:val="single" w:sz="4" w:space="0" w:color="auto"/>
              <w:right w:val="single" w:sz="4" w:space="0" w:color="auto"/>
            </w:tcBorders>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850" w:type="dxa"/>
            <w:tcBorders>
              <w:top w:val="single" w:sz="4" w:space="0" w:color="auto"/>
              <w:left w:val="single" w:sz="4" w:space="0" w:color="auto"/>
              <w:bottom w:val="single" w:sz="4" w:space="0" w:color="auto"/>
              <w:right w:val="single" w:sz="4" w:space="0" w:color="auto"/>
            </w:tcBorders>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675" w:type="dxa"/>
            <w:tcBorders>
              <w:top w:val="single" w:sz="4" w:space="0" w:color="auto"/>
              <w:left w:val="single" w:sz="4" w:space="0" w:color="auto"/>
              <w:bottom w:val="single" w:sz="4" w:space="0" w:color="auto"/>
              <w:right w:val="single" w:sz="4" w:space="0" w:color="auto"/>
            </w:tcBorders>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674" w:type="dxa"/>
            <w:tcBorders>
              <w:top w:val="single" w:sz="4" w:space="0" w:color="auto"/>
              <w:left w:val="single" w:sz="4" w:space="0" w:color="auto"/>
              <w:bottom w:val="single" w:sz="4" w:space="0" w:color="auto"/>
              <w:right w:val="single" w:sz="4" w:space="0" w:color="auto"/>
            </w:tcBorders>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х</w:t>
            </w:r>
          </w:p>
        </w:tc>
      </w:tr>
      <w:tr w:rsidR="003340B9" w:rsidRPr="00FB661F" w:rsidTr="00012CD2">
        <w:trPr>
          <w:trHeight w:val="153"/>
        </w:trPr>
        <w:tc>
          <w:tcPr>
            <w:tcW w:w="2269" w:type="dxa"/>
            <w:tcBorders>
              <w:top w:val="single" w:sz="4" w:space="0" w:color="auto"/>
              <w:left w:val="single" w:sz="4" w:space="0" w:color="auto"/>
              <w:bottom w:val="single" w:sz="4" w:space="0" w:color="auto"/>
              <w:right w:val="single" w:sz="4" w:space="0" w:color="auto"/>
            </w:tcBorders>
            <w:hideMark/>
          </w:tcPr>
          <w:p w:rsidR="003340B9" w:rsidRPr="00E8425A" w:rsidRDefault="003340B9" w:rsidP="00012CD2">
            <w:pPr>
              <w:rPr>
                <w:rFonts w:ascii="Times New Roman" w:hAnsi="Times New Roman" w:cs="Times New Roman"/>
                <w:sz w:val="18"/>
                <w:szCs w:val="18"/>
              </w:rPr>
            </w:pPr>
            <w:r w:rsidRPr="00E8425A">
              <w:rPr>
                <w:rFonts w:ascii="Times New Roman" w:eastAsia="Times New Roman" w:hAnsi="Times New Roman" w:cs="Times New Roman"/>
                <w:sz w:val="18"/>
                <w:szCs w:val="18"/>
                <w:lang w:eastAsia="ru-RU"/>
              </w:rPr>
              <w:lastRenderedPageBreak/>
              <w:t>9. РЦП " Развитие мелиорации сельскохозяйственных земель Чеченской Республики на 2013-2020 годы"</w:t>
            </w:r>
          </w:p>
        </w:tc>
        <w:tc>
          <w:tcPr>
            <w:tcW w:w="1169" w:type="dxa"/>
            <w:tcBorders>
              <w:top w:val="single" w:sz="4" w:space="0" w:color="auto"/>
              <w:left w:val="single" w:sz="4" w:space="0" w:color="auto"/>
              <w:bottom w:val="single" w:sz="4" w:space="0" w:color="auto"/>
              <w:right w:val="single" w:sz="4" w:space="0" w:color="auto"/>
            </w:tcBorders>
            <w:hideMark/>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1195,4</w:t>
            </w:r>
          </w:p>
        </w:tc>
        <w:tc>
          <w:tcPr>
            <w:tcW w:w="1134" w:type="dxa"/>
            <w:tcBorders>
              <w:top w:val="single" w:sz="4" w:space="0" w:color="auto"/>
              <w:left w:val="single" w:sz="4" w:space="0" w:color="auto"/>
              <w:bottom w:val="single" w:sz="4" w:space="0" w:color="auto"/>
              <w:right w:val="single" w:sz="4" w:space="0" w:color="auto"/>
            </w:tcBorders>
            <w:hideMark/>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1361,8</w:t>
            </w:r>
          </w:p>
        </w:tc>
        <w:tc>
          <w:tcPr>
            <w:tcW w:w="1134" w:type="dxa"/>
            <w:tcBorders>
              <w:top w:val="single" w:sz="4" w:space="0" w:color="auto"/>
              <w:left w:val="single" w:sz="4" w:space="0" w:color="auto"/>
              <w:bottom w:val="single" w:sz="4" w:space="0" w:color="auto"/>
              <w:right w:val="single" w:sz="4" w:space="0" w:color="auto"/>
            </w:tcBorders>
            <w:hideMark/>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2483,6</w:t>
            </w:r>
          </w:p>
        </w:tc>
        <w:tc>
          <w:tcPr>
            <w:tcW w:w="1276" w:type="dxa"/>
            <w:tcBorders>
              <w:top w:val="single" w:sz="4" w:space="0" w:color="auto"/>
              <w:left w:val="single" w:sz="4" w:space="0" w:color="auto"/>
              <w:bottom w:val="single" w:sz="4" w:space="0" w:color="auto"/>
              <w:right w:val="single" w:sz="4" w:space="0" w:color="auto"/>
            </w:tcBorders>
            <w:hideMark/>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2977,8</w:t>
            </w:r>
          </w:p>
        </w:tc>
        <w:tc>
          <w:tcPr>
            <w:tcW w:w="1134" w:type="dxa"/>
            <w:tcBorders>
              <w:top w:val="single" w:sz="4" w:space="0" w:color="auto"/>
              <w:left w:val="single" w:sz="4" w:space="0" w:color="auto"/>
              <w:bottom w:val="single" w:sz="4" w:space="0" w:color="auto"/>
              <w:right w:val="single" w:sz="4" w:space="0" w:color="auto"/>
            </w:tcBorders>
            <w:hideMark/>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4141,9</w:t>
            </w:r>
          </w:p>
        </w:tc>
        <w:tc>
          <w:tcPr>
            <w:tcW w:w="1134" w:type="dxa"/>
            <w:tcBorders>
              <w:top w:val="single" w:sz="4" w:space="0" w:color="auto"/>
              <w:left w:val="single" w:sz="4" w:space="0" w:color="auto"/>
              <w:bottom w:val="single" w:sz="4" w:space="0" w:color="auto"/>
              <w:right w:val="single" w:sz="4" w:space="0" w:color="auto"/>
            </w:tcBorders>
            <w:hideMark/>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3229,6</w:t>
            </w:r>
          </w:p>
        </w:tc>
        <w:tc>
          <w:tcPr>
            <w:tcW w:w="1134" w:type="dxa"/>
            <w:tcBorders>
              <w:top w:val="single" w:sz="4" w:space="0" w:color="auto"/>
              <w:left w:val="single" w:sz="4" w:space="0" w:color="auto"/>
              <w:bottom w:val="single" w:sz="4" w:space="0" w:color="auto"/>
              <w:right w:val="single" w:sz="4" w:space="0" w:color="auto"/>
            </w:tcBorders>
            <w:hideMark/>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2722,9</w:t>
            </w:r>
          </w:p>
        </w:tc>
        <w:tc>
          <w:tcPr>
            <w:tcW w:w="1134" w:type="dxa"/>
            <w:tcBorders>
              <w:top w:val="single" w:sz="4" w:space="0" w:color="auto"/>
              <w:left w:val="single" w:sz="4" w:space="0" w:color="auto"/>
              <w:bottom w:val="single" w:sz="4" w:space="0" w:color="auto"/>
              <w:right w:val="single" w:sz="4" w:space="0" w:color="auto"/>
            </w:tcBorders>
            <w:hideMark/>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2221,6</w:t>
            </w:r>
          </w:p>
        </w:tc>
        <w:tc>
          <w:tcPr>
            <w:tcW w:w="992" w:type="dxa"/>
            <w:tcBorders>
              <w:top w:val="single" w:sz="4" w:space="0" w:color="auto"/>
              <w:left w:val="single" w:sz="4" w:space="0" w:color="auto"/>
              <w:bottom w:val="single" w:sz="4" w:space="0" w:color="auto"/>
              <w:right w:val="single" w:sz="4" w:space="0" w:color="auto"/>
            </w:tcBorders>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992" w:type="dxa"/>
            <w:tcBorders>
              <w:top w:val="single" w:sz="4" w:space="0" w:color="auto"/>
              <w:left w:val="single" w:sz="4" w:space="0" w:color="auto"/>
              <w:bottom w:val="single" w:sz="4" w:space="0" w:color="auto"/>
              <w:right w:val="single" w:sz="4" w:space="0" w:color="auto"/>
            </w:tcBorders>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850" w:type="dxa"/>
            <w:tcBorders>
              <w:top w:val="single" w:sz="4" w:space="0" w:color="auto"/>
              <w:left w:val="single" w:sz="4" w:space="0" w:color="auto"/>
              <w:bottom w:val="single" w:sz="4" w:space="0" w:color="auto"/>
              <w:right w:val="single" w:sz="4" w:space="0" w:color="auto"/>
            </w:tcBorders>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675" w:type="dxa"/>
            <w:tcBorders>
              <w:top w:val="single" w:sz="4" w:space="0" w:color="auto"/>
              <w:left w:val="single" w:sz="4" w:space="0" w:color="auto"/>
              <w:bottom w:val="single" w:sz="4" w:space="0" w:color="auto"/>
              <w:right w:val="single" w:sz="4" w:space="0" w:color="auto"/>
            </w:tcBorders>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674" w:type="dxa"/>
            <w:tcBorders>
              <w:top w:val="single" w:sz="4" w:space="0" w:color="auto"/>
              <w:left w:val="single" w:sz="4" w:space="0" w:color="auto"/>
              <w:bottom w:val="single" w:sz="4" w:space="0" w:color="auto"/>
              <w:right w:val="single" w:sz="4" w:space="0" w:color="auto"/>
            </w:tcBorders>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х</w:t>
            </w:r>
          </w:p>
        </w:tc>
      </w:tr>
      <w:tr w:rsidR="003340B9" w:rsidRPr="00FB661F" w:rsidTr="00012CD2">
        <w:trPr>
          <w:trHeight w:val="153"/>
        </w:trPr>
        <w:tc>
          <w:tcPr>
            <w:tcW w:w="2269" w:type="dxa"/>
            <w:tcBorders>
              <w:top w:val="single" w:sz="4" w:space="0" w:color="auto"/>
              <w:left w:val="single" w:sz="4" w:space="0" w:color="auto"/>
              <w:bottom w:val="single" w:sz="4" w:space="0" w:color="auto"/>
              <w:right w:val="single" w:sz="4" w:space="0" w:color="auto"/>
            </w:tcBorders>
            <w:hideMark/>
          </w:tcPr>
          <w:p w:rsidR="003340B9" w:rsidRPr="00E8425A" w:rsidRDefault="003340B9" w:rsidP="00012CD2">
            <w:pPr>
              <w:rPr>
                <w:rFonts w:ascii="Times New Roman" w:hAnsi="Times New Roman" w:cs="Times New Roman"/>
                <w:sz w:val="18"/>
                <w:szCs w:val="18"/>
              </w:rPr>
            </w:pPr>
            <w:r w:rsidRPr="00E8425A">
              <w:rPr>
                <w:rFonts w:ascii="Times New Roman" w:eastAsia="Times New Roman" w:hAnsi="Times New Roman" w:cs="Times New Roman"/>
                <w:sz w:val="18"/>
                <w:szCs w:val="18"/>
                <w:lang w:eastAsia="ru-RU"/>
              </w:rPr>
              <w:t>10. РЦП " Развитие пищевой и перерабатывающей промышленности в районах Чеченской Республики" на 2013-2017 годы"</w:t>
            </w:r>
          </w:p>
        </w:tc>
        <w:tc>
          <w:tcPr>
            <w:tcW w:w="1169" w:type="dxa"/>
            <w:tcBorders>
              <w:top w:val="single" w:sz="4" w:space="0" w:color="auto"/>
              <w:left w:val="single" w:sz="4" w:space="0" w:color="auto"/>
              <w:bottom w:val="single" w:sz="4" w:space="0" w:color="auto"/>
              <w:right w:val="single" w:sz="4" w:space="0" w:color="auto"/>
            </w:tcBorders>
            <w:hideMark/>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100,5</w:t>
            </w:r>
          </w:p>
        </w:tc>
        <w:tc>
          <w:tcPr>
            <w:tcW w:w="1134" w:type="dxa"/>
            <w:tcBorders>
              <w:top w:val="single" w:sz="4" w:space="0" w:color="auto"/>
              <w:left w:val="single" w:sz="4" w:space="0" w:color="auto"/>
              <w:bottom w:val="single" w:sz="4" w:space="0" w:color="auto"/>
              <w:right w:val="single" w:sz="4" w:space="0" w:color="auto"/>
            </w:tcBorders>
            <w:hideMark/>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205,0</w:t>
            </w:r>
          </w:p>
        </w:tc>
        <w:tc>
          <w:tcPr>
            <w:tcW w:w="1134" w:type="dxa"/>
            <w:tcBorders>
              <w:top w:val="single" w:sz="4" w:space="0" w:color="auto"/>
              <w:left w:val="single" w:sz="4" w:space="0" w:color="auto"/>
              <w:bottom w:val="single" w:sz="4" w:space="0" w:color="auto"/>
              <w:right w:val="single" w:sz="4" w:space="0" w:color="auto"/>
            </w:tcBorders>
            <w:hideMark/>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125,5</w:t>
            </w:r>
          </w:p>
        </w:tc>
        <w:tc>
          <w:tcPr>
            <w:tcW w:w="1276" w:type="dxa"/>
            <w:tcBorders>
              <w:top w:val="single" w:sz="4" w:space="0" w:color="auto"/>
              <w:left w:val="single" w:sz="4" w:space="0" w:color="auto"/>
              <w:bottom w:val="single" w:sz="4" w:space="0" w:color="auto"/>
              <w:right w:val="single" w:sz="4" w:space="0" w:color="auto"/>
            </w:tcBorders>
            <w:hideMark/>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79,4</w:t>
            </w:r>
          </w:p>
        </w:tc>
        <w:tc>
          <w:tcPr>
            <w:tcW w:w="1134" w:type="dxa"/>
            <w:tcBorders>
              <w:top w:val="single" w:sz="4" w:space="0" w:color="auto"/>
              <w:left w:val="single" w:sz="4" w:space="0" w:color="auto"/>
              <w:bottom w:val="single" w:sz="4" w:space="0" w:color="auto"/>
              <w:right w:val="single" w:sz="4" w:space="0" w:color="auto"/>
            </w:tcBorders>
            <w:hideMark/>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97,0</w:t>
            </w:r>
          </w:p>
        </w:tc>
        <w:tc>
          <w:tcPr>
            <w:tcW w:w="1134" w:type="dxa"/>
            <w:tcBorders>
              <w:top w:val="single" w:sz="4" w:space="0" w:color="auto"/>
              <w:left w:val="single" w:sz="4" w:space="0" w:color="auto"/>
              <w:bottom w:val="single" w:sz="4" w:space="0" w:color="auto"/>
              <w:right w:val="single" w:sz="4" w:space="0" w:color="auto"/>
            </w:tcBorders>
            <w:hideMark/>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1134" w:type="dxa"/>
            <w:tcBorders>
              <w:top w:val="single" w:sz="4" w:space="0" w:color="auto"/>
              <w:left w:val="single" w:sz="4" w:space="0" w:color="auto"/>
              <w:bottom w:val="single" w:sz="4" w:space="0" w:color="auto"/>
              <w:right w:val="single" w:sz="4" w:space="0" w:color="auto"/>
            </w:tcBorders>
            <w:hideMark/>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1134" w:type="dxa"/>
            <w:tcBorders>
              <w:top w:val="single" w:sz="4" w:space="0" w:color="auto"/>
              <w:left w:val="single" w:sz="4" w:space="0" w:color="auto"/>
              <w:bottom w:val="single" w:sz="4" w:space="0" w:color="auto"/>
              <w:right w:val="single" w:sz="4" w:space="0" w:color="auto"/>
            </w:tcBorders>
            <w:hideMark/>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992" w:type="dxa"/>
            <w:tcBorders>
              <w:top w:val="single" w:sz="4" w:space="0" w:color="auto"/>
              <w:left w:val="single" w:sz="4" w:space="0" w:color="auto"/>
              <w:bottom w:val="single" w:sz="4" w:space="0" w:color="auto"/>
              <w:right w:val="single" w:sz="4" w:space="0" w:color="auto"/>
            </w:tcBorders>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992" w:type="dxa"/>
            <w:tcBorders>
              <w:top w:val="single" w:sz="4" w:space="0" w:color="auto"/>
              <w:left w:val="single" w:sz="4" w:space="0" w:color="auto"/>
              <w:bottom w:val="single" w:sz="4" w:space="0" w:color="auto"/>
              <w:right w:val="single" w:sz="4" w:space="0" w:color="auto"/>
            </w:tcBorders>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850" w:type="dxa"/>
            <w:tcBorders>
              <w:top w:val="single" w:sz="4" w:space="0" w:color="auto"/>
              <w:left w:val="single" w:sz="4" w:space="0" w:color="auto"/>
              <w:bottom w:val="single" w:sz="4" w:space="0" w:color="auto"/>
              <w:right w:val="single" w:sz="4" w:space="0" w:color="auto"/>
            </w:tcBorders>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675" w:type="dxa"/>
            <w:tcBorders>
              <w:top w:val="single" w:sz="4" w:space="0" w:color="auto"/>
              <w:left w:val="single" w:sz="4" w:space="0" w:color="auto"/>
              <w:bottom w:val="single" w:sz="4" w:space="0" w:color="auto"/>
              <w:right w:val="single" w:sz="4" w:space="0" w:color="auto"/>
            </w:tcBorders>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674" w:type="dxa"/>
            <w:tcBorders>
              <w:top w:val="single" w:sz="4" w:space="0" w:color="auto"/>
              <w:left w:val="single" w:sz="4" w:space="0" w:color="auto"/>
              <w:bottom w:val="single" w:sz="4" w:space="0" w:color="auto"/>
              <w:right w:val="single" w:sz="4" w:space="0" w:color="auto"/>
            </w:tcBorders>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х</w:t>
            </w:r>
          </w:p>
        </w:tc>
      </w:tr>
      <w:tr w:rsidR="003340B9" w:rsidRPr="00FB661F" w:rsidTr="00012CD2">
        <w:trPr>
          <w:trHeight w:val="153"/>
        </w:trPr>
        <w:tc>
          <w:tcPr>
            <w:tcW w:w="2269" w:type="dxa"/>
            <w:tcBorders>
              <w:top w:val="single" w:sz="4" w:space="0" w:color="auto"/>
              <w:left w:val="single" w:sz="4" w:space="0" w:color="auto"/>
              <w:bottom w:val="single" w:sz="4" w:space="0" w:color="auto"/>
              <w:right w:val="single" w:sz="4" w:space="0" w:color="auto"/>
            </w:tcBorders>
            <w:hideMark/>
          </w:tcPr>
          <w:p w:rsidR="003340B9" w:rsidRPr="00E8425A" w:rsidRDefault="003340B9" w:rsidP="00012CD2">
            <w:pPr>
              <w:rPr>
                <w:rFonts w:ascii="Times New Roman" w:hAnsi="Times New Roman" w:cs="Times New Roman"/>
                <w:sz w:val="18"/>
                <w:szCs w:val="18"/>
              </w:rPr>
            </w:pPr>
            <w:r w:rsidRPr="00E8425A">
              <w:rPr>
                <w:rFonts w:ascii="Times New Roman" w:eastAsia="Times New Roman" w:hAnsi="Times New Roman" w:cs="Times New Roman"/>
                <w:sz w:val="18"/>
                <w:szCs w:val="18"/>
                <w:lang w:eastAsia="ru-RU"/>
              </w:rPr>
              <w:t>11. РЦП " Поддержка начинающих фермеров в Чеченской Республике на период 2012-2014 годов»</w:t>
            </w:r>
          </w:p>
        </w:tc>
        <w:tc>
          <w:tcPr>
            <w:tcW w:w="1169" w:type="dxa"/>
            <w:tcBorders>
              <w:top w:val="single" w:sz="4" w:space="0" w:color="auto"/>
              <w:left w:val="single" w:sz="4" w:space="0" w:color="auto"/>
              <w:bottom w:val="single" w:sz="4" w:space="0" w:color="auto"/>
              <w:right w:val="single" w:sz="4" w:space="0" w:color="auto"/>
            </w:tcBorders>
            <w:hideMark/>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350,0</w:t>
            </w:r>
          </w:p>
        </w:tc>
        <w:tc>
          <w:tcPr>
            <w:tcW w:w="1134" w:type="dxa"/>
            <w:tcBorders>
              <w:top w:val="single" w:sz="4" w:space="0" w:color="auto"/>
              <w:left w:val="single" w:sz="4" w:space="0" w:color="auto"/>
              <w:bottom w:val="single" w:sz="4" w:space="0" w:color="auto"/>
              <w:right w:val="single" w:sz="4" w:space="0" w:color="auto"/>
            </w:tcBorders>
            <w:hideMark/>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388,9</w:t>
            </w:r>
          </w:p>
        </w:tc>
        <w:tc>
          <w:tcPr>
            <w:tcW w:w="1134" w:type="dxa"/>
            <w:tcBorders>
              <w:top w:val="single" w:sz="4" w:space="0" w:color="auto"/>
              <w:left w:val="single" w:sz="4" w:space="0" w:color="auto"/>
              <w:bottom w:val="single" w:sz="4" w:space="0" w:color="auto"/>
              <w:right w:val="single" w:sz="4" w:space="0" w:color="auto"/>
            </w:tcBorders>
            <w:hideMark/>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1276" w:type="dxa"/>
            <w:tcBorders>
              <w:top w:val="single" w:sz="4" w:space="0" w:color="auto"/>
              <w:left w:val="single" w:sz="4" w:space="0" w:color="auto"/>
              <w:bottom w:val="single" w:sz="4" w:space="0" w:color="auto"/>
              <w:right w:val="single" w:sz="4" w:space="0" w:color="auto"/>
            </w:tcBorders>
            <w:hideMark/>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1134" w:type="dxa"/>
            <w:tcBorders>
              <w:top w:val="single" w:sz="4" w:space="0" w:color="auto"/>
              <w:left w:val="single" w:sz="4" w:space="0" w:color="auto"/>
              <w:bottom w:val="single" w:sz="4" w:space="0" w:color="auto"/>
              <w:right w:val="single" w:sz="4" w:space="0" w:color="auto"/>
            </w:tcBorders>
            <w:hideMark/>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1134" w:type="dxa"/>
            <w:tcBorders>
              <w:top w:val="single" w:sz="4" w:space="0" w:color="auto"/>
              <w:left w:val="single" w:sz="4" w:space="0" w:color="auto"/>
              <w:bottom w:val="single" w:sz="4" w:space="0" w:color="auto"/>
              <w:right w:val="single" w:sz="4" w:space="0" w:color="auto"/>
            </w:tcBorders>
            <w:hideMark/>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1134" w:type="dxa"/>
            <w:tcBorders>
              <w:top w:val="single" w:sz="4" w:space="0" w:color="auto"/>
              <w:left w:val="single" w:sz="4" w:space="0" w:color="auto"/>
              <w:bottom w:val="single" w:sz="4" w:space="0" w:color="auto"/>
              <w:right w:val="single" w:sz="4" w:space="0" w:color="auto"/>
            </w:tcBorders>
            <w:hideMark/>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1134" w:type="dxa"/>
            <w:tcBorders>
              <w:top w:val="single" w:sz="4" w:space="0" w:color="auto"/>
              <w:left w:val="single" w:sz="4" w:space="0" w:color="auto"/>
              <w:bottom w:val="single" w:sz="4" w:space="0" w:color="auto"/>
              <w:right w:val="single" w:sz="4" w:space="0" w:color="auto"/>
            </w:tcBorders>
            <w:hideMark/>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992" w:type="dxa"/>
            <w:tcBorders>
              <w:top w:val="single" w:sz="4" w:space="0" w:color="auto"/>
              <w:left w:val="single" w:sz="4" w:space="0" w:color="auto"/>
              <w:bottom w:val="single" w:sz="4" w:space="0" w:color="auto"/>
              <w:right w:val="single" w:sz="4" w:space="0" w:color="auto"/>
            </w:tcBorders>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992" w:type="dxa"/>
            <w:tcBorders>
              <w:top w:val="single" w:sz="4" w:space="0" w:color="auto"/>
              <w:left w:val="single" w:sz="4" w:space="0" w:color="auto"/>
              <w:bottom w:val="single" w:sz="4" w:space="0" w:color="auto"/>
              <w:right w:val="single" w:sz="4" w:space="0" w:color="auto"/>
            </w:tcBorders>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850" w:type="dxa"/>
            <w:tcBorders>
              <w:top w:val="single" w:sz="4" w:space="0" w:color="auto"/>
              <w:left w:val="single" w:sz="4" w:space="0" w:color="auto"/>
              <w:bottom w:val="single" w:sz="4" w:space="0" w:color="auto"/>
              <w:right w:val="single" w:sz="4" w:space="0" w:color="auto"/>
            </w:tcBorders>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675" w:type="dxa"/>
            <w:tcBorders>
              <w:top w:val="single" w:sz="4" w:space="0" w:color="auto"/>
              <w:left w:val="single" w:sz="4" w:space="0" w:color="auto"/>
              <w:bottom w:val="single" w:sz="4" w:space="0" w:color="auto"/>
              <w:right w:val="single" w:sz="4" w:space="0" w:color="auto"/>
            </w:tcBorders>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674" w:type="dxa"/>
            <w:tcBorders>
              <w:top w:val="single" w:sz="4" w:space="0" w:color="auto"/>
              <w:left w:val="single" w:sz="4" w:space="0" w:color="auto"/>
              <w:bottom w:val="single" w:sz="4" w:space="0" w:color="auto"/>
              <w:right w:val="single" w:sz="4" w:space="0" w:color="auto"/>
            </w:tcBorders>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х</w:t>
            </w:r>
          </w:p>
        </w:tc>
      </w:tr>
      <w:tr w:rsidR="003340B9" w:rsidRPr="00FB661F" w:rsidTr="00012CD2">
        <w:trPr>
          <w:trHeight w:val="153"/>
        </w:trPr>
        <w:tc>
          <w:tcPr>
            <w:tcW w:w="2269" w:type="dxa"/>
            <w:tcBorders>
              <w:top w:val="single" w:sz="4" w:space="0" w:color="auto"/>
              <w:left w:val="single" w:sz="4" w:space="0" w:color="auto"/>
              <w:bottom w:val="single" w:sz="4" w:space="0" w:color="auto"/>
              <w:right w:val="single" w:sz="4" w:space="0" w:color="auto"/>
            </w:tcBorders>
            <w:hideMark/>
          </w:tcPr>
          <w:p w:rsidR="003340B9" w:rsidRPr="00E8425A" w:rsidRDefault="003340B9" w:rsidP="00012CD2">
            <w:pPr>
              <w:rPr>
                <w:rFonts w:ascii="Times New Roman" w:hAnsi="Times New Roman" w:cs="Times New Roman"/>
                <w:sz w:val="18"/>
                <w:szCs w:val="18"/>
              </w:rPr>
            </w:pPr>
            <w:r w:rsidRPr="00E8425A">
              <w:rPr>
                <w:rFonts w:ascii="Times New Roman" w:eastAsia="Times New Roman" w:hAnsi="Times New Roman" w:cs="Times New Roman"/>
                <w:sz w:val="18"/>
                <w:szCs w:val="18"/>
                <w:lang w:eastAsia="ru-RU"/>
              </w:rPr>
              <w:t xml:space="preserve">12. РЦП " Развитие семейных животноводческих ферм на </w:t>
            </w:r>
            <w:proofErr w:type="spellStart"/>
            <w:r w:rsidRPr="00E8425A">
              <w:rPr>
                <w:rFonts w:ascii="Times New Roman" w:eastAsia="Times New Roman" w:hAnsi="Times New Roman" w:cs="Times New Roman"/>
                <w:sz w:val="18"/>
                <w:szCs w:val="18"/>
                <w:lang w:eastAsia="ru-RU"/>
              </w:rPr>
              <w:t>бозе</w:t>
            </w:r>
            <w:proofErr w:type="spellEnd"/>
            <w:r w:rsidRPr="00E8425A">
              <w:rPr>
                <w:rFonts w:ascii="Times New Roman" w:eastAsia="Times New Roman" w:hAnsi="Times New Roman" w:cs="Times New Roman"/>
                <w:sz w:val="18"/>
                <w:szCs w:val="18"/>
                <w:lang w:eastAsia="ru-RU"/>
              </w:rPr>
              <w:t xml:space="preserve"> крестьянских  (фермерских) хозяйств в ЧР на 2012-2014 годы»</w:t>
            </w:r>
          </w:p>
        </w:tc>
        <w:tc>
          <w:tcPr>
            <w:tcW w:w="1169" w:type="dxa"/>
            <w:tcBorders>
              <w:top w:val="single" w:sz="4" w:space="0" w:color="auto"/>
              <w:left w:val="single" w:sz="4" w:space="0" w:color="auto"/>
              <w:bottom w:val="single" w:sz="4" w:space="0" w:color="auto"/>
              <w:right w:val="single" w:sz="4" w:space="0" w:color="auto"/>
            </w:tcBorders>
            <w:hideMark/>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148,0</w:t>
            </w:r>
          </w:p>
        </w:tc>
        <w:tc>
          <w:tcPr>
            <w:tcW w:w="1134" w:type="dxa"/>
            <w:tcBorders>
              <w:top w:val="single" w:sz="4" w:space="0" w:color="auto"/>
              <w:left w:val="single" w:sz="4" w:space="0" w:color="auto"/>
              <w:bottom w:val="single" w:sz="4" w:space="0" w:color="auto"/>
              <w:right w:val="single" w:sz="4" w:space="0" w:color="auto"/>
            </w:tcBorders>
            <w:hideMark/>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176,0</w:t>
            </w:r>
          </w:p>
        </w:tc>
        <w:tc>
          <w:tcPr>
            <w:tcW w:w="1134" w:type="dxa"/>
            <w:tcBorders>
              <w:top w:val="single" w:sz="4" w:space="0" w:color="auto"/>
              <w:left w:val="single" w:sz="4" w:space="0" w:color="auto"/>
              <w:bottom w:val="single" w:sz="4" w:space="0" w:color="auto"/>
              <w:right w:val="single" w:sz="4" w:space="0" w:color="auto"/>
            </w:tcBorders>
            <w:hideMark/>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1276" w:type="dxa"/>
            <w:tcBorders>
              <w:top w:val="single" w:sz="4" w:space="0" w:color="auto"/>
              <w:left w:val="single" w:sz="4" w:space="0" w:color="auto"/>
              <w:bottom w:val="single" w:sz="4" w:space="0" w:color="auto"/>
              <w:right w:val="single" w:sz="4" w:space="0" w:color="auto"/>
            </w:tcBorders>
            <w:hideMark/>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1134" w:type="dxa"/>
            <w:tcBorders>
              <w:top w:val="single" w:sz="4" w:space="0" w:color="auto"/>
              <w:left w:val="single" w:sz="4" w:space="0" w:color="auto"/>
              <w:bottom w:val="single" w:sz="4" w:space="0" w:color="auto"/>
              <w:right w:val="single" w:sz="4" w:space="0" w:color="auto"/>
            </w:tcBorders>
            <w:hideMark/>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1134" w:type="dxa"/>
            <w:tcBorders>
              <w:top w:val="single" w:sz="4" w:space="0" w:color="auto"/>
              <w:left w:val="single" w:sz="4" w:space="0" w:color="auto"/>
              <w:bottom w:val="single" w:sz="4" w:space="0" w:color="auto"/>
              <w:right w:val="single" w:sz="4" w:space="0" w:color="auto"/>
            </w:tcBorders>
            <w:hideMark/>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1134" w:type="dxa"/>
            <w:tcBorders>
              <w:top w:val="single" w:sz="4" w:space="0" w:color="auto"/>
              <w:left w:val="single" w:sz="4" w:space="0" w:color="auto"/>
              <w:bottom w:val="single" w:sz="4" w:space="0" w:color="auto"/>
              <w:right w:val="single" w:sz="4" w:space="0" w:color="auto"/>
            </w:tcBorders>
            <w:hideMark/>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1134" w:type="dxa"/>
            <w:tcBorders>
              <w:top w:val="single" w:sz="4" w:space="0" w:color="auto"/>
              <w:left w:val="single" w:sz="4" w:space="0" w:color="auto"/>
              <w:bottom w:val="single" w:sz="4" w:space="0" w:color="auto"/>
              <w:right w:val="single" w:sz="4" w:space="0" w:color="auto"/>
            </w:tcBorders>
            <w:hideMark/>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992" w:type="dxa"/>
            <w:tcBorders>
              <w:top w:val="single" w:sz="4" w:space="0" w:color="auto"/>
              <w:left w:val="single" w:sz="4" w:space="0" w:color="auto"/>
              <w:bottom w:val="single" w:sz="4" w:space="0" w:color="auto"/>
              <w:right w:val="single" w:sz="4" w:space="0" w:color="auto"/>
            </w:tcBorders>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992" w:type="dxa"/>
            <w:tcBorders>
              <w:top w:val="single" w:sz="4" w:space="0" w:color="auto"/>
              <w:left w:val="single" w:sz="4" w:space="0" w:color="auto"/>
              <w:bottom w:val="single" w:sz="4" w:space="0" w:color="auto"/>
              <w:right w:val="single" w:sz="4" w:space="0" w:color="auto"/>
            </w:tcBorders>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850" w:type="dxa"/>
            <w:tcBorders>
              <w:top w:val="single" w:sz="4" w:space="0" w:color="auto"/>
              <w:left w:val="single" w:sz="4" w:space="0" w:color="auto"/>
              <w:bottom w:val="single" w:sz="4" w:space="0" w:color="auto"/>
              <w:right w:val="single" w:sz="4" w:space="0" w:color="auto"/>
            </w:tcBorders>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675" w:type="dxa"/>
            <w:tcBorders>
              <w:top w:val="single" w:sz="4" w:space="0" w:color="auto"/>
              <w:left w:val="single" w:sz="4" w:space="0" w:color="auto"/>
              <w:bottom w:val="single" w:sz="4" w:space="0" w:color="auto"/>
              <w:right w:val="single" w:sz="4" w:space="0" w:color="auto"/>
            </w:tcBorders>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674" w:type="dxa"/>
            <w:tcBorders>
              <w:top w:val="single" w:sz="4" w:space="0" w:color="auto"/>
              <w:left w:val="single" w:sz="4" w:space="0" w:color="auto"/>
              <w:bottom w:val="single" w:sz="4" w:space="0" w:color="auto"/>
              <w:right w:val="single" w:sz="4" w:space="0" w:color="auto"/>
            </w:tcBorders>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х</w:t>
            </w:r>
          </w:p>
        </w:tc>
      </w:tr>
      <w:tr w:rsidR="003340B9" w:rsidRPr="00FB661F" w:rsidTr="00012CD2">
        <w:trPr>
          <w:trHeight w:val="153"/>
        </w:trPr>
        <w:tc>
          <w:tcPr>
            <w:tcW w:w="2269" w:type="dxa"/>
            <w:tcBorders>
              <w:top w:val="single" w:sz="4" w:space="0" w:color="auto"/>
              <w:left w:val="single" w:sz="4" w:space="0" w:color="auto"/>
              <w:bottom w:val="single" w:sz="4" w:space="0" w:color="auto"/>
              <w:right w:val="single" w:sz="4" w:space="0" w:color="auto"/>
            </w:tcBorders>
            <w:hideMark/>
          </w:tcPr>
          <w:p w:rsidR="003340B9" w:rsidRPr="00E8425A" w:rsidRDefault="003340B9" w:rsidP="00012CD2">
            <w:pPr>
              <w:rPr>
                <w:rFonts w:ascii="Times New Roman" w:hAnsi="Times New Roman" w:cs="Times New Roman"/>
                <w:sz w:val="18"/>
                <w:szCs w:val="18"/>
              </w:rPr>
            </w:pPr>
            <w:r w:rsidRPr="00E8425A">
              <w:rPr>
                <w:rFonts w:ascii="Times New Roman" w:eastAsia="Times New Roman" w:hAnsi="Times New Roman" w:cs="Times New Roman"/>
                <w:sz w:val="18"/>
                <w:szCs w:val="18"/>
                <w:lang w:eastAsia="ru-RU"/>
              </w:rPr>
              <w:t>13. РЦП "Вовлечение молодежи Чеченской Республики в предпринимательскую деятельность на 2012-2014 годы»</w:t>
            </w:r>
          </w:p>
        </w:tc>
        <w:tc>
          <w:tcPr>
            <w:tcW w:w="1169" w:type="dxa"/>
            <w:tcBorders>
              <w:top w:val="single" w:sz="4" w:space="0" w:color="auto"/>
              <w:left w:val="single" w:sz="4" w:space="0" w:color="auto"/>
              <w:bottom w:val="single" w:sz="4" w:space="0" w:color="auto"/>
              <w:right w:val="single" w:sz="4" w:space="0" w:color="auto"/>
            </w:tcBorders>
            <w:hideMark/>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23,8</w:t>
            </w:r>
          </w:p>
        </w:tc>
        <w:tc>
          <w:tcPr>
            <w:tcW w:w="1134" w:type="dxa"/>
            <w:tcBorders>
              <w:top w:val="single" w:sz="4" w:space="0" w:color="auto"/>
              <w:left w:val="single" w:sz="4" w:space="0" w:color="auto"/>
              <w:bottom w:val="single" w:sz="4" w:space="0" w:color="auto"/>
              <w:right w:val="single" w:sz="4" w:space="0" w:color="auto"/>
            </w:tcBorders>
            <w:hideMark/>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27,9</w:t>
            </w:r>
          </w:p>
        </w:tc>
        <w:tc>
          <w:tcPr>
            <w:tcW w:w="1134" w:type="dxa"/>
            <w:tcBorders>
              <w:top w:val="single" w:sz="4" w:space="0" w:color="auto"/>
              <w:left w:val="single" w:sz="4" w:space="0" w:color="auto"/>
              <w:bottom w:val="single" w:sz="4" w:space="0" w:color="auto"/>
              <w:right w:val="single" w:sz="4" w:space="0" w:color="auto"/>
            </w:tcBorders>
            <w:hideMark/>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1276" w:type="dxa"/>
            <w:tcBorders>
              <w:top w:val="single" w:sz="4" w:space="0" w:color="auto"/>
              <w:left w:val="single" w:sz="4" w:space="0" w:color="auto"/>
              <w:bottom w:val="single" w:sz="4" w:space="0" w:color="auto"/>
              <w:right w:val="single" w:sz="4" w:space="0" w:color="auto"/>
            </w:tcBorders>
            <w:hideMark/>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1134" w:type="dxa"/>
            <w:tcBorders>
              <w:top w:val="single" w:sz="4" w:space="0" w:color="auto"/>
              <w:left w:val="single" w:sz="4" w:space="0" w:color="auto"/>
              <w:bottom w:val="single" w:sz="4" w:space="0" w:color="auto"/>
              <w:right w:val="single" w:sz="4" w:space="0" w:color="auto"/>
            </w:tcBorders>
            <w:hideMark/>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1134" w:type="dxa"/>
            <w:tcBorders>
              <w:top w:val="single" w:sz="4" w:space="0" w:color="auto"/>
              <w:left w:val="single" w:sz="4" w:space="0" w:color="auto"/>
              <w:bottom w:val="single" w:sz="4" w:space="0" w:color="auto"/>
              <w:right w:val="single" w:sz="4" w:space="0" w:color="auto"/>
            </w:tcBorders>
            <w:hideMark/>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1134" w:type="dxa"/>
            <w:tcBorders>
              <w:top w:val="single" w:sz="4" w:space="0" w:color="auto"/>
              <w:left w:val="single" w:sz="4" w:space="0" w:color="auto"/>
              <w:bottom w:val="single" w:sz="4" w:space="0" w:color="auto"/>
              <w:right w:val="single" w:sz="4" w:space="0" w:color="auto"/>
            </w:tcBorders>
            <w:hideMark/>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1134" w:type="dxa"/>
            <w:tcBorders>
              <w:top w:val="single" w:sz="4" w:space="0" w:color="auto"/>
              <w:left w:val="single" w:sz="4" w:space="0" w:color="auto"/>
              <w:bottom w:val="single" w:sz="4" w:space="0" w:color="auto"/>
              <w:right w:val="single" w:sz="4" w:space="0" w:color="auto"/>
            </w:tcBorders>
            <w:hideMark/>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992" w:type="dxa"/>
            <w:tcBorders>
              <w:top w:val="single" w:sz="4" w:space="0" w:color="auto"/>
              <w:left w:val="single" w:sz="4" w:space="0" w:color="auto"/>
              <w:bottom w:val="single" w:sz="4" w:space="0" w:color="auto"/>
              <w:right w:val="single" w:sz="4" w:space="0" w:color="auto"/>
            </w:tcBorders>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992" w:type="dxa"/>
            <w:tcBorders>
              <w:top w:val="single" w:sz="4" w:space="0" w:color="auto"/>
              <w:left w:val="single" w:sz="4" w:space="0" w:color="auto"/>
              <w:bottom w:val="single" w:sz="4" w:space="0" w:color="auto"/>
              <w:right w:val="single" w:sz="4" w:space="0" w:color="auto"/>
            </w:tcBorders>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850" w:type="dxa"/>
            <w:tcBorders>
              <w:top w:val="single" w:sz="4" w:space="0" w:color="auto"/>
              <w:left w:val="single" w:sz="4" w:space="0" w:color="auto"/>
              <w:bottom w:val="single" w:sz="4" w:space="0" w:color="auto"/>
              <w:right w:val="single" w:sz="4" w:space="0" w:color="auto"/>
            </w:tcBorders>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675" w:type="dxa"/>
            <w:tcBorders>
              <w:top w:val="single" w:sz="4" w:space="0" w:color="auto"/>
              <w:left w:val="single" w:sz="4" w:space="0" w:color="auto"/>
              <w:bottom w:val="single" w:sz="4" w:space="0" w:color="auto"/>
              <w:right w:val="single" w:sz="4" w:space="0" w:color="auto"/>
            </w:tcBorders>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674" w:type="dxa"/>
            <w:tcBorders>
              <w:top w:val="single" w:sz="4" w:space="0" w:color="auto"/>
              <w:left w:val="single" w:sz="4" w:space="0" w:color="auto"/>
              <w:bottom w:val="single" w:sz="4" w:space="0" w:color="auto"/>
              <w:right w:val="single" w:sz="4" w:space="0" w:color="auto"/>
            </w:tcBorders>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х</w:t>
            </w:r>
          </w:p>
        </w:tc>
      </w:tr>
      <w:tr w:rsidR="003340B9" w:rsidRPr="00FB661F" w:rsidTr="00012CD2">
        <w:trPr>
          <w:trHeight w:val="153"/>
        </w:trPr>
        <w:tc>
          <w:tcPr>
            <w:tcW w:w="2269" w:type="dxa"/>
            <w:tcBorders>
              <w:top w:val="single" w:sz="4" w:space="0" w:color="auto"/>
              <w:left w:val="single" w:sz="4" w:space="0" w:color="auto"/>
              <w:bottom w:val="single" w:sz="4" w:space="0" w:color="auto"/>
              <w:right w:val="single" w:sz="4" w:space="0" w:color="auto"/>
            </w:tcBorders>
            <w:hideMark/>
          </w:tcPr>
          <w:p w:rsidR="003340B9" w:rsidRPr="00E8425A" w:rsidRDefault="003340B9" w:rsidP="00012CD2">
            <w:pPr>
              <w:rPr>
                <w:rFonts w:ascii="Times New Roman" w:hAnsi="Times New Roman" w:cs="Times New Roman"/>
                <w:sz w:val="18"/>
                <w:szCs w:val="18"/>
              </w:rPr>
            </w:pPr>
            <w:r w:rsidRPr="00E8425A">
              <w:rPr>
                <w:rFonts w:ascii="Times New Roman" w:eastAsia="Times New Roman" w:hAnsi="Times New Roman" w:cs="Times New Roman"/>
                <w:sz w:val="18"/>
                <w:szCs w:val="18"/>
                <w:lang w:eastAsia="ru-RU"/>
              </w:rPr>
              <w:t>14. РЦП "Обеспечение мер пожарной безопасности в лесах Чеченской Республики на 2012-2018 годы"</w:t>
            </w:r>
          </w:p>
        </w:tc>
        <w:tc>
          <w:tcPr>
            <w:tcW w:w="1169" w:type="dxa"/>
            <w:tcBorders>
              <w:top w:val="single" w:sz="4" w:space="0" w:color="auto"/>
              <w:left w:val="single" w:sz="4" w:space="0" w:color="auto"/>
              <w:bottom w:val="single" w:sz="4" w:space="0" w:color="auto"/>
              <w:right w:val="single" w:sz="4" w:space="0" w:color="auto"/>
            </w:tcBorders>
            <w:hideMark/>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33,6</w:t>
            </w:r>
          </w:p>
        </w:tc>
        <w:tc>
          <w:tcPr>
            <w:tcW w:w="1134" w:type="dxa"/>
            <w:tcBorders>
              <w:top w:val="single" w:sz="4" w:space="0" w:color="auto"/>
              <w:left w:val="single" w:sz="4" w:space="0" w:color="auto"/>
              <w:bottom w:val="single" w:sz="4" w:space="0" w:color="auto"/>
              <w:right w:val="single" w:sz="4" w:space="0" w:color="auto"/>
            </w:tcBorders>
            <w:hideMark/>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38,7</w:t>
            </w:r>
          </w:p>
        </w:tc>
        <w:tc>
          <w:tcPr>
            <w:tcW w:w="1134" w:type="dxa"/>
            <w:tcBorders>
              <w:top w:val="single" w:sz="4" w:space="0" w:color="auto"/>
              <w:left w:val="single" w:sz="4" w:space="0" w:color="auto"/>
              <w:bottom w:val="single" w:sz="4" w:space="0" w:color="auto"/>
              <w:right w:val="single" w:sz="4" w:space="0" w:color="auto"/>
            </w:tcBorders>
            <w:hideMark/>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44,5</w:t>
            </w:r>
          </w:p>
        </w:tc>
        <w:tc>
          <w:tcPr>
            <w:tcW w:w="1276" w:type="dxa"/>
            <w:tcBorders>
              <w:top w:val="single" w:sz="4" w:space="0" w:color="auto"/>
              <w:left w:val="single" w:sz="4" w:space="0" w:color="auto"/>
              <w:bottom w:val="single" w:sz="4" w:space="0" w:color="auto"/>
              <w:right w:val="single" w:sz="4" w:space="0" w:color="auto"/>
            </w:tcBorders>
            <w:hideMark/>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45,6</w:t>
            </w:r>
          </w:p>
        </w:tc>
        <w:tc>
          <w:tcPr>
            <w:tcW w:w="1134" w:type="dxa"/>
            <w:tcBorders>
              <w:top w:val="single" w:sz="4" w:space="0" w:color="auto"/>
              <w:left w:val="single" w:sz="4" w:space="0" w:color="auto"/>
              <w:bottom w:val="single" w:sz="4" w:space="0" w:color="auto"/>
              <w:right w:val="single" w:sz="4" w:space="0" w:color="auto"/>
            </w:tcBorders>
            <w:hideMark/>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48,9</w:t>
            </w:r>
          </w:p>
        </w:tc>
        <w:tc>
          <w:tcPr>
            <w:tcW w:w="1134" w:type="dxa"/>
            <w:tcBorders>
              <w:top w:val="single" w:sz="4" w:space="0" w:color="auto"/>
              <w:left w:val="single" w:sz="4" w:space="0" w:color="auto"/>
              <w:bottom w:val="single" w:sz="4" w:space="0" w:color="auto"/>
              <w:right w:val="single" w:sz="4" w:space="0" w:color="auto"/>
            </w:tcBorders>
            <w:hideMark/>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100,0</w:t>
            </w:r>
          </w:p>
        </w:tc>
        <w:tc>
          <w:tcPr>
            <w:tcW w:w="1134" w:type="dxa"/>
            <w:tcBorders>
              <w:top w:val="single" w:sz="4" w:space="0" w:color="auto"/>
              <w:left w:val="single" w:sz="4" w:space="0" w:color="auto"/>
              <w:bottom w:val="single" w:sz="4" w:space="0" w:color="auto"/>
              <w:right w:val="single" w:sz="4" w:space="0" w:color="auto"/>
            </w:tcBorders>
            <w:hideMark/>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1134" w:type="dxa"/>
            <w:tcBorders>
              <w:top w:val="single" w:sz="4" w:space="0" w:color="auto"/>
              <w:left w:val="single" w:sz="4" w:space="0" w:color="auto"/>
              <w:bottom w:val="single" w:sz="4" w:space="0" w:color="auto"/>
              <w:right w:val="single" w:sz="4" w:space="0" w:color="auto"/>
            </w:tcBorders>
            <w:hideMark/>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992" w:type="dxa"/>
            <w:tcBorders>
              <w:top w:val="single" w:sz="4" w:space="0" w:color="auto"/>
              <w:left w:val="single" w:sz="4" w:space="0" w:color="auto"/>
              <w:bottom w:val="single" w:sz="4" w:space="0" w:color="auto"/>
              <w:right w:val="single" w:sz="4" w:space="0" w:color="auto"/>
            </w:tcBorders>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992" w:type="dxa"/>
            <w:tcBorders>
              <w:top w:val="single" w:sz="4" w:space="0" w:color="auto"/>
              <w:left w:val="single" w:sz="4" w:space="0" w:color="auto"/>
              <w:bottom w:val="single" w:sz="4" w:space="0" w:color="auto"/>
              <w:right w:val="single" w:sz="4" w:space="0" w:color="auto"/>
            </w:tcBorders>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850" w:type="dxa"/>
            <w:tcBorders>
              <w:top w:val="single" w:sz="4" w:space="0" w:color="auto"/>
              <w:left w:val="single" w:sz="4" w:space="0" w:color="auto"/>
              <w:bottom w:val="single" w:sz="4" w:space="0" w:color="auto"/>
              <w:right w:val="single" w:sz="4" w:space="0" w:color="auto"/>
            </w:tcBorders>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675" w:type="dxa"/>
            <w:tcBorders>
              <w:top w:val="single" w:sz="4" w:space="0" w:color="auto"/>
              <w:left w:val="single" w:sz="4" w:space="0" w:color="auto"/>
              <w:bottom w:val="single" w:sz="4" w:space="0" w:color="auto"/>
              <w:right w:val="single" w:sz="4" w:space="0" w:color="auto"/>
            </w:tcBorders>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674" w:type="dxa"/>
            <w:tcBorders>
              <w:top w:val="single" w:sz="4" w:space="0" w:color="auto"/>
              <w:left w:val="single" w:sz="4" w:space="0" w:color="auto"/>
              <w:bottom w:val="single" w:sz="4" w:space="0" w:color="auto"/>
              <w:right w:val="single" w:sz="4" w:space="0" w:color="auto"/>
            </w:tcBorders>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х</w:t>
            </w:r>
          </w:p>
        </w:tc>
      </w:tr>
      <w:tr w:rsidR="003340B9" w:rsidRPr="00FB661F" w:rsidTr="00012CD2">
        <w:trPr>
          <w:trHeight w:val="153"/>
        </w:trPr>
        <w:tc>
          <w:tcPr>
            <w:tcW w:w="2269" w:type="dxa"/>
            <w:tcBorders>
              <w:top w:val="single" w:sz="4" w:space="0" w:color="auto"/>
              <w:left w:val="single" w:sz="4" w:space="0" w:color="auto"/>
              <w:bottom w:val="single" w:sz="4" w:space="0" w:color="auto"/>
              <w:right w:val="single" w:sz="4" w:space="0" w:color="auto"/>
            </w:tcBorders>
            <w:hideMark/>
          </w:tcPr>
          <w:p w:rsidR="003340B9" w:rsidRPr="00E8425A" w:rsidRDefault="003340B9" w:rsidP="00012CD2">
            <w:pPr>
              <w:rPr>
                <w:rFonts w:ascii="Times New Roman" w:hAnsi="Times New Roman" w:cs="Times New Roman"/>
                <w:sz w:val="18"/>
                <w:szCs w:val="18"/>
              </w:rPr>
            </w:pPr>
            <w:r w:rsidRPr="00E8425A">
              <w:rPr>
                <w:rFonts w:ascii="Times New Roman" w:eastAsia="Times New Roman" w:hAnsi="Times New Roman" w:cs="Times New Roman"/>
                <w:sz w:val="18"/>
                <w:szCs w:val="18"/>
                <w:lang w:eastAsia="ru-RU"/>
              </w:rPr>
              <w:t>15. РЦП "Развитие системы организации отдыха и оздоровление детей и подростков в ЧР на 2012-2014 годы"</w:t>
            </w:r>
          </w:p>
        </w:tc>
        <w:tc>
          <w:tcPr>
            <w:tcW w:w="1169" w:type="dxa"/>
            <w:tcBorders>
              <w:top w:val="single" w:sz="4" w:space="0" w:color="auto"/>
              <w:left w:val="single" w:sz="4" w:space="0" w:color="auto"/>
              <w:bottom w:val="single" w:sz="4" w:space="0" w:color="auto"/>
              <w:right w:val="single" w:sz="4" w:space="0" w:color="auto"/>
            </w:tcBorders>
            <w:hideMark/>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486,4</w:t>
            </w:r>
          </w:p>
        </w:tc>
        <w:tc>
          <w:tcPr>
            <w:tcW w:w="1134" w:type="dxa"/>
            <w:tcBorders>
              <w:top w:val="single" w:sz="4" w:space="0" w:color="auto"/>
              <w:left w:val="single" w:sz="4" w:space="0" w:color="auto"/>
              <w:bottom w:val="single" w:sz="4" w:space="0" w:color="auto"/>
              <w:right w:val="single" w:sz="4" w:space="0" w:color="auto"/>
            </w:tcBorders>
            <w:hideMark/>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486,4</w:t>
            </w:r>
          </w:p>
        </w:tc>
        <w:tc>
          <w:tcPr>
            <w:tcW w:w="1134" w:type="dxa"/>
            <w:tcBorders>
              <w:top w:val="single" w:sz="4" w:space="0" w:color="auto"/>
              <w:left w:val="single" w:sz="4" w:space="0" w:color="auto"/>
              <w:bottom w:val="single" w:sz="4" w:space="0" w:color="auto"/>
              <w:right w:val="single" w:sz="4" w:space="0" w:color="auto"/>
            </w:tcBorders>
            <w:hideMark/>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1276" w:type="dxa"/>
            <w:tcBorders>
              <w:top w:val="single" w:sz="4" w:space="0" w:color="auto"/>
              <w:left w:val="single" w:sz="4" w:space="0" w:color="auto"/>
              <w:bottom w:val="single" w:sz="4" w:space="0" w:color="auto"/>
              <w:right w:val="single" w:sz="4" w:space="0" w:color="auto"/>
            </w:tcBorders>
            <w:hideMark/>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1134" w:type="dxa"/>
            <w:tcBorders>
              <w:top w:val="single" w:sz="4" w:space="0" w:color="auto"/>
              <w:left w:val="single" w:sz="4" w:space="0" w:color="auto"/>
              <w:bottom w:val="single" w:sz="4" w:space="0" w:color="auto"/>
              <w:right w:val="single" w:sz="4" w:space="0" w:color="auto"/>
            </w:tcBorders>
            <w:hideMark/>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1134" w:type="dxa"/>
            <w:tcBorders>
              <w:top w:val="single" w:sz="4" w:space="0" w:color="auto"/>
              <w:left w:val="single" w:sz="4" w:space="0" w:color="auto"/>
              <w:bottom w:val="single" w:sz="4" w:space="0" w:color="auto"/>
              <w:right w:val="single" w:sz="4" w:space="0" w:color="auto"/>
            </w:tcBorders>
            <w:hideMark/>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1134" w:type="dxa"/>
            <w:tcBorders>
              <w:top w:val="single" w:sz="4" w:space="0" w:color="auto"/>
              <w:left w:val="single" w:sz="4" w:space="0" w:color="auto"/>
              <w:bottom w:val="single" w:sz="4" w:space="0" w:color="auto"/>
              <w:right w:val="single" w:sz="4" w:space="0" w:color="auto"/>
            </w:tcBorders>
            <w:hideMark/>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1134" w:type="dxa"/>
            <w:tcBorders>
              <w:top w:val="single" w:sz="4" w:space="0" w:color="auto"/>
              <w:left w:val="single" w:sz="4" w:space="0" w:color="auto"/>
              <w:bottom w:val="single" w:sz="4" w:space="0" w:color="auto"/>
              <w:right w:val="single" w:sz="4" w:space="0" w:color="auto"/>
            </w:tcBorders>
            <w:hideMark/>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992" w:type="dxa"/>
            <w:tcBorders>
              <w:top w:val="single" w:sz="4" w:space="0" w:color="auto"/>
              <w:left w:val="single" w:sz="4" w:space="0" w:color="auto"/>
              <w:bottom w:val="single" w:sz="4" w:space="0" w:color="auto"/>
              <w:right w:val="single" w:sz="4" w:space="0" w:color="auto"/>
            </w:tcBorders>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992" w:type="dxa"/>
            <w:tcBorders>
              <w:top w:val="single" w:sz="4" w:space="0" w:color="auto"/>
              <w:left w:val="single" w:sz="4" w:space="0" w:color="auto"/>
              <w:bottom w:val="single" w:sz="4" w:space="0" w:color="auto"/>
              <w:right w:val="single" w:sz="4" w:space="0" w:color="auto"/>
            </w:tcBorders>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850" w:type="dxa"/>
            <w:tcBorders>
              <w:top w:val="single" w:sz="4" w:space="0" w:color="auto"/>
              <w:left w:val="single" w:sz="4" w:space="0" w:color="auto"/>
              <w:bottom w:val="single" w:sz="4" w:space="0" w:color="auto"/>
              <w:right w:val="single" w:sz="4" w:space="0" w:color="auto"/>
            </w:tcBorders>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675" w:type="dxa"/>
            <w:tcBorders>
              <w:top w:val="single" w:sz="4" w:space="0" w:color="auto"/>
              <w:left w:val="single" w:sz="4" w:space="0" w:color="auto"/>
              <w:bottom w:val="single" w:sz="4" w:space="0" w:color="auto"/>
              <w:right w:val="single" w:sz="4" w:space="0" w:color="auto"/>
            </w:tcBorders>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674" w:type="dxa"/>
            <w:tcBorders>
              <w:top w:val="single" w:sz="4" w:space="0" w:color="auto"/>
              <w:left w:val="single" w:sz="4" w:space="0" w:color="auto"/>
              <w:bottom w:val="single" w:sz="4" w:space="0" w:color="auto"/>
              <w:right w:val="single" w:sz="4" w:space="0" w:color="auto"/>
            </w:tcBorders>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х</w:t>
            </w:r>
          </w:p>
        </w:tc>
      </w:tr>
      <w:tr w:rsidR="003340B9" w:rsidRPr="00FB661F" w:rsidTr="00012CD2">
        <w:trPr>
          <w:trHeight w:val="153"/>
        </w:trPr>
        <w:tc>
          <w:tcPr>
            <w:tcW w:w="2269" w:type="dxa"/>
            <w:tcBorders>
              <w:top w:val="single" w:sz="4" w:space="0" w:color="auto"/>
              <w:left w:val="single" w:sz="4" w:space="0" w:color="auto"/>
              <w:bottom w:val="single" w:sz="4" w:space="0" w:color="auto"/>
              <w:right w:val="single" w:sz="4" w:space="0" w:color="auto"/>
            </w:tcBorders>
            <w:hideMark/>
          </w:tcPr>
          <w:p w:rsidR="003340B9" w:rsidRPr="00E8425A" w:rsidRDefault="003340B9" w:rsidP="00012CD2">
            <w:pPr>
              <w:rPr>
                <w:rFonts w:ascii="Times New Roman" w:hAnsi="Times New Roman" w:cs="Times New Roman"/>
                <w:sz w:val="18"/>
                <w:szCs w:val="18"/>
              </w:rPr>
            </w:pPr>
            <w:r w:rsidRPr="00E8425A">
              <w:rPr>
                <w:rFonts w:ascii="Times New Roman" w:eastAsia="Times New Roman" w:hAnsi="Times New Roman" w:cs="Times New Roman"/>
                <w:sz w:val="18"/>
                <w:szCs w:val="18"/>
                <w:lang w:eastAsia="ru-RU"/>
              </w:rPr>
              <w:t xml:space="preserve">16. РЦП "Развитие физической культуры и спорта в ЧР на 2013-2015 </w:t>
            </w:r>
            <w:r w:rsidRPr="00E8425A">
              <w:rPr>
                <w:rFonts w:ascii="Times New Roman" w:eastAsia="Times New Roman" w:hAnsi="Times New Roman" w:cs="Times New Roman"/>
                <w:sz w:val="18"/>
                <w:szCs w:val="18"/>
                <w:lang w:eastAsia="ru-RU"/>
              </w:rPr>
              <w:lastRenderedPageBreak/>
              <w:t>годы"</w:t>
            </w:r>
          </w:p>
        </w:tc>
        <w:tc>
          <w:tcPr>
            <w:tcW w:w="1169" w:type="dxa"/>
            <w:tcBorders>
              <w:top w:val="single" w:sz="4" w:space="0" w:color="auto"/>
              <w:left w:val="single" w:sz="4" w:space="0" w:color="auto"/>
              <w:bottom w:val="single" w:sz="4" w:space="0" w:color="auto"/>
              <w:right w:val="single" w:sz="4" w:space="0" w:color="auto"/>
            </w:tcBorders>
            <w:hideMark/>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lastRenderedPageBreak/>
              <w:t>301,2</w:t>
            </w:r>
          </w:p>
        </w:tc>
        <w:tc>
          <w:tcPr>
            <w:tcW w:w="1134" w:type="dxa"/>
            <w:tcBorders>
              <w:top w:val="single" w:sz="4" w:space="0" w:color="auto"/>
              <w:left w:val="single" w:sz="4" w:space="0" w:color="auto"/>
              <w:bottom w:val="single" w:sz="4" w:space="0" w:color="auto"/>
              <w:right w:val="single" w:sz="4" w:space="0" w:color="auto"/>
            </w:tcBorders>
            <w:hideMark/>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1155,9</w:t>
            </w:r>
          </w:p>
        </w:tc>
        <w:tc>
          <w:tcPr>
            <w:tcW w:w="1134" w:type="dxa"/>
            <w:tcBorders>
              <w:top w:val="single" w:sz="4" w:space="0" w:color="auto"/>
              <w:left w:val="single" w:sz="4" w:space="0" w:color="auto"/>
              <w:bottom w:val="single" w:sz="4" w:space="0" w:color="auto"/>
              <w:right w:val="single" w:sz="4" w:space="0" w:color="auto"/>
            </w:tcBorders>
            <w:hideMark/>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489,5</w:t>
            </w:r>
          </w:p>
        </w:tc>
        <w:tc>
          <w:tcPr>
            <w:tcW w:w="1276" w:type="dxa"/>
            <w:tcBorders>
              <w:top w:val="single" w:sz="4" w:space="0" w:color="auto"/>
              <w:left w:val="single" w:sz="4" w:space="0" w:color="auto"/>
              <w:bottom w:val="single" w:sz="4" w:space="0" w:color="auto"/>
              <w:right w:val="single" w:sz="4" w:space="0" w:color="auto"/>
            </w:tcBorders>
            <w:hideMark/>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1134" w:type="dxa"/>
            <w:tcBorders>
              <w:top w:val="single" w:sz="4" w:space="0" w:color="auto"/>
              <w:left w:val="single" w:sz="4" w:space="0" w:color="auto"/>
              <w:bottom w:val="single" w:sz="4" w:space="0" w:color="auto"/>
              <w:right w:val="single" w:sz="4" w:space="0" w:color="auto"/>
            </w:tcBorders>
            <w:hideMark/>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1134" w:type="dxa"/>
            <w:tcBorders>
              <w:top w:val="single" w:sz="4" w:space="0" w:color="auto"/>
              <w:left w:val="single" w:sz="4" w:space="0" w:color="auto"/>
              <w:bottom w:val="single" w:sz="4" w:space="0" w:color="auto"/>
              <w:right w:val="single" w:sz="4" w:space="0" w:color="auto"/>
            </w:tcBorders>
            <w:hideMark/>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1134" w:type="dxa"/>
            <w:tcBorders>
              <w:top w:val="single" w:sz="4" w:space="0" w:color="auto"/>
              <w:left w:val="single" w:sz="4" w:space="0" w:color="auto"/>
              <w:bottom w:val="single" w:sz="4" w:space="0" w:color="auto"/>
              <w:right w:val="single" w:sz="4" w:space="0" w:color="auto"/>
            </w:tcBorders>
            <w:hideMark/>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1134" w:type="dxa"/>
            <w:tcBorders>
              <w:top w:val="single" w:sz="4" w:space="0" w:color="auto"/>
              <w:left w:val="single" w:sz="4" w:space="0" w:color="auto"/>
              <w:bottom w:val="single" w:sz="4" w:space="0" w:color="auto"/>
              <w:right w:val="single" w:sz="4" w:space="0" w:color="auto"/>
            </w:tcBorders>
            <w:hideMark/>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992" w:type="dxa"/>
            <w:tcBorders>
              <w:top w:val="single" w:sz="4" w:space="0" w:color="auto"/>
              <w:left w:val="single" w:sz="4" w:space="0" w:color="auto"/>
              <w:bottom w:val="single" w:sz="4" w:space="0" w:color="auto"/>
              <w:right w:val="single" w:sz="4" w:space="0" w:color="auto"/>
            </w:tcBorders>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992" w:type="dxa"/>
            <w:tcBorders>
              <w:top w:val="single" w:sz="4" w:space="0" w:color="auto"/>
              <w:left w:val="single" w:sz="4" w:space="0" w:color="auto"/>
              <w:bottom w:val="single" w:sz="4" w:space="0" w:color="auto"/>
              <w:right w:val="single" w:sz="4" w:space="0" w:color="auto"/>
            </w:tcBorders>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850" w:type="dxa"/>
            <w:tcBorders>
              <w:top w:val="single" w:sz="4" w:space="0" w:color="auto"/>
              <w:left w:val="single" w:sz="4" w:space="0" w:color="auto"/>
              <w:bottom w:val="single" w:sz="4" w:space="0" w:color="auto"/>
              <w:right w:val="single" w:sz="4" w:space="0" w:color="auto"/>
            </w:tcBorders>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675" w:type="dxa"/>
            <w:tcBorders>
              <w:top w:val="single" w:sz="4" w:space="0" w:color="auto"/>
              <w:left w:val="single" w:sz="4" w:space="0" w:color="auto"/>
              <w:bottom w:val="single" w:sz="4" w:space="0" w:color="auto"/>
              <w:right w:val="single" w:sz="4" w:space="0" w:color="auto"/>
            </w:tcBorders>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674" w:type="dxa"/>
            <w:tcBorders>
              <w:top w:val="single" w:sz="4" w:space="0" w:color="auto"/>
              <w:left w:val="single" w:sz="4" w:space="0" w:color="auto"/>
              <w:bottom w:val="single" w:sz="4" w:space="0" w:color="auto"/>
              <w:right w:val="single" w:sz="4" w:space="0" w:color="auto"/>
            </w:tcBorders>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х</w:t>
            </w:r>
          </w:p>
        </w:tc>
      </w:tr>
      <w:tr w:rsidR="003340B9" w:rsidRPr="00FB661F" w:rsidTr="00012CD2">
        <w:trPr>
          <w:trHeight w:val="153"/>
        </w:trPr>
        <w:tc>
          <w:tcPr>
            <w:tcW w:w="2269" w:type="dxa"/>
            <w:tcBorders>
              <w:top w:val="single" w:sz="4" w:space="0" w:color="auto"/>
              <w:left w:val="single" w:sz="4" w:space="0" w:color="auto"/>
              <w:bottom w:val="single" w:sz="4" w:space="0" w:color="auto"/>
              <w:right w:val="single" w:sz="4" w:space="0" w:color="auto"/>
            </w:tcBorders>
            <w:hideMark/>
          </w:tcPr>
          <w:p w:rsidR="003340B9" w:rsidRPr="00E8425A" w:rsidRDefault="003340B9" w:rsidP="00012CD2">
            <w:pPr>
              <w:rPr>
                <w:rFonts w:ascii="Times New Roman" w:hAnsi="Times New Roman" w:cs="Times New Roman"/>
                <w:sz w:val="18"/>
                <w:szCs w:val="18"/>
              </w:rPr>
            </w:pPr>
            <w:r w:rsidRPr="00E8425A">
              <w:rPr>
                <w:rFonts w:ascii="Times New Roman" w:eastAsia="Times New Roman" w:hAnsi="Times New Roman" w:cs="Times New Roman"/>
                <w:sz w:val="18"/>
                <w:szCs w:val="18"/>
                <w:lang w:eastAsia="ru-RU"/>
              </w:rPr>
              <w:lastRenderedPageBreak/>
              <w:t xml:space="preserve">17. РЦП «Социальное развитие села до 2013 года»  </w:t>
            </w:r>
          </w:p>
        </w:tc>
        <w:tc>
          <w:tcPr>
            <w:tcW w:w="1169" w:type="dxa"/>
            <w:tcBorders>
              <w:top w:val="single" w:sz="4" w:space="0" w:color="auto"/>
              <w:left w:val="single" w:sz="4" w:space="0" w:color="auto"/>
              <w:bottom w:val="single" w:sz="4" w:space="0" w:color="auto"/>
              <w:right w:val="single" w:sz="4" w:space="0" w:color="auto"/>
            </w:tcBorders>
            <w:hideMark/>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354,0</w:t>
            </w:r>
          </w:p>
        </w:tc>
        <w:tc>
          <w:tcPr>
            <w:tcW w:w="1134" w:type="dxa"/>
            <w:tcBorders>
              <w:top w:val="single" w:sz="4" w:space="0" w:color="auto"/>
              <w:left w:val="single" w:sz="4" w:space="0" w:color="auto"/>
              <w:bottom w:val="single" w:sz="4" w:space="0" w:color="auto"/>
              <w:right w:val="single" w:sz="4" w:space="0" w:color="auto"/>
            </w:tcBorders>
            <w:hideMark/>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1134" w:type="dxa"/>
            <w:tcBorders>
              <w:top w:val="single" w:sz="4" w:space="0" w:color="auto"/>
              <w:left w:val="single" w:sz="4" w:space="0" w:color="auto"/>
              <w:bottom w:val="single" w:sz="4" w:space="0" w:color="auto"/>
              <w:right w:val="single" w:sz="4" w:space="0" w:color="auto"/>
            </w:tcBorders>
            <w:hideMark/>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1276" w:type="dxa"/>
            <w:tcBorders>
              <w:top w:val="single" w:sz="4" w:space="0" w:color="auto"/>
              <w:left w:val="single" w:sz="4" w:space="0" w:color="auto"/>
              <w:bottom w:val="single" w:sz="4" w:space="0" w:color="auto"/>
              <w:right w:val="single" w:sz="4" w:space="0" w:color="auto"/>
            </w:tcBorders>
            <w:hideMark/>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1134" w:type="dxa"/>
            <w:tcBorders>
              <w:top w:val="single" w:sz="4" w:space="0" w:color="auto"/>
              <w:left w:val="single" w:sz="4" w:space="0" w:color="auto"/>
              <w:bottom w:val="single" w:sz="4" w:space="0" w:color="auto"/>
              <w:right w:val="single" w:sz="4" w:space="0" w:color="auto"/>
            </w:tcBorders>
            <w:hideMark/>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1134" w:type="dxa"/>
            <w:tcBorders>
              <w:top w:val="single" w:sz="4" w:space="0" w:color="auto"/>
              <w:left w:val="single" w:sz="4" w:space="0" w:color="auto"/>
              <w:bottom w:val="single" w:sz="4" w:space="0" w:color="auto"/>
              <w:right w:val="single" w:sz="4" w:space="0" w:color="auto"/>
            </w:tcBorders>
            <w:hideMark/>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1134" w:type="dxa"/>
            <w:tcBorders>
              <w:top w:val="single" w:sz="4" w:space="0" w:color="auto"/>
              <w:left w:val="single" w:sz="4" w:space="0" w:color="auto"/>
              <w:bottom w:val="single" w:sz="4" w:space="0" w:color="auto"/>
              <w:right w:val="single" w:sz="4" w:space="0" w:color="auto"/>
            </w:tcBorders>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1134" w:type="dxa"/>
            <w:tcBorders>
              <w:top w:val="single" w:sz="4" w:space="0" w:color="auto"/>
              <w:left w:val="single" w:sz="4" w:space="0" w:color="auto"/>
              <w:bottom w:val="single" w:sz="4" w:space="0" w:color="auto"/>
              <w:right w:val="single" w:sz="4" w:space="0" w:color="auto"/>
            </w:tcBorders>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992" w:type="dxa"/>
            <w:tcBorders>
              <w:top w:val="single" w:sz="4" w:space="0" w:color="auto"/>
              <w:left w:val="single" w:sz="4" w:space="0" w:color="auto"/>
              <w:bottom w:val="single" w:sz="4" w:space="0" w:color="auto"/>
              <w:right w:val="single" w:sz="4" w:space="0" w:color="auto"/>
            </w:tcBorders>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992" w:type="dxa"/>
            <w:tcBorders>
              <w:top w:val="single" w:sz="4" w:space="0" w:color="auto"/>
              <w:left w:val="single" w:sz="4" w:space="0" w:color="auto"/>
              <w:bottom w:val="single" w:sz="4" w:space="0" w:color="auto"/>
              <w:right w:val="single" w:sz="4" w:space="0" w:color="auto"/>
            </w:tcBorders>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850" w:type="dxa"/>
            <w:tcBorders>
              <w:top w:val="single" w:sz="4" w:space="0" w:color="auto"/>
              <w:left w:val="single" w:sz="4" w:space="0" w:color="auto"/>
              <w:bottom w:val="single" w:sz="4" w:space="0" w:color="auto"/>
              <w:right w:val="single" w:sz="4" w:space="0" w:color="auto"/>
            </w:tcBorders>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675" w:type="dxa"/>
            <w:tcBorders>
              <w:top w:val="single" w:sz="4" w:space="0" w:color="auto"/>
              <w:left w:val="single" w:sz="4" w:space="0" w:color="auto"/>
              <w:bottom w:val="single" w:sz="4" w:space="0" w:color="auto"/>
              <w:right w:val="single" w:sz="4" w:space="0" w:color="auto"/>
            </w:tcBorders>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674" w:type="dxa"/>
            <w:tcBorders>
              <w:top w:val="single" w:sz="4" w:space="0" w:color="auto"/>
              <w:left w:val="single" w:sz="4" w:space="0" w:color="auto"/>
              <w:bottom w:val="single" w:sz="4" w:space="0" w:color="auto"/>
              <w:right w:val="single" w:sz="4" w:space="0" w:color="auto"/>
            </w:tcBorders>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х</w:t>
            </w:r>
          </w:p>
        </w:tc>
      </w:tr>
      <w:tr w:rsidR="003340B9" w:rsidRPr="00FB661F" w:rsidTr="00012CD2">
        <w:trPr>
          <w:trHeight w:val="153"/>
        </w:trPr>
        <w:tc>
          <w:tcPr>
            <w:tcW w:w="2269" w:type="dxa"/>
            <w:tcBorders>
              <w:top w:val="single" w:sz="4" w:space="0" w:color="auto"/>
              <w:left w:val="single" w:sz="4" w:space="0" w:color="auto"/>
              <w:bottom w:val="single" w:sz="4" w:space="0" w:color="auto"/>
              <w:right w:val="single" w:sz="4" w:space="0" w:color="auto"/>
            </w:tcBorders>
            <w:hideMark/>
          </w:tcPr>
          <w:p w:rsidR="003340B9" w:rsidRPr="00E8425A" w:rsidRDefault="003340B9" w:rsidP="00012CD2">
            <w:pPr>
              <w:rPr>
                <w:rFonts w:ascii="Times New Roman" w:hAnsi="Times New Roman" w:cs="Times New Roman"/>
                <w:sz w:val="18"/>
                <w:szCs w:val="18"/>
              </w:rPr>
            </w:pPr>
            <w:r w:rsidRPr="00E8425A">
              <w:rPr>
                <w:rFonts w:ascii="Times New Roman" w:eastAsia="Times New Roman" w:hAnsi="Times New Roman" w:cs="Times New Roman"/>
                <w:sz w:val="18"/>
                <w:szCs w:val="18"/>
                <w:lang w:eastAsia="ru-RU"/>
              </w:rPr>
              <w:t>18. РЦП "Развития виноградарства Чеченской Республики на 2011-2013 годы»</w:t>
            </w:r>
          </w:p>
        </w:tc>
        <w:tc>
          <w:tcPr>
            <w:tcW w:w="1169" w:type="dxa"/>
            <w:tcBorders>
              <w:top w:val="single" w:sz="4" w:space="0" w:color="auto"/>
              <w:left w:val="single" w:sz="4" w:space="0" w:color="auto"/>
              <w:bottom w:val="single" w:sz="4" w:space="0" w:color="auto"/>
              <w:right w:val="single" w:sz="4" w:space="0" w:color="auto"/>
            </w:tcBorders>
            <w:hideMark/>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152,0</w:t>
            </w:r>
          </w:p>
        </w:tc>
        <w:tc>
          <w:tcPr>
            <w:tcW w:w="1134" w:type="dxa"/>
            <w:tcBorders>
              <w:top w:val="single" w:sz="4" w:space="0" w:color="auto"/>
              <w:left w:val="single" w:sz="4" w:space="0" w:color="auto"/>
              <w:bottom w:val="single" w:sz="4" w:space="0" w:color="auto"/>
              <w:right w:val="single" w:sz="4" w:space="0" w:color="auto"/>
            </w:tcBorders>
            <w:hideMark/>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1134" w:type="dxa"/>
            <w:tcBorders>
              <w:top w:val="single" w:sz="4" w:space="0" w:color="auto"/>
              <w:left w:val="single" w:sz="4" w:space="0" w:color="auto"/>
              <w:bottom w:val="single" w:sz="4" w:space="0" w:color="auto"/>
              <w:right w:val="single" w:sz="4" w:space="0" w:color="auto"/>
            </w:tcBorders>
            <w:hideMark/>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1276" w:type="dxa"/>
            <w:tcBorders>
              <w:top w:val="single" w:sz="4" w:space="0" w:color="auto"/>
              <w:left w:val="single" w:sz="4" w:space="0" w:color="auto"/>
              <w:bottom w:val="single" w:sz="4" w:space="0" w:color="auto"/>
              <w:right w:val="single" w:sz="4" w:space="0" w:color="auto"/>
            </w:tcBorders>
            <w:hideMark/>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1134" w:type="dxa"/>
            <w:tcBorders>
              <w:top w:val="single" w:sz="4" w:space="0" w:color="auto"/>
              <w:left w:val="single" w:sz="4" w:space="0" w:color="auto"/>
              <w:bottom w:val="single" w:sz="4" w:space="0" w:color="auto"/>
              <w:right w:val="single" w:sz="4" w:space="0" w:color="auto"/>
            </w:tcBorders>
            <w:hideMark/>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1134" w:type="dxa"/>
            <w:tcBorders>
              <w:top w:val="single" w:sz="4" w:space="0" w:color="auto"/>
              <w:left w:val="single" w:sz="4" w:space="0" w:color="auto"/>
              <w:bottom w:val="single" w:sz="4" w:space="0" w:color="auto"/>
              <w:right w:val="single" w:sz="4" w:space="0" w:color="auto"/>
            </w:tcBorders>
            <w:hideMark/>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1134" w:type="dxa"/>
            <w:tcBorders>
              <w:top w:val="single" w:sz="4" w:space="0" w:color="auto"/>
              <w:left w:val="single" w:sz="4" w:space="0" w:color="auto"/>
              <w:bottom w:val="single" w:sz="4" w:space="0" w:color="auto"/>
              <w:right w:val="single" w:sz="4" w:space="0" w:color="auto"/>
            </w:tcBorders>
            <w:hideMark/>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1134" w:type="dxa"/>
            <w:tcBorders>
              <w:top w:val="single" w:sz="4" w:space="0" w:color="auto"/>
              <w:left w:val="single" w:sz="4" w:space="0" w:color="auto"/>
              <w:bottom w:val="single" w:sz="4" w:space="0" w:color="auto"/>
              <w:right w:val="single" w:sz="4" w:space="0" w:color="auto"/>
            </w:tcBorders>
            <w:hideMark/>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992" w:type="dxa"/>
            <w:tcBorders>
              <w:top w:val="single" w:sz="4" w:space="0" w:color="auto"/>
              <w:left w:val="single" w:sz="4" w:space="0" w:color="auto"/>
              <w:bottom w:val="single" w:sz="4" w:space="0" w:color="auto"/>
              <w:right w:val="single" w:sz="4" w:space="0" w:color="auto"/>
            </w:tcBorders>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992" w:type="dxa"/>
            <w:tcBorders>
              <w:top w:val="single" w:sz="4" w:space="0" w:color="auto"/>
              <w:left w:val="single" w:sz="4" w:space="0" w:color="auto"/>
              <w:bottom w:val="single" w:sz="4" w:space="0" w:color="auto"/>
              <w:right w:val="single" w:sz="4" w:space="0" w:color="auto"/>
            </w:tcBorders>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850" w:type="dxa"/>
            <w:tcBorders>
              <w:top w:val="single" w:sz="4" w:space="0" w:color="auto"/>
              <w:left w:val="single" w:sz="4" w:space="0" w:color="auto"/>
              <w:bottom w:val="single" w:sz="4" w:space="0" w:color="auto"/>
              <w:right w:val="single" w:sz="4" w:space="0" w:color="auto"/>
            </w:tcBorders>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675" w:type="dxa"/>
            <w:tcBorders>
              <w:top w:val="single" w:sz="4" w:space="0" w:color="auto"/>
              <w:left w:val="single" w:sz="4" w:space="0" w:color="auto"/>
              <w:bottom w:val="single" w:sz="4" w:space="0" w:color="auto"/>
              <w:right w:val="single" w:sz="4" w:space="0" w:color="auto"/>
            </w:tcBorders>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674" w:type="dxa"/>
            <w:tcBorders>
              <w:top w:val="single" w:sz="4" w:space="0" w:color="auto"/>
              <w:left w:val="single" w:sz="4" w:space="0" w:color="auto"/>
              <w:bottom w:val="single" w:sz="4" w:space="0" w:color="auto"/>
              <w:right w:val="single" w:sz="4" w:space="0" w:color="auto"/>
            </w:tcBorders>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х</w:t>
            </w:r>
          </w:p>
        </w:tc>
      </w:tr>
      <w:tr w:rsidR="003340B9" w:rsidRPr="00FB661F" w:rsidTr="00012CD2">
        <w:trPr>
          <w:trHeight w:val="153"/>
        </w:trPr>
        <w:tc>
          <w:tcPr>
            <w:tcW w:w="2269" w:type="dxa"/>
            <w:tcBorders>
              <w:top w:val="single" w:sz="4" w:space="0" w:color="auto"/>
              <w:left w:val="single" w:sz="4" w:space="0" w:color="auto"/>
              <w:bottom w:val="single" w:sz="4" w:space="0" w:color="auto"/>
              <w:right w:val="single" w:sz="4" w:space="0" w:color="auto"/>
            </w:tcBorders>
            <w:hideMark/>
          </w:tcPr>
          <w:p w:rsidR="003340B9" w:rsidRPr="00E8425A" w:rsidRDefault="003340B9" w:rsidP="00012CD2">
            <w:pPr>
              <w:rPr>
                <w:rFonts w:ascii="Times New Roman" w:hAnsi="Times New Roman" w:cs="Times New Roman"/>
                <w:sz w:val="18"/>
                <w:szCs w:val="18"/>
              </w:rPr>
            </w:pPr>
            <w:r w:rsidRPr="00E8425A">
              <w:rPr>
                <w:rFonts w:ascii="Times New Roman" w:hAnsi="Times New Roman" w:cs="Times New Roman"/>
                <w:sz w:val="18"/>
                <w:szCs w:val="18"/>
              </w:rPr>
              <w:t xml:space="preserve">19. РЦП </w:t>
            </w:r>
            <w:r w:rsidRPr="00E8425A">
              <w:rPr>
                <w:rFonts w:ascii="Times New Roman" w:eastAsia="Times New Roman" w:hAnsi="Times New Roman" w:cs="Times New Roman"/>
                <w:sz w:val="18"/>
                <w:szCs w:val="18"/>
                <w:lang w:eastAsia="ru-RU"/>
              </w:rPr>
              <w:t>"Восстановление и развитие семеноводства зерновых культур в  Чеченской Республике на 2011-2013 годы"</w:t>
            </w:r>
          </w:p>
        </w:tc>
        <w:tc>
          <w:tcPr>
            <w:tcW w:w="1169" w:type="dxa"/>
            <w:tcBorders>
              <w:top w:val="single" w:sz="4" w:space="0" w:color="auto"/>
              <w:left w:val="single" w:sz="4" w:space="0" w:color="auto"/>
              <w:bottom w:val="single" w:sz="4" w:space="0" w:color="auto"/>
              <w:right w:val="single" w:sz="4" w:space="0" w:color="auto"/>
            </w:tcBorders>
            <w:hideMark/>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297,4</w:t>
            </w:r>
          </w:p>
        </w:tc>
        <w:tc>
          <w:tcPr>
            <w:tcW w:w="1134" w:type="dxa"/>
            <w:tcBorders>
              <w:top w:val="single" w:sz="4" w:space="0" w:color="auto"/>
              <w:left w:val="single" w:sz="4" w:space="0" w:color="auto"/>
              <w:bottom w:val="single" w:sz="4" w:space="0" w:color="auto"/>
              <w:right w:val="single" w:sz="4" w:space="0" w:color="auto"/>
            </w:tcBorders>
            <w:hideMark/>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1134" w:type="dxa"/>
            <w:tcBorders>
              <w:top w:val="single" w:sz="4" w:space="0" w:color="auto"/>
              <w:left w:val="single" w:sz="4" w:space="0" w:color="auto"/>
              <w:bottom w:val="single" w:sz="4" w:space="0" w:color="auto"/>
              <w:right w:val="single" w:sz="4" w:space="0" w:color="auto"/>
            </w:tcBorders>
            <w:hideMark/>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1276" w:type="dxa"/>
            <w:tcBorders>
              <w:top w:val="single" w:sz="4" w:space="0" w:color="auto"/>
              <w:left w:val="single" w:sz="4" w:space="0" w:color="auto"/>
              <w:bottom w:val="single" w:sz="4" w:space="0" w:color="auto"/>
              <w:right w:val="single" w:sz="4" w:space="0" w:color="auto"/>
            </w:tcBorders>
            <w:hideMark/>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1134" w:type="dxa"/>
            <w:tcBorders>
              <w:top w:val="single" w:sz="4" w:space="0" w:color="auto"/>
              <w:left w:val="single" w:sz="4" w:space="0" w:color="auto"/>
              <w:bottom w:val="single" w:sz="4" w:space="0" w:color="auto"/>
              <w:right w:val="single" w:sz="4" w:space="0" w:color="auto"/>
            </w:tcBorders>
            <w:hideMark/>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1134" w:type="dxa"/>
            <w:tcBorders>
              <w:top w:val="single" w:sz="4" w:space="0" w:color="auto"/>
              <w:left w:val="single" w:sz="4" w:space="0" w:color="auto"/>
              <w:bottom w:val="single" w:sz="4" w:space="0" w:color="auto"/>
              <w:right w:val="single" w:sz="4" w:space="0" w:color="auto"/>
            </w:tcBorders>
            <w:hideMark/>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1134" w:type="dxa"/>
            <w:tcBorders>
              <w:top w:val="single" w:sz="4" w:space="0" w:color="auto"/>
              <w:left w:val="single" w:sz="4" w:space="0" w:color="auto"/>
              <w:bottom w:val="single" w:sz="4" w:space="0" w:color="auto"/>
              <w:right w:val="single" w:sz="4" w:space="0" w:color="auto"/>
            </w:tcBorders>
            <w:hideMark/>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1134" w:type="dxa"/>
            <w:tcBorders>
              <w:top w:val="single" w:sz="4" w:space="0" w:color="auto"/>
              <w:left w:val="single" w:sz="4" w:space="0" w:color="auto"/>
              <w:bottom w:val="single" w:sz="4" w:space="0" w:color="auto"/>
              <w:right w:val="single" w:sz="4" w:space="0" w:color="auto"/>
            </w:tcBorders>
            <w:hideMark/>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992" w:type="dxa"/>
            <w:tcBorders>
              <w:top w:val="single" w:sz="4" w:space="0" w:color="auto"/>
              <w:left w:val="single" w:sz="4" w:space="0" w:color="auto"/>
              <w:bottom w:val="single" w:sz="4" w:space="0" w:color="auto"/>
              <w:right w:val="single" w:sz="4" w:space="0" w:color="auto"/>
            </w:tcBorders>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992" w:type="dxa"/>
            <w:tcBorders>
              <w:top w:val="single" w:sz="4" w:space="0" w:color="auto"/>
              <w:left w:val="single" w:sz="4" w:space="0" w:color="auto"/>
              <w:bottom w:val="single" w:sz="4" w:space="0" w:color="auto"/>
              <w:right w:val="single" w:sz="4" w:space="0" w:color="auto"/>
            </w:tcBorders>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850" w:type="dxa"/>
            <w:tcBorders>
              <w:top w:val="single" w:sz="4" w:space="0" w:color="auto"/>
              <w:left w:val="single" w:sz="4" w:space="0" w:color="auto"/>
              <w:bottom w:val="single" w:sz="4" w:space="0" w:color="auto"/>
              <w:right w:val="single" w:sz="4" w:space="0" w:color="auto"/>
            </w:tcBorders>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675" w:type="dxa"/>
            <w:tcBorders>
              <w:top w:val="single" w:sz="4" w:space="0" w:color="auto"/>
              <w:left w:val="single" w:sz="4" w:space="0" w:color="auto"/>
              <w:bottom w:val="single" w:sz="4" w:space="0" w:color="auto"/>
              <w:right w:val="single" w:sz="4" w:space="0" w:color="auto"/>
            </w:tcBorders>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674" w:type="dxa"/>
            <w:tcBorders>
              <w:top w:val="single" w:sz="4" w:space="0" w:color="auto"/>
              <w:left w:val="single" w:sz="4" w:space="0" w:color="auto"/>
              <w:bottom w:val="single" w:sz="4" w:space="0" w:color="auto"/>
              <w:right w:val="single" w:sz="4" w:space="0" w:color="auto"/>
            </w:tcBorders>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х</w:t>
            </w:r>
          </w:p>
        </w:tc>
      </w:tr>
      <w:tr w:rsidR="003340B9" w:rsidRPr="00FB661F" w:rsidTr="00012CD2">
        <w:trPr>
          <w:trHeight w:val="153"/>
        </w:trPr>
        <w:tc>
          <w:tcPr>
            <w:tcW w:w="2269" w:type="dxa"/>
            <w:tcBorders>
              <w:top w:val="single" w:sz="4" w:space="0" w:color="auto"/>
              <w:left w:val="single" w:sz="4" w:space="0" w:color="auto"/>
              <w:bottom w:val="single" w:sz="4" w:space="0" w:color="auto"/>
              <w:right w:val="single" w:sz="4" w:space="0" w:color="auto"/>
            </w:tcBorders>
            <w:hideMark/>
          </w:tcPr>
          <w:p w:rsidR="003340B9" w:rsidRPr="00E8425A" w:rsidRDefault="003340B9" w:rsidP="00012CD2">
            <w:pPr>
              <w:rPr>
                <w:rFonts w:ascii="Times New Roman" w:hAnsi="Times New Roman" w:cs="Times New Roman"/>
                <w:sz w:val="18"/>
                <w:szCs w:val="18"/>
              </w:rPr>
            </w:pPr>
            <w:r w:rsidRPr="00E8425A">
              <w:rPr>
                <w:rFonts w:ascii="Times New Roman" w:hAnsi="Times New Roman" w:cs="Times New Roman"/>
                <w:sz w:val="18"/>
                <w:szCs w:val="18"/>
              </w:rPr>
              <w:t xml:space="preserve">20. РЦП </w:t>
            </w:r>
            <w:r w:rsidRPr="00E8425A">
              <w:rPr>
                <w:rFonts w:ascii="Times New Roman" w:eastAsia="Times New Roman" w:hAnsi="Times New Roman" w:cs="Times New Roman"/>
                <w:sz w:val="18"/>
                <w:szCs w:val="18"/>
                <w:lang w:eastAsia="ru-RU"/>
              </w:rPr>
              <w:t xml:space="preserve">"Развитие </w:t>
            </w:r>
            <w:proofErr w:type="gramStart"/>
            <w:r w:rsidRPr="00E8425A">
              <w:rPr>
                <w:rFonts w:ascii="Times New Roman" w:eastAsia="Times New Roman" w:hAnsi="Times New Roman" w:cs="Times New Roman"/>
                <w:sz w:val="18"/>
                <w:szCs w:val="18"/>
                <w:lang w:eastAsia="ru-RU"/>
              </w:rPr>
              <w:t>свеклосахарного</w:t>
            </w:r>
            <w:proofErr w:type="gramEnd"/>
            <w:r w:rsidRPr="00E8425A">
              <w:rPr>
                <w:rFonts w:ascii="Times New Roman" w:eastAsia="Times New Roman" w:hAnsi="Times New Roman" w:cs="Times New Roman"/>
                <w:sz w:val="18"/>
                <w:szCs w:val="18"/>
                <w:lang w:eastAsia="ru-RU"/>
              </w:rPr>
              <w:t xml:space="preserve"> </w:t>
            </w:r>
            <w:proofErr w:type="spellStart"/>
            <w:r w:rsidRPr="00E8425A">
              <w:rPr>
                <w:rFonts w:ascii="Times New Roman" w:eastAsia="Times New Roman" w:hAnsi="Times New Roman" w:cs="Times New Roman"/>
                <w:sz w:val="18"/>
                <w:szCs w:val="18"/>
                <w:lang w:eastAsia="ru-RU"/>
              </w:rPr>
              <w:t>подкомплекса</w:t>
            </w:r>
            <w:proofErr w:type="spellEnd"/>
            <w:r w:rsidRPr="00E8425A">
              <w:rPr>
                <w:rFonts w:ascii="Times New Roman" w:eastAsia="Times New Roman" w:hAnsi="Times New Roman" w:cs="Times New Roman"/>
                <w:sz w:val="18"/>
                <w:szCs w:val="18"/>
                <w:lang w:eastAsia="ru-RU"/>
              </w:rPr>
              <w:t xml:space="preserve"> Чеченской Республики на 2011-2014 годы"</w:t>
            </w:r>
          </w:p>
        </w:tc>
        <w:tc>
          <w:tcPr>
            <w:tcW w:w="1169" w:type="dxa"/>
            <w:tcBorders>
              <w:top w:val="single" w:sz="4" w:space="0" w:color="auto"/>
              <w:left w:val="single" w:sz="4" w:space="0" w:color="auto"/>
              <w:bottom w:val="single" w:sz="4" w:space="0" w:color="auto"/>
              <w:right w:val="single" w:sz="4" w:space="0" w:color="auto"/>
            </w:tcBorders>
            <w:hideMark/>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509,8</w:t>
            </w:r>
          </w:p>
        </w:tc>
        <w:tc>
          <w:tcPr>
            <w:tcW w:w="1134" w:type="dxa"/>
            <w:tcBorders>
              <w:top w:val="single" w:sz="4" w:space="0" w:color="auto"/>
              <w:left w:val="single" w:sz="4" w:space="0" w:color="auto"/>
              <w:bottom w:val="single" w:sz="4" w:space="0" w:color="auto"/>
              <w:right w:val="single" w:sz="4" w:space="0" w:color="auto"/>
            </w:tcBorders>
            <w:hideMark/>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652,5</w:t>
            </w:r>
          </w:p>
        </w:tc>
        <w:tc>
          <w:tcPr>
            <w:tcW w:w="1134" w:type="dxa"/>
            <w:tcBorders>
              <w:top w:val="single" w:sz="4" w:space="0" w:color="auto"/>
              <w:left w:val="single" w:sz="4" w:space="0" w:color="auto"/>
              <w:bottom w:val="single" w:sz="4" w:space="0" w:color="auto"/>
              <w:right w:val="single" w:sz="4" w:space="0" w:color="auto"/>
            </w:tcBorders>
            <w:hideMark/>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1276" w:type="dxa"/>
            <w:tcBorders>
              <w:top w:val="single" w:sz="4" w:space="0" w:color="auto"/>
              <w:left w:val="single" w:sz="4" w:space="0" w:color="auto"/>
              <w:bottom w:val="single" w:sz="4" w:space="0" w:color="auto"/>
              <w:right w:val="single" w:sz="4" w:space="0" w:color="auto"/>
            </w:tcBorders>
            <w:hideMark/>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1134" w:type="dxa"/>
            <w:tcBorders>
              <w:top w:val="single" w:sz="4" w:space="0" w:color="auto"/>
              <w:left w:val="single" w:sz="4" w:space="0" w:color="auto"/>
              <w:bottom w:val="single" w:sz="4" w:space="0" w:color="auto"/>
              <w:right w:val="single" w:sz="4" w:space="0" w:color="auto"/>
            </w:tcBorders>
            <w:hideMark/>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1134" w:type="dxa"/>
            <w:tcBorders>
              <w:top w:val="single" w:sz="4" w:space="0" w:color="auto"/>
              <w:left w:val="single" w:sz="4" w:space="0" w:color="auto"/>
              <w:bottom w:val="single" w:sz="4" w:space="0" w:color="auto"/>
              <w:right w:val="single" w:sz="4" w:space="0" w:color="auto"/>
            </w:tcBorders>
            <w:hideMark/>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1134" w:type="dxa"/>
            <w:tcBorders>
              <w:top w:val="single" w:sz="4" w:space="0" w:color="auto"/>
              <w:left w:val="single" w:sz="4" w:space="0" w:color="auto"/>
              <w:bottom w:val="single" w:sz="4" w:space="0" w:color="auto"/>
              <w:right w:val="single" w:sz="4" w:space="0" w:color="auto"/>
            </w:tcBorders>
            <w:hideMark/>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1134" w:type="dxa"/>
            <w:tcBorders>
              <w:top w:val="single" w:sz="4" w:space="0" w:color="auto"/>
              <w:left w:val="single" w:sz="4" w:space="0" w:color="auto"/>
              <w:bottom w:val="single" w:sz="4" w:space="0" w:color="auto"/>
              <w:right w:val="single" w:sz="4" w:space="0" w:color="auto"/>
            </w:tcBorders>
            <w:hideMark/>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992" w:type="dxa"/>
            <w:tcBorders>
              <w:top w:val="single" w:sz="4" w:space="0" w:color="auto"/>
              <w:left w:val="single" w:sz="4" w:space="0" w:color="auto"/>
              <w:bottom w:val="single" w:sz="4" w:space="0" w:color="auto"/>
              <w:right w:val="single" w:sz="4" w:space="0" w:color="auto"/>
            </w:tcBorders>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992" w:type="dxa"/>
            <w:tcBorders>
              <w:top w:val="single" w:sz="4" w:space="0" w:color="auto"/>
              <w:left w:val="single" w:sz="4" w:space="0" w:color="auto"/>
              <w:bottom w:val="single" w:sz="4" w:space="0" w:color="auto"/>
              <w:right w:val="single" w:sz="4" w:space="0" w:color="auto"/>
            </w:tcBorders>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850" w:type="dxa"/>
            <w:tcBorders>
              <w:top w:val="single" w:sz="4" w:space="0" w:color="auto"/>
              <w:left w:val="single" w:sz="4" w:space="0" w:color="auto"/>
              <w:bottom w:val="single" w:sz="4" w:space="0" w:color="auto"/>
              <w:right w:val="single" w:sz="4" w:space="0" w:color="auto"/>
            </w:tcBorders>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675" w:type="dxa"/>
            <w:tcBorders>
              <w:top w:val="single" w:sz="4" w:space="0" w:color="auto"/>
              <w:left w:val="single" w:sz="4" w:space="0" w:color="auto"/>
              <w:bottom w:val="single" w:sz="4" w:space="0" w:color="auto"/>
              <w:right w:val="single" w:sz="4" w:space="0" w:color="auto"/>
            </w:tcBorders>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674" w:type="dxa"/>
            <w:tcBorders>
              <w:top w:val="single" w:sz="4" w:space="0" w:color="auto"/>
              <w:left w:val="single" w:sz="4" w:space="0" w:color="auto"/>
              <w:bottom w:val="single" w:sz="4" w:space="0" w:color="auto"/>
              <w:right w:val="single" w:sz="4" w:space="0" w:color="auto"/>
            </w:tcBorders>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х</w:t>
            </w:r>
          </w:p>
        </w:tc>
      </w:tr>
      <w:tr w:rsidR="003340B9" w:rsidRPr="00FB661F" w:rsidTr="00012CD2">
        <w:trPr>
          <w:trHeight w:val="153"/>
        </w:trPr>
        <w:tc>
          <w:tcPr>
            <w:tcW w:w="2269" w:type="dxa"/>
            <w:tcBorders>
              <w:top w:val="single" w:sz="4" w:space="0" w:color="auto"/>
              <w:left w:val="single" w:sz="4" w:space="0" w:color="auto"/>
              <w:bottom w:val="single" w:sz="4" w:space="0" w:color="auto"/>
              <w:right w:val="single" w:sz="4" w:space="0" w:color="auto"/>
            </w:tcBorders>
            <w:hideMark/>
          </w:tcPr>
          <w:p w:rsidR="003340B9" w:rsidRPr="00E8425A" w:rsidRDefault="003340B9" w:rsidP="00012CD2">
            <w:pPr>
              <w:rPr>
                <w:rFonts w:ascii="Times New Roman" w:hAnsi="Times New Roman" w:cs="Times New Roman"/>
                <w:sz w:val="18"/>
                <w:szCs w:val="18"/>
              </w:rPr>
            </w:pPr>
            <w:r w:rsidRPr="00E8425A">
              <w:rPr>
                <w:rFonts w:ascii="Times New Roman" w:hAnsi="Times New Roman" w:cs="Times New Roman"/>
                <w:sz w:val="18"/>
                <w:szCs w:val="18"/>
              </w:rPr>
              <w:t xml:space="preserve">21. РЦП </w:t>
            </w:r>
            <w:r w:rsidRPr="00E8425A">
              <w:rPr>
                <w:rFonts w:ascii="Times New Roman" w:eastAsia="Times New Roman" w:hAnsi="Times New Roman" w:cs="Times New Roman"/>
                <w:sz w:val="18"/>
                <w:szCs w:val="18"/>
                <w:lang w:eastAsia="ru-RU"/>
              </w:rPr>
              <w:t xml:space="preserve">«Энергосбережение и повышение </w:t>
            </w:r>
            <w:proofErr w:type="spellStart"/>
            <w:r w:rsidRPr="00E8425A">
              <w:rPr>
                <w:rFonts w:ascii="Times New Roman" w:eastAsia="Times New Roman" w:hAnsi="Times New Roman" w:cs="Times New Roman"/>
                <w:sz w:val="18"/>
                <w:szCs w:val="18"/>
                <w:lang w:eastAsia="ru-RU"/>
              </w:rPr>
              <w:t>энергоэффективности</w:t>
            </w:r>
            <w:proofErr w:type="spellEnd"/>
            <w:r w:rsidRPr="00E8425A">
              <w:rPr>
                <w:rFonts w:ascii="Times New Roman" w:eastAsia="Times New Roman" w:hAnsi="Times New Roman" w:cs="Times New Roman"/>
                <w:sz w:val="18"/>
                <w:szCs w:val="18"/>
                <w:lang w:eastAsia="ru-RU"/>
              </w:rPr>
              <w:t xml:space="preserve"> в Чеченской Республике на 2011-2013 годы» и на перспективу до 2020 года»</w:t>
            </w:r>
          </w:p>
        </w:tc>
        <w:tc>
          <w:tcPr>
            <w:tcW w:w="1169" w:type="dxa"/>
            <w:tcBorders>
              <w:top w:val="single" w:sz="4" w:space="0" w:color="auto"/>
              <w:left w:val="single" w:sz="4" w:space="0" w:color="auto"/>
              <w:bottom w:val="single" w:sz="4" w:space="0" w:color="auto"/>
              <w:right w:val="single" w:sz="4" w:space="0" w:color="auto"/>
            </w:tcBorders>
            <w:hideMark/>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1891,8</w:t>
            </w:r>
          </w:p>
        </w:tc>
        <w:tc>
          <w:tcPr>
            <w:tcW w:w="1134" w:type="dxa"/>
            <w:tcBorders>
              <w:top w:val="single" w:sz="4" w:space="0" w:color="auto"/>
              <w:left w:val="single" w:sz="4" w:space="0" w:color="auto"/>
              <w:bottom w:val="single" w:sz="4" w:space="0" w:color="auto"/>
              <w:right w:val="single" w:sz="4" w:space="0" w:color="auto"/>
            </w:tcBorders>
            <w:hideMark/>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1134" w:type="dxa"/>
            <w:tcBorders>
              <w:top w:val="single" w:sz="4" w:space="0" w:color="auto"/>
              <w:left w:val="single" w:sz="4" w:space="0" w:color="auto"/>
              <w:bottom w:val="single" w:sz="4" w:space="0" w:color="auto"/>
              <w:right w:val="single" w:sz="4" w:space="0" w:color="auto"/>
            </w:tcBorders>
            <w:hideMark/>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1276" w:type="dxa"/>
            <w:tcBorders>
              <w:top w:val="single" w:sz="4" w:space="0" w:color="auto"/>
              <w:left w:val="single" w:sz="4" w:space="0" w:color="auto"/>
              <w:bottom w:val="single" w:sz="4" w:space="0" w:color="auto"/>
              <w:right w:val="single" w:sz="4" w:space="0" w:color="auto"/>
            </w:tcBorders>
            <w:hideMark/>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1134" w:type="dxa"/>
            <w:tcBorders>
              <w:top w:val="single" w:sz="4" w:space="0" w:color="auto"/>
              <w:left w:val="single" w:sz="4" w:space="0" w:color="auto"/>
              <w:bottom w:val="single" w:sz="4" w:space="0" w:color="auto"/>
              <w:right w:val="single" w:sz="4" w:space="0" w:color="auto"/>
            </w:tcBorders>
            <w:hideMark/>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1134" w:type="dxa"/>
            <w:tcBorders>
              <w:top w:val="single" w:sz="4" w:space="0" w:color="auto"/>
              <w:left w:val="single" w:sz="4" w:space="0" w:color="auto"/>
              <w:bottom w:val="single" w:sz="4" w:space="0" w:color="auto"/>
              <w:right w:val="single" w:sz="4" w:space="0" w:color="auto"/>
            </w:tcBorders>
            <w:hideMark/>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1134" w:type="dxa"/>
            <w:tcBorders>
              <w:top w:val="single" w:sz="4" w:space="0" w:color="auto"/>
              <w:left w:val="single" w:sz="4" w:space="0" w:color="auto"/>
              <w:bottom w:val="single" w:sz="4" w:space="0" w:color="auto"/>
              <w:right w:val="single" w:sz="4" w:space="0" w:color="auto"/>
            </w:tcBorders>
            <w:hideMark/>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1134" w:type="dxa"/>
            <w:tcBorders>
              <w:top w:val="single" w:sz="4" w:space="0" w:color="auto"/>
              <w:left w:val="single" w:sz="4" w:space="0" w:color="auto"/>
              <w:bottom w:val="single" w:sz="4" w:space="0" w:color="auto"/>
              <w:right w:val="single" w:sz="4" w:space="0" w:color="auto"/>
            </w:tcBorders>
            <w:hideMark/>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992" w:type="dxa"/>
            <w:tcBorders>
              <w:top w:val="single" w:sz="4" w:space="0" w:color="auto"/>
              <w:left w:val="single" w:sz="4" w:space="0" w:color="auto"/>
              <w:bottom w:val="single" w:sz="4" w:space="0" w:color="auto"/>
              <w:right w:val="single" w:sz="4" w:space="0" w:color="auto"/>
            </w:tcBorders>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992" w:type="dxa"/>
            <w:tcBorders>
              <w:top w:val="single" w:sz="4" w:space="0" w:color="auto"/>
              <w:left w:val="single" w:sz="4" w:space="0" w:color="auto"/>
              <w:bottom w:val="single" w:sz="4" w:space="0" w:color="auto"/>
              <w:right w:val="single" w:sz="4" w:space="0" w:color="auto"/>
            </w:tcBorders>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850" w:type="dxa"/>
            <w:tcBorders>
              <w:top w:val="single" w:sz="4" w:space="0" w:color="auto"/>
              <w:left w:val="single" w:sz="4" w:space="0" w:color="auto"/>
              <w:bottom w:val="single" w:sz="4" w:space="0" w:color="auto"/>
              <w:right w:val="single" w:sz="4" w:space="0" w:color="auto"/>
            </w:tcBorders>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675" w:type="dxa"/>
            <w:tcBorders>
              <w:top w:val="single" w:sz="4" w:space="0" w:color="auto"/>
              <w:left w:val="single" w:sz="4" w:space="0" w:color="auto"/>
              <w:bottom w:val="single" w:sz="4" w:space="0" w:color="auto"/>
              <w:right w:val="single" w:sz="4" w:space="0" w:color="auto"/>
            </w:tcBorders>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674" w:type="dxa"/>
            <w:tcBorders>
              <w:top w:val="single" w:sz="4" w:space="0" w:color="auto"/>
              <w:left w:val="single" w:sz="4" w:space="0" w:color="auto"/>
              <w:bottom w:val="single" w:sz="4" w:space="0" w:color="auto"/>
              <w:right w:val="single" w:sz="4" w:space="0" w:color="auto"/>
            </w:tcBorders>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х</w:t>
            </w:r>
          </w:p>
        </w:tc>
      </w:tr>
      <w:tr w:rsidR="003340B9" w:rsidRPr="00FB661F" w:rsidTr="00012CD2">
        <w:trPr>
          <w:trHeight w:val="153"/>
        </w:trPr>
        <w:tc>
          <w:tcPr>
            <w:tcW w:w="2269" w:type="dxa"/>
            <w:tcBorders>
              <w:top w:val="single" w:sz="4" w:space="0" w:color="auto"/>
              <w:left w:val="single" w:sz="4" w:space="0" w:color="auto"/>
              <w:bottom w:val="single" w:sz="4" w:space="0" w:color="auto"/>
              <w:right w:val="single" w:sz="4" w:space="0" w:color="auto"/>
            </w:tcBorders>
            <w:hideMark/>
          </w:tcPr>
          <w:p w:rsidR="003340B9" w:rsidRPr="00E8425A" w:rsidRDefault="003340B9" w:rsidP="00012CD2">
            <w:pPr>
              <w:rPr>
                <w:rFonts w:ascii="Times New Roman" w:hAnsi="Times New Roman" w:cs="Times New Roman"/>
                <w:sz w:val="18"/>
                <w:szCs w:val="18"/>
              </w:rPr>
            </w:pPr>
            <w:r w:rsidRPr="00E8425A">
              <w:rPr>
                <w:rFonts w:ascii="Times New Roman" w:hAnsi="Times New Roman" w:cs="Times New Roman"/>
                <w:sz w:val="18"/>
                <w:szCs w:val="18"/>
              </w:rPr>
              <w:t xml:space="preserve">22. РЦП </w:t>
            </w:r>
            <w:r w:rsidRPr="00E8425A">
              <w:rPr>
                <w:rFonts w:ascii="Times New Roman" w:eastAsia="Times New Roman" w:hAnsi="Times New Roman" w:cs="Times New Roman"/>
                <w:sz w:val="18"/>
                <w:szCs w:val="18"/>
                <w:lang w:eastAsia="ru-RU"/>
              </w:rPr>
              <w:t>Программа мониторинга современного состояния и использования объектов культурного наследия (памятников истории и культуры) на территории ЧР 2011-2014гг.</w:t>
            </w:r>
          </w:p>
        </w:tc>
        <w:tc>
          <w:tcPr>
            <w:tcW w:w="1169" w:type="dxa"/>
            <w:tcBorders>
              <w:top w:val="single" w:sz="4" w:space="0" w:color="auto"/>
              <w:left w:val="single" w:sz="4" w:space="0" w:color="auto"/>
              <w:bottom w:val="single" w:sz="4" w:space="0" w:color="auto"/>
              <w:right w:val="single" w:sz="4" w:space="0" w:color="auto"/>
            </w:tcBorders>
            <w:hideMark/>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31,0</w:t>
            </w:r>
          </w:p>
        </w:tc>
        <w:tc>
          <w:tcPr>
            <w:tcW w:w="1134" w:type="dxa"/>
            <w:tcBorders>
              <w:top w:val="single" w:sz="4" w:space="0" w:color="auto"/>
              <w:left w:val="single" w:sz="4" w:space="0" w:color="auto"/>
              <w:bottom w:val="single" w:sz="4" w:space="0" w:color="auto"/>
              <w:right w:val="single" w:sz="4" w:space="0" w:color="auto"/>
            </w:tcBorders>
            <w:hideMark/>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31,0</w:t>
            </w:r>
          </w:p>
        </w:tc>
        <w:tc>
          <w:tcPr>
            <w:tcW w:w="1134" w:type="dxa"/>
            <w:tcBorders>
              <w:top w:val="single" w:sz="4" w:space="0" w:color="auto"/>
              <w:left w:val="single" w:sz="4" w:space="0" w:color="auto"/>
              <w:bottom w:val="single" w:sz="4" w:space="0" w:color="auto"/>
              <w:right w:val="single" w:sz="4" w:space="0" w:color="auto"/>
            </w:tcBorders>
            <w:hideMark/>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1276" w:type="dxa"/>
            <w:tcBorders>
              <w:top w:val="single" w:sz="4" w:space="0" w:color="auto"/>
              <w:left w:val="single" w:sz="4" w:space="0" w:color="auto"/>
              <w:bottom w:val="single" w:sz="4" w:space="0" w:color="auto"/>
              <w:right w:val="single" w:sz="4" w:space="0" w:color="auto"/>
            </w:tcBorders>
            <w:hideMark/>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1134" w:type="dxa"/>
            <w:tcBorders>
              <w:top w:val="single" w:sz="4" w:space="0" w:color="auto"/>
              <w:left w:val="single" w:sz="4" w:space="0" w:color="auto"/>
              <w:bottom w:val="single" w:sz="4" w:space="0" w:color="auto"/>
              <w:right w:val="single" w:sz="4" w:space="0" w:color="auto"/>
            </w:tcBorders>
            <w:hideMark/>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1134" w:type="dxa"/>
            <w:tcBorders>
              <w:top w:val="single" w:sz="4" w:space="0" w:color="auto"/>
              <w:left w:val="single" w:sz="4" w:space="0" w:color="auto"/>
              <w:bottom w:val="single" w:sz="4" w:space="0" w:color="auto"/>
              <w:right w:val="single" w:sz="4" w:space="0" w:color="auto"/>
            </w:tcBorders>
            <w:hideMark/>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1134" w:type="dxa"/>
            <w:tcBorders>
              <w:top w:val="single" w:sz="4" w:space="0" w:color="auto"/>
              <w:left w:val="single" w:sz="4" w:space="0" w:color="auto"/>
              <w:bottom w:val="single" w:sz="4" w:space="0" w:color="auto"/>
              <w:right w:val="single" w:sz="4" w:space="0" w:color="auto"/>
            </w:tcBorders>
            <w:hideMark/>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1134" w:type="dxa"/>
            <w:tcBorders>
              <w:top w:val="single" w:sz="4" w:space="0" w:color="auto"/>
              <w:left w:val="single" w:sz="4" w:space="0" w:color="auto"/>
              <w:bottom w:val="single" w:sz="4" w:space="0" w:color="auto"/>
              <w:right w:val="single" w:sz="4" w:space="0" w:color="auto"/>
            </w:tcBorders>
            <w:hideMark/>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992" w:type="dxa"/>
            <w:tcBorders>
              <w:top w:val="single" w:sz="4" w:space="0" w:color="auto"/>
              <w:left w:val="single" w:sz="4" w:space="0" w:color="auto"/>
              <w:bottom w:val="single" w:sz="4" w:space="0" w:color="auto"/>
              <w:right w:val="single" w:sz="4" w:space="0" w:color="auto"/>
            </w:tcBorders>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992" w:type="dxa"/>
            <w:tcBorders>
              <w:top w:val="single" w:sz="4" w:space="0" w:color="auto"/>
              <w:left w:val="single" w:sz="4" w:space="0" w:color="auto"/>
              <w:bottom w:val="single" w:sz="4" w:space="0" w:color="auto"/>
              <w:right w:val="single" w:sz="4" w:space="0" w:color="auto"/>
            </w:tcBorders>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850" w:type="dxa"/>
            <w:tcBorders>
              <w:top w:val="single" w:sz="4" w:space="0" w:color="auto"/>
              <w:left w:val="single" w:sz="4" w:space="0" w:color="auto"/>
              <w:bottom w:val="single" w:sz="4" w:space="0" w:color="auto"/>
              <w:right w:val="single" w:sz="4" w:space="0" w:color="auto"/>
            </w:tcBorders>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675" w:type="dxa"/>
            <w:tcBorders>
              <w:top w:val="single" w:sz="4" w:space="0" w:color="auto"/>
              <w:left w:val="single" w:sz="4" w:space="0" w:color="auto"/>
              <w:bottom w:val="single" w:sz="4" w:space="0" w:color="auto"/>
              <w:right w:val="single" w:sz="4" w:space="0" w:color="auto"/>
            </w:tcBorders>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674" w:type="dxa"/>
            <w:tcBorders>
              <w:top w:val="single" w:sz="4" w:space="0" w:color="auto"/>
              <w:left w:val="single" w:sz="4" w:space="0" w:color="auto"/>
              <w:bottom w:val="single" w:sz="4" w:space="0" w:color="auto"/>
              <w:right w:val="single" w:sz="4" w:space="0" w:color="auto"/>
            </w:tcBorders>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х</w:t>
            </w:r>
          </w:p>
        </w:tc>
      </w:tr>
      <w:tr w:rsidR="003340B9" w:rsidRPr="00FB661F" w:rsidTr="00012CD2">
        <w:trPr>
          <w:trHeight w:val="153"/>
        </w:trPr>
        <w:tc>
          <w:tcPr>
            <w:tcW w:w="2269" w:type="dxa"/>
            <w:tcBorders>
              <w:top w:val="single" w:sz="4" w:space="0" w:color="auto"/>
              <w:left w:val="single" w:sz="4" w:space="0" w:color="auto"/>
              <w:bottom w:val="single" w:sz="4" w:space="0" w:color="auto"/>
              <w:right w:val="single" w:sz="4" w:space="0" w:color="auto"/>
            </w:tcBorders>
            <w:hideMark/>
          </w:tcPr>
          <w:p w:rsidR="003340B9" w:rsidRPr="00E8425A" w:rsidRDefault="003340B9" w:rsidP="00012CD2">
            <w:pPr>
              <w:rPr>
                <w:rFonts w:ascii="Times New Roman" w:hAnsi="Times New Roman" w:cs="Times New Roman"/>
                <w:sz w:val="18"/>
                <w:szCs w:val="18"/>
              </w:rPr>
            </w:pPr>
            <w:r w:rsidRPr="00E8425A">
              <w:rPr>
                <w:rFonts w:ascii="Times New Roman" w:hAnsi="Times New Roman" w:cs="Times New Roman"/>
                <w:sz w:val="18"/>
                <w:szCs w:val="18"/>
              </w:rPr>
              <w:t xml:space="preserve">23. РЦП </w:t>
            </w:r>
            <w:r w:rsidRPr="00E8425A">
              <w:rPr>
                <w:rFonts w:ascii="Times New Roman" w:eastAsia="Times New Roman" w:hAnsi="Times New Roman" w:cs="Times New Roman"/>
                <w:sz w:val="18"/>
                <w:szCs w:val="18"/>
                <w:lang w:eastAsia="ru-RU"/>
              </w:rPr>
              <w:t>"Комплексная программа допризывной подготовки молодежи  в Чеченской Республике на 2010-2014 гг."</w:t>
            </w:r>
          </w:p>
        </w:tc>
        <w:tc>
          <w:tcPr>
            <w:tcW w:w="1169" w:type="dxa"/>
            <w:tcBorders>
              <w:top w:val="single" w:sz="4" w:space="0" w:color="auto"/>
              <w:left w:val="single" w:sz="4" w:space="0" w:color="auto"/>
              <w:bottom w:val="single" w:sz="4" w:space="0" w:color="auto"/>
              <w:right w:val="single" w:sz="4" w:space="0" w:color="auto"/>
            </w:tcBorders>
            <w:hideMark/>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4,1</w:t>
            </w:r>
          </w:p>
        </w:tc>
        <w:tc>
          <w:tcPr>
            <w:tcW w:w="1134" w:type="dxa"/>
            <w:tcBorders>
              <w:top w:val="single" w:sz="4" w:space="0" w:color="auto"/>
              <w:left w:val="single" w:sz="4" w:space="0" w:color="auto"/>
              <w:bottom w:val="single" w:sz="4" w:space="0" w:color="auto"/>
              <w:right w:val="single" w:sz="4" w:space="0" w:color="auto"/>
            </w:tcBorders>
            <w:hideMark/>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4,1</w:t>
            </w:r>
          </w:p>
        </w:tc>
        <w:tc>
          <w:tcPr>
            <w:tcW w:w="1134" w:type="dxa"/>
            <w:tcBorders>
              <w:top w:val="single" w:sz="4" w:space="0" w:color="auto"/>
              <w:left w:val="single" w:sz="4" w:space="0" w:color="auto"/>
              <w:bottom w:val="single" w:sz="4" w:space="0" w:color="auto"/>
              <w:right w:val="single" w:sz="4" w:space="0" w:color="auto"/>
            </w:tcBorders>
            <w:hideMark/>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1276" w:type="dxa"/>
            <w:tcBorders>
              <w:top w:val="single" w:sz="4" w:space="0" w:color="auto"/>
              <w:left w:val="single" w:sz="4" w:space="0" w:color="auto"/>
              <w:bottom w:val="single" w:sz="4" w:space="0" w:color="auto"/>
              <w:right w:val="single" w:sz="4" w:space="0" w:color="auto"/>
            </w:tcBorders>
            <w:hideMark/>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1134" w:type="dxa"/>
            <w:tcBorders>
              <w:top w:val="single" w:sz="4" w:space="0" w:color="auto"/>
              <w:left w:val="single" w:sz="4" w:space="0" w:color="auto"/>
              <w:bottom w:val="single" w:sz="4" w:space="0" w:color="auto"/>
              <w:right w:val="single" w:sz="4" w:space="0" w:color="auto"/>
            </w:tcBorders>
            <w:hideMark/>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1134" w:type="dxa"/>
            <w:tcBorders>
              <w:top w:val="single" w:sz="4" w:space="0" w:color="auto"/>
              <w:left w:val="single" w:sz="4" w:space="0" w:color="auto"/>
              <w:bottom w:val="single" w:sz="4" w:space="0" w:color="auto"/>
              <w:right w:val="single" w:sz="4" w:space="0" w:color="auto"/>
            </w:tcBorders>
            <w:hideMark/>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1134" w:type="dxa"/>
            <w:tcBorders>
              <w:top w:val="single" w:sz="4" w:space="0" w:color="auto"/>
              <w:left w:val="single" w:sz="4" w:space="0" w:color="auto"/>
              <w:bottom w:val="single" w:sz="4" w:space="0" w:color="auto"/>
              <w:right w:val="single" w:sz="4" w:space="0" w:color="auto"/>
            </w:tcBorders>
            <w:hideMark/>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1134" w:type="dxa"/>
            <w:tcBorders>
              <w:top w:val="single" w:sz="4" w:space="0" w:color="auto"/>
              <w:left w:val="single" w:sz="4" w:space="0" w:color="auto"/>
              <w:bottom w:val="single" w:sz="4" w:space="0" w:color="auto"/>
              <w:right w:val="single" w:sz="4" w:space="0" w:color="auto"/>
            </w:tcBorders>
            <w:hideMark/>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992" w:type="dxa"/>
            <w:tcBorders>
              <w:top w:val="single" w:sz="4" w:space="0" w:color="auto"/>
              <w:left w:val="single" w:sz="4" w:space="0" w:color="auto"/>
              <w:bottom w:val="single" w:sz="4" w:space="0" w:color="auto"/>
              <w:right w:val="single" w:sz="4" w:space="0" w:color="auto"/>
            </w:tcBorders>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992" w:type="dxa"/>
            <w:tcBorders>
              <w:top w:val="single" w:sz="4" w:space="0" w:color="auto"/>
              <w:left w:val="single" w:sz="4" w:space="0" w:color="auto"/>
              <w:bottom w:val="single" w:sz="4" w:space="0" w:color="auto"/>
              <w:right w:val="single" w:sz="4" w:space="0" w:color="auto"/>
            </w:tcBorders>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850" w:type="dxa"/>
            <w:tcBorders>
              <w:top w:val="single" w:sz="4" w:space="0" w:color="auto"/>
              <w:left w:val="single" w:sz="4" w:space="0" w:color="auto"/>
              <w:bottom w:val="single" w:sz="4" w:space="0" w:color="auto"/>
              <w:right w:val="single" w:sz="4" w:space="0" w:color="auto"/>
            </w:tcBorders>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675" w:type="dxa"/>
            <w:tcBorders>
              <w:top w:val="single" w:sz="4" w:space="0" w:color="auto"/>
              <w:left w:val="single" w:sz="4" w:space="0" w:color="auto"/>
              <w:bottom w:val="single" w:sz="4" w:space="0" w:color="auto"/>
              <w:right w:val="single" w:sz="4" w:space="0" w:color="auto"/>
            </w:tcBorders>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674" w:type="dxa"/>
            <w:tcBorders>
              <w:top w:val="single" w:sz="4" w:space="0" w:color="auto"/>
              <w:left w:val="single" w:sz="4" w:space="0" w:color="auto"/>
              <w:bottom w:val="single" w:sz="4" w:space="0" w:color="auto"/>
              <w:right w:val="single" w:sz="4" w:space="0" w:color="auto"/>
            </w:tcBorders>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х</w:t>
            </w:r>
          </w:p>
        </w:tc>
      </w:tr>
      <w:tr w:rsidR="003340B9" w:rsidRPr="00FB661F" w:rsidTr="00012CD2">
        <w:trPr>
          <w:trHeight w:val="153"/>
        </w:trPr>
        <w:tc>
          <w:tcPr>
            <w:tcW w:w="2269" w:type="dxa"/>
            <w:tcBorders>
              <w:top w:val="single" w:sz="4" w:space="0" w:color="auto"/>
              <w:left w:val="single" w:sz="4" w:space="0" w:color="auto"/>
              <w:bottom w:val="single" w:sz="4" w:space="0" w:color="auto"/>
              <w:right w:val="single" w:sz="4" w:space="0" w:color="auto"/>
            </w:tcBorders>
            <w:hideMark/>
          </w:tcPr>
          <w:p w:rsidR="003340B9" w:rsidRPr="00E8425A" w:rsidRDefault="003340B9" w:rsidP="00012CD2">
            <w:pPr>
              <w:rPr>
                <w:rFonts w:ascii="Times New Roman" w:hAnsi="Times New Roman" w:cs="Times New Roman"/>
                <w:sz w:val="18"/>
                <w:szCs w:val="18"/>
              </w:rPr>
            </w:pPr>
            <w:r w:rsidRPr="00E8425A">
              <w:rPr>
                <w:rFonts w:ascii="Times New Roman" w:hAnsi="Times New Roman" w:cs="Times New Roman"/>
                <w:sz w:val="18"/>
                <w:szCs w:val="18"/>
              </w:rPr>
              <w:t xml:space="preserve">24. РЦП </w:t>
            </w:r>
            <w:r w:rsidRPr="00E8425A">
              <w:rPr>
                <w:rFonts w:ascii="Times New Roman" w:eastAsia="Times New Roman" w:hAnsi="Times New Roman" w:cs="Times New Roman"/>
                <w:sz w:val="18"/>
                <w:szCs w:val="18"/>
                <w:lang w:eastAsia="ru-RU"/>
              </w:rPr>
              <w:t xml:space="preserve"> "Развитие дорожной отрасли ЧР  на 2012-2014 годы"</w:t>
            </w:r>
          </w:p>
        </w:tc>
        <w:tc>
          <w:tcPr>
            <w:tcW w:w="1169" w:type="dxa"/>
            <w:tcBorders>
              <w:top w:val="single" w:sz="4" w:space="0" w:color="auto"/>
              <w:left w:val="single" w:sz="4" w:space="0" w:color="auto"/>
              <w:bottom w:val="single" w:sz="4" w:space="0" w:color="auto"/>
              <w:right w:val="single" w:sz="4" w:space="0" w:color="auto"/>
            </w:tcBorders>
            <w:hideMark/>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2303,7</w:t>
            </w:r>
          </w:p>
        </w:tc>
        <w:tc>
          <w:tcPr>
            <w:tcW w:w="1134" w:type="dxa"/>
            <w:tcBorders>
              <w:top w:val="single" w:sz="4" w:space="0" w:color="auto"/>
              <w:left w:val="single" w:sz="4" w:space="0" w:color="auto"/>
              <w:bottom w:val="single" w:sz="4" w:space="0" w:color="auto"/>
              <w:right w:val="single" w:sz="4" w:space="0" w:color="auto"/>
            </w:tcBorders>
            <w:hideMark/>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2405,9</w:t>
            </w:r>
          </w:p>
        </w:tc>
        <w:tc>
          <w:tcPr>
            <w:tcW w:w="1134" w:type="dxa"/>
            <w:tcBorders>
              <w:top w:val="single" w:sz="4" w:space="0" w:color="auto"/>
              <w:left w:val="single" w:sz="4" w:space="0" w:color="auto"/>
              <w:bottom w:val="single" w:sz="4" w:space="0" w:color="auto"/>
              <w:right w:val="single" w:sz="4" w:space="0" w:color="auto"/>
            </w:tcBorders>
            <w:hideMark/>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1276" w:type="dxa"/>
            <w:tcBorders>
              <w:top w:val="single" w:sz="4" w:space="0" w:color="auto"/>
              <w:left w:val="single" w:sz="4" w:space="0" w:color="auto"/>
              <w:bottom w:val="single" w:sz="4" w:space="0" w:color="auto"/>
              <w:right w:val="single" w:sz="4" w:space="0" w:color="auto"/>
            </w:tcBorders>
            <w:hideMark/>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1134" w:type="dxa"/>
            <w:tcBorders>
              <w:top w:val="single" w:sz="4" w:space="0" w:color="auto"/>
              <w:left w:val="single" w:sz="4" w:space="0" w:color="auto"/>
              <w:bottom w:val="single" w:sz="4" w:space="0" w:color="auto"/>
              <w:right w:val="single" w:sz="4" w:space="0" w:color="auto"/>
            </w:tcBorders>
            <w:hideMark/>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1134" w:type="dxa"/>
            <w:tcBorders>
              <w:top w:val="single" w:sz="4" w:space="0" w:color="auto"/>
              <w:left w:val="single" w:sz="4" w:space="0" w:color="auto"/>
              <w:bottom w:val="single" w:sz="4" w:space="0" w:color="auto"/>
              <w:right w:val="single" w:sz="4" w:space="0" w:color="auto"/>
            </w:tcBorders>
            <w:hideMark/>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1134" w:type="dxa"/>
            <w:tcBorders>
              <w:top w:val="single" w:sz="4" w:space="0" w:color="auto"/>
              <w:left w:val="single" w:sz="4" w:space="0" w:color="auto"/>
              <w:bottom w:val="single" w:sz="4" w:space="0" w:color="auto"/>
              <w:right w:val="single" w:sz="4" w:space="0" w:color="auto"/>
            </w:tcBorders>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1134" w:type="dxa"/>
            <w:tcBorders>
              <w:top w:val="single" w:sz="4" w:space="0" w:color="auto"/>
              <w:left w:val="single" w:sz="4" w:space="0" w:color="auto"/>
              <w:bottom w:val="single" w:sz="4" w:space="0" w:color="auto"/>
              <w:right w:val="single" w:sz="4" w:space="0" w:color="auto"/>
            </w:tcBorders>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992" w:type="dxa"/>
            <w:tcBorders>
              <w:top w:val="single" w:sz="4" w:space="0" w:color="auto"/>
              <w:left w:val="single" w:sz="4" w:space="0" w:color="auto"/>
              <w:bottom w:val="single" w:sz="4" w:space="0" w:color="auto"/>
              <w:right w:val="single" w:sz="4" w:space="0" w:color="auto"/>
            </w:tcBorders>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992" w:type="dxa"/>
            <w:tcBorders>
              <w:top w:val="single" w:sz="4" w:space="0" w:color="auto"/>
              <w:left w:val="single" w:sz="4" w:space="0" w:color="auto"/>
              <w:bottom w:val="single" w:sz="4" w:space="0" w:color="auto"/>
              <w:right w:val="single" w:sz="4" w:space="0" w:color="auto"/>
            </w:tcBorders>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850" w:type="dxa"/>
            <w:tcBorders>
              <w:top w:val="single" w:sz="4" w:space="0" w:color="auto"/>
              <w:left w:val="single" w:sz="4" w:space="0" w:color="auto"/>
              <w:bottom w:val="single" w:sz="4" w:space="0" w:color="auto"/>
              <w:right w:val="single" w:sz="4" w:space="0" w:color="auto"/>
            </w:tcBorders>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675" w:type="dxa"/>
            <w:tcBorders>
              <w:top w:val="single" w:sz="4" w:space="0" w:color="auto"/>
              <w:left w:val="single" w:sz="4" w:space="0" w:color="auto"/>
              <w:bottom w:val="single" w:sz="4" w:space="0" w:color="auto"/>
              <w:right w:val="single" w:sz="4" w:space="0" w:color="auto"/>
            </w:tcBorders>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674" w:type="dxa"/>
            <w:tcBorders>
              <w:top w:val="single" w:sz="4" w:space="0" w:color="auto"/>
              <w:left w:val="single" w:sz="4" w:space="0" w:color="auto"/>
              <w:bottom w:val="single" w:sz="4" w:space="0" w:color="auto"/>
              <w:right w:val="single" w:sz="4" w:space="0" w:color="auto"/>
            </w:tcBorders>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х</w:t>
            </w:r>
          </w:p>
        </w:tc>
      </w:tr>
      <w:tr w:rsidR="003340B9" w:rsidRPr="00FB661F" w:rsidTr="00012CD2">
        <w:trPr>
          <w:trHeight w:val="153"/>
        </w:trPr>
        <w:tc>
          <w:tcPr>
            <w:tcW w:w="2269" w:type="dxa"/>
            <w:tcBorders>
              <w:top w:val="single" w:sz="4" w:space="0" w:color="auto"/>
              <w:left w:val="single" w:sz="4" w:space="0" w:color="auto"/>
              <w:bottom w:val="single" w:sz="4" w:space="0" w:color="auto"/>
              <w:right w:val="single" w:sz="4" w:space="0" w:color="auto"/>
            </w:tcBorders>
            <w:hideMark/>
          </w:tcPr>
          <w:p w:rsidR="003340B9" w:rsidRPr="00E8425A" w:rsidRDefault="003340B9" w:rsidP="00012CD2">
            <w:pPr>
              <w:rPr>
                <w:rFonts w:ascii="Times New Roman" w:hAnsi="Times New Roman" w:cs="Times New Roman"/>
                <w:sz w:val="18"/>
                <w:szCs w:val="18"/>
              </w:rPr>
            </w:pPr>
            <w:r w:rsidRPr="00E8425A">
              <w:rPr>
                <w:rFonts w:ascii="Times New Roman" w:eastAsia="Times New Roman" w:hAnsi="Times New Roman" w:cs="Times New Roman"/>
                <w:sz w:val="18"/>
                <w:szCs w:val="18"/>
                <w:lang w:eastAsia="ru-RU"/>
              </w:rPr>
              <w:t xml:space="preserve">25. РЦП "Обеспечение резервными автономными </w:t>
            </w:r>
            <w:r w:rsidRPr="00E8425A">
              <w:rPr>
                <w:rFonts w:ascii="Times New Roman" w:eastAsia="Times New Roman" w:hAnsi="Times New Roman" w:cs="Times New Roman"/>
                <w:sz w:val="18"/>
                <w:szCs w:val="18"/>
                <w:lang w:eastAsia="ru-RU"/>
              </w:rPr>
              <w:lastRenderedPageBreak/>
              <w:t>источниками электроснабжения объектов жизнеобеспечения  ЧР  на 2011- 2014 гг. »</w:t>
            </w:r>
          </w:p>
        </w:tc>
        <w:tc>
          <w:tcPr>
            <w:tcW w:w="1169" w:type="dxa"/>
            <w:tcBorders>
              <w:top w:val="single" w:sz="4" w:space="0" w:color="auto"/>
              <w:left w:val="single" w:sz="4" w:space="0" w:color="auto"/>
              <w:bottom w:val="single" w:sz="4" w:space="0" w:color="auto"/>
              <w:right w:val="single" w:sz="4" w:space="0" w:color="auto"/>
            </w:tcBorders>
            <w:hideMark/>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lastRenderedPageBreak/>
              <w:t>132,4</w:t>
            </w:r>
          </w:p>
        </w:tc>
        <w:tc>
          <w:tcPr>
            <w:tcW w:w="1134" w:type="dxa"/>
            <w:tcBorders>
              <w:top w:val="single" w:sz="4" w:space="0" w:color="auto"/>
              <w:left w:val="single" w:sz="4" w:space="0" w:color="auto"/>
              <w:bottom w:val="single" w:sz="4" w:space="0" w:color="auto"/>
              <w:right w:val="single" w:sz="4" w:space="0" w:color="auto"/>
            </w:tcBorders>
            <w:hideMark/>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160,6</w:t>
            </w:r>
          </w:p>
        </w:tc>
        <w:tc>
          <w:tcPr>
            <w:tcW w:w="1134" w:type="dxa"/>
            <w:tcBorders>
              <w:top w:val="single" w:sz="4" w:space="0" w:color="auto"/>
              <w:left w:val="single" w:sz="4" w:space="0" w:color="auto"/>
              <w:bottom w:val="single" w:sz="4" w:space="0" w:color="auto"/>
              <w:right w:val="single" w:sz="4" w:space="0" w:color="auto"/>
            </w:tcBorders>
            <w:hideMark/>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1276" w:type="dxa"/>
            <w:tcBorders>
              <w:top w:val="single" w:sz="4" w:space="0" w:color="auto"/>
              <w:left w:val="single" w:sz="4" w:space="0" w:color="auto"/>
              <w:bottom w:val="single" w:sz="4" w:space="0" w:color="auto"/>
              <w:right w:val="single" w:sz="4" w:space="0" w:color="auto"/>
            </w:tcBorders>
            <w:hideMark/>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1134" w:type="dxa"/>
            <w:tcBorders>
              <w:top w:val="single" w:sz="4" w:space="0" w:color="auto"/>
              <w:left w:val="single" w:sz="4" w:space="0" w:color="auto"/>
              <w:bottom w:val="single" w:sz="4" w:space="0" w:color="auto"/>
              <w:right w:val="single" w:sz="4" w:space="0" w:color="auto"/>
            </w:tcBorders>
            <w:hideMark/>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1134" w:type="dxa"/>
            <w:tcBorders>
              <w:top w:val="single" w:sz="4" w:space="0" w:color="auto"/>
              <w:left w:val="single" w:sz="4" w:space="0" w:color="auto"/>
              <w:bottom w:val="single" w:sz="4" w:space="0" w:color="auto"/>
              <w:right w:val="single" w:sz="4" w:space="0" w:color="auto"/>
            </w:tcBorders>
            <w:hideMark/>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1134" w:type="dxa"/>
            <w:tcBorders>
              <w:top w:val="single" w:sz="4" w:space="0" w:color="auto"/>
              <w:left w:val="single" w:sz="4" w:space="0" w:color="auto"/>
              <w:bottom w:val="single" w:sz="4" w:space="0" w:color="auto"/>
              <w:right w:val="single" w:sz="4" w:space="0" w:color="auto"/>
            </w:tcBorders>
            <w:hideMark/>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1134" w:type="dxa"/>
            <w:tcBorders>
              <w:top w:val="single" w:sz="4" w:space="0" w:color="auto"/>
              <w:left w:val="single" w:sz="4" w:space="0" w:color="auto"/>
              <w:bottom w:val="single" w:sz="4" w:space="0" w:color="auto"/>
              <w:right w:val="single" w:sz="4" w:space="0" w:color="auto"/>
            </w:tcBorders>
            <w:hideMark/>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992" w:type="dxa"/>
            <w:tcBorders>
              <w:top w:val="single" w:sz="4" w:space="0" w:color="auto"/>
              <w:left w:val="single" w:sz="4" w:space="0" w:color="auto"/>
              <w:bottom w:val="single" w:sz="4" w:space="0" w:color="auto"/>
              <w:right w:val="single" w:sz="4" w:space="0" w:color="auto"/>
            </w:tcBorders>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992" w:type="dxa"/>
            <w:tcBorders>
              <w:top w:val="single" w:sz="4" w:space="0" w:color="auto"/>
              <w:left w:val="single" w:sz="4" w:space="0" w:color="auto"/>
              <w:bottom w:val="single" w:sz="4" w:space="0" w:color="auto"/>
              <w:right w:val="single" w:sz="4" w:space="0" w:color="auto"/>
            </w:tcBorders>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850" w:type="dxa"/>
            <w:tcBorders>
              <w:top w:val="single" w:sz="4" w:space="0" w:color="auto"/>
              <w:left w:val="single" w:sz="4" w:space="0" w:color="auto"/>
              <w:bottom w:val="single" w:sz="4" w:space="0" w:color="auto"/>
              <w:right w:val="single" w:sz="4" w:space="0" w:color="auto"/>
            </w:tcBorders>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675" w:type="dxa"/>
            <w:tcBorders>
              <w:top w:val="single" w:sz="4" w:space="0" w:color="auto"/>
              <w:left w:val="single" w:sz="4" w:space="0" w:color="auto"/>
              <w:bottom w:val="single" w:sz="4" w:space="0" w:color="auto"/>
              <w:right w:val="single" w:sz="4" w:space="0" w:color="auto"/>
            </w:tcBorders>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674" w:type="dxa"/>
            <w:tcBorders>
              <w:top w:val="single" w:sz="4" w:space="0" w:color="auto"/>
              <w:left w:val="single" w:sz="4" w:space="0" w:color="auto"/>
              <w:bottom w:val="single" w:sz="4" w:space="0" w:color="auto"/>
              <w:right w:val="single" w:sz="4" w:space="0" w:color="auto"/>
            </w:tcBorders>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х</w:t>
            </w:r>
          </w:p>
        </w:tc>
      </w:tr>
      <w:tr w:rsidR="003340B9" w:rsidRPr="00FB661F" w:rsidTr="00012CD2">
        <w:trPr>
          <w:trHeight w:val="153"/>
        </w:trPr>
        <w:tc>
          <w:tcPr>
            <w:tcW w:w="2269" w:type="dxa"/>
            <w:tcBorders>
              <w:top w:val="single" w:sz="4" w:space="0" w:color="auto"/>
              <w:left w:val="single" w:sz="4" w:space="0" w:color="auto"/>
              <w:bottom w:val="single" w:sz="4" w:space="0" w:color="auto"/>
              <w:right w:val="single" w:sz="4" w:space="0" w:color="auto"/>
            </w:tcBorders>
            <w:hideMark/>
          </w:tcPr>
          <w:p w:rsidR="003340B9" w:rsidRPr="00E8425A" w:rsidRDefault="003340B9" w:rsidP="00012CD2">
            <w:pPr>
              <w:rPr>
                <w:rFonts w:ascii="Times New Roman" w:hAnsi="Times New Roman" w:cs="Times New Roman"/>
                <w:sz w:val="18"/>
                <w:szCs w:val="18"/>
              </w:rPr>
            </w:pPr>
            <w:r w:rsidRPr="00E8425A">
              <w:rPr>
                <w:rFonts w:ascii="Times New Roman" w:hAnsi="Times New Roman" w:cs="Times New Roman"/>
                <w:sz w:val="18"/>
                <w:szCs w:val="18"/>
              </w:rPr>
              <w:lastRenderedPageBreak/>
              <w:t xml:space="preserve">26. РЦП </w:t>
            </w:r>
            <w:r w:rsidRPr="00E8425A">
              <w:rPr>
                <w:rFonts w:ascii="Times New Roman" w:eastAsia="Times New Roman" w:hAnsi="Times New Roman" w:cs="Times New Roman"/>
                <w:sz w:val="18"/>
                <w:szCs w:val="18"/>
                <w:lang w:eastAsia="ru-RU"/>
              </w:rPr>
              <w:t>"Информатизация системы здравоохранения ЧР  на 2011- 2013 гг.»</w:t>
            </w:r>
          </w:p>
        </w:tc>
        <w:tc>
          <w:tcPr>
            <w:tcW w:w="1169" w:type="dxa"/>
            <w:tcBorders>
              <w:top w:val="single" w:sz="4" w:space="0" w:color="auto"/>
              <w:left w:val="single" w:sz="4" w:space="0" w:color="auto"/>
              <w:bottom w:val="single" w:sz="4" w:space="0" w:color="auto"/>
              <w:right w:val="single" w:sz="4" w:space="0" w:color="auto"/>
            </w:tcBorders>
            <w:hideMark/>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97,0</w:t>
            </w:r>
          </w:p>
        </w:tc>
        <w:tc>
          <w:tcPr>
            <w:tcW w:w="1134" w:type="dxa"/>
            <w:tcBorders>
              <w:top w:val="single" w:sz="4" w:space="0" w:color="auto"/>
              <w:left w:val="single" w:sz="4" w:space="0" w:color="auto"/>
              <w:bottom w:val="single" w:sz="4" w:space="0" w:color="auto"/>
              <w:right w:val="single" w:sz="4" w:space="0" w:color="auto"/>
            </w:tcBorders>
            <w:hideMark/>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1134" w:type="dxa"/>
            <w:tcBorders>
              <w:top w:val="single" w:sz="4" w:space="0" w:color="auto"/>
              <w:left w:val="single" w:sz="4" w:space="0" w:color="auto"/>
              <w:bottom w:val="single" w:sz="4" w:space="0" w:color="auto"/>
              <w:right w:val="single" w:sz="4" w:space="0" w:color="auto"/>
            </w:tcBorders>
            <w:hideMark/>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1276" w:type="dxa"/>
            <w:tcBorders>
              <w:top w:val="single" w:sz="4" w:space="0" w:color="auto"/>
              <w:left w:val="single" w:sz="4" w:space="0" w:color="auto"/>
              <w:bottom w:val="single" w:sz="4" w:space="0" w:color="auto"/>
              <w:right w:val="single" w:sz="4" w:space="0" w:color="auto"/>
            </w:tcBorders>
            <w:hideMark/>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1134" w:type="dxa"/>
            <w:tcBorders>
              <w:top w:val="single" w:sz="4" w:space="0" w:color="auto"/>
              <w:left w:val="single" w:sz="4" w:space="0" w:color="auto"/>
              <w:bottom w:val="single" w:sz="4" w:space="0" w:color="auto"/>
              <w:right w:val="single" w:sz="4" w:space="0" w:color="auto"/>
            </w:tcBorders>
            <w:hideMark/>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1134" w:type="dxa"/>
            <w:tcBorders>
              <w:top w:val="single" w:sz="4" w:space="0" w:color="auto"/>
              <w:left w:val="single" w:sz="4" w:space="0" w:color="auto"/>
              <w:bottom w:val="single" w:sz="4" w:space="0" w:color="auto"/>
              <w:right w:val="single" w:sz="4" w:space="0" w:color="auto"/>
            </w:tcBorders>
            <w:hideMark/>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1134" w:type="dxa"/>
            <w:tcBorders>
              <w:top w:val="single" w:sz="4" w:space="0" w:color="auto"/>
              <w:left w:val="single" w:sz="4" w:space="0" w:color="auto"/>
              <w:bottom w:val="single" w:sz="4" w:space="0" w:color="auto"/>
              <w:right w:val="single" w:sz="4" w:space="0" w:color="auto"/>
            </w:tcBorders>
            <w:hideMark/>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1134" w:type="dxa"/>
            <w:tcBorders>
              <w:top w:val="single" w:sz="4" w:space="0" w:color="auto"/>
              <w:left w:val="single" w:sz="4" w:space="0" w:color="auto"/>
              <w:bottom w:val="single" w:sz="4" w:space="0" w:color="auto"/>
              <w:right w:val="single" w:sz="4" w:space="0" w:color="auto"/>
            </w:tcBorders>
            <w:hideMark/>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992" w:type="dxa"/>
            <w:tcBorders>
              <w:top w:val="single" w:sz="4" w:space="0" w:color="auto"/>
              <w:left w:val="single" w:sz="4" w:space="0" w:color="auto"/>
              <w:bottom w:val="single" w:sz="4" w:space="0" w:color="auto"/>
              <w:right w:val="single" w:sz="4" w:space="0" w:color="auto"/>
            </w:tcBorders>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992" w:type="dxa"/>
            <w:tcBorders>
              <w:top w:val="single" w:sz="4" w:space="0" w:color="auto"/>
              <w:left w:val="single" w:sz="4" w:space="0" w:color="auto"/>
              <w:bottom w:val="single" w:sz="4" w:space="0" w:color="auto"/>
              <w:right w:val="single" w:sz="4" w:space="0" w:color="auto"/>
            </w:tcBorders>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850" w:type="dxa"/>
            <w:tcBorders>
              <w:top w:val="single" w:sz="4" w:space="0" w:color="auto"/>
              <w:left w:val="single" w:sz="4" w:space="0" w:color="auto"/>
              <w:bottom w:val="single" w:sz="4" w:space="0" w:color="auto"/>
              <w:right w:val="single" w:sz="4" w:space="0" w:color="auto"/>
            </w:tcBorders>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675" w:type="dxa"/>
            <w:tcBorders>
              <w:top w:val="single" w:sz="4" w:space="0" w:color="auto"/>
              <w:left w:val="single" w:sz="4" w:space="0" w:color="auto"/>
              <w:bottom w:val="single" w:sz="4" w:space="0" w:color="auto"/>
              <w:right w:val="single" w:sz="4" w:space="0" w:color="auto"/>
            </w:tcBorders>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674" w:type="dxa"/>
            <w:tcBorders>
              <w:top w:val="single" w:sz="4" w:space="0" w:color="auto"/>
              <w:left w:val="single" w:sz="4" w:space="0" w:color="auto"/>
              <w:bottom w:val="single" w:sz="4" w:space="0" w:color="auto"/>
              <w:right w:val="single" w:sz="4" w:space="0" w:color="auto"/>
            </w:tcBorders>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х</w:t>
            </w:r>
          </w:p>
        </w:tc>
      </w:tr>
      <w:tr w:rsidR="003340B9" w:rsidRPr="00FB661F" w:rsidTr="00012CD2">
        <w:trPr>
          <w:trHeight w:val="739"/>
        </w:trPr>
        <w:tc>
          <w:tcPr>
            <w:tcW w:w="2269" w:type="dxa"/>
            <w:tcBorders>
              <w:top w:val="single" w:sz="4" w:space="0" w:color="auto"/>
              <w:left w:val="single" w:sz="4" w:space="0" w:color="auto"/>
              <w:bottom w:val="single" w:sz="4" w:space="0" w:color="auto"/>
              <w:right w:val="single" w:sz="4" w:space="0" w:color="auto"/>
            </w:tcBorders>
            <w:hideMark/>
          </w:tcPr>
          <w:p w:rsidR="003340B9" w:rsidRPr="00E8425A" w:rsidRDefault="003340B9" w:rsidP="00012CD2">
            <w:pPr>
              <w:rPr>
                <w:rFonts w:ascii="Times New Roman" w:hAnsi="Times New Roman" w:cs="Times New Roman"/>
                <w:sz w:val="18"/>
                <w:szCs w:val="18"/>
              </w:rPr>
            </w:pPr>
            <w:r w:rsidRPr="00E8425A">
              <w:rPr>
                <w:rFonts w:ascii="Times New Roman" w:hAnsi="Times New Roman" w:cs="Times New Roman"/>
                <w:sz w:val="18"/>
                <w:szCs w:val="18"/>
              </w:rPr>
              <w:t xml:space="preserve">27. РЦП </w:t>
            </w:r>
            <w:r w:rsidRPr="00E8425A">
              <w:rPr>
                <w:rFonts w:ascii="Times New Roman" w:eastAsia="Times New Roman" w:hAnsi="Times New Roman" w:cs="Times New Roman"/>
                <w:sz w:val="18"/>
                <w:szCs w:val="18"/>
                <w:lang w:eastAsia="ru-RU"/>
              </w:rPr>
              <w:t xml:space="preserve"> "Комплексные меры противодействия злоупотреблению наркотиками и их незаконному обороту на 2011- 2014 гг.»</w:t>
            </w:r>
          </w:p>
        </w:tc>
        <w:tc>
          <w:tcPr>
            <w:tcW w:w="1169" w:type="dxa"/>
            <w:tcBorders>
              <w:top w:val="single" w:sz="4" w:space="0" w:color="auto"/>
              <w:left w:val="single" w:sz="4" w:space="0" w:color="auto"/>
              <w:bottom w:val="single" w:sz="4" w:space="0" w:color="auto"/>
              <w:right w:val="single" w:sz="4" w:space="0" w:color="auto"/>
            </w:tcBorders>
            <w:hideMark/>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31,1</w:t>
            </w:r>
          </w:p>
        </w:tc>
        <w:tc>
          <w:tcPr>
            <w:tcW w:w="1134" w:type="dxa"/>
            <w:tcBorders>
              <w:top w:val="single" w:sz="4" w:space="0" w:color="auto"/>
              <w:left w:val="single" w:sz="4" w:space="0" w:color="auto"/>
              <w:bottom w:val="single" w:sz="4" w:space="0" w:color="auto"/>
              <w:right w:val="single" w:sz="4" w:space="0" w:color="auto"/>
            </w:tcBorders>
            <w:hideMark/>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32,0</w:t>
            </w:r>
          </w:p>
        </w:tc>
        <w:tc>
          <w:tcPr>
            <w:tcW w:w="1134" w:type="dxa"/>
            <w:tcBorders>
              <w:top w:val="single" w:sz="4" w:space="0" w:color="auto"/>
              <w:left w:val="single" w:sz="4" w:space="0" w:color="auto"/>
              <w:bottom w:val="single" w:sz="4" w:space="0" w:color="auto"/>
              <w:right w:val="single" w:sz="4" w:space="0" w:color="auto"/>
            </w:tcBorders>
            <w:hideMark/>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1276" w:type="dxa"/>
            <w:tcBorders>
              <w:top w:val="single" w:sz="4" w:space="0" w:color="auto"/>
              <w:left w:val="single" w:sz="4" w:space="0" w:color="auto"/>
              <w:bottom w:val="single" w:sz="4" w:space="0" w:color="auto"/>
              <w:right w:val="single" w:sz="4" w:space="0" w:color="auto"/>
            </w:tcBorders>
            <w:hideMark/>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1134" w:type="dxa"/>
            <w:tcBorders>
              <w:top w:val="single" w:sz="4" w:space="0" w:color="auto"/>
              <w:left w:val="single" w:sz="4" w:space="0" w:color="auto"/>
              <w:bottom w:val="single" w:sz="4" w:space="0" w:color="auto"/>
              <w:right w:val="single" w:sz="4" w:space="0" w:color="auto"/>
            </w:tcBorders>
            <w:hideMark/>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1134" w:type="dxa"/>
            <w:tcBorders>
              <w:top w:val="single" w:sz="4" w:space="0" w:color="auto"/>
              <w:left w:val="single" w:sz="4" w:space="0" w:color="auto"/>
              <w:bottom w:val="single" w:sz="4" w:space="0" w:color="auto"/>
              <w:right w:val="single" w:sz="4" w:space="0" w:color="auto"/>
            </w:tcBorders>
            <w:hideMark/>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1134" w:type="dxa"/>
            <w:tcBorders>
              <w:top w:val="single" w:sz="4" w:space="0" w:color="auto"/>
              <w:left w:val="single" w:sz="4" w:space="0" w:color="auto"/>
              <w:bottom w:val="single" w:sz="4" w:space="0" w:color="auto"/>
              <w:right w:val="single" w:sz="4" w:space="0" w:color="auto"/>
            </w:tcBorders>
            <w:hideMark/>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1134" w:type="dxa"/>
            <w:tcBorders>
              <w:top w:val="single" w:sz="4" w:space="0" w:color="auto"/>
              <w:left w:val="single" w:sz="4" w:space="0" w:color="auto"/>
              <w:bottom w:val="single" w:sz="4" w:space="0" w:color="auto"/>
              <w:right w:val="single" w:sz="4" w:space="0" w:color="auto"/>
            </w:tcBorders>
            <w:hideMark/>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992" w:type="dxa"/>
            <w:tcBorders>
              <w:top w:val="single" w:sz="4" w:space="0" w:color="auto"/>
              <w:left w:val="single" w:sz="4" w:space="0" w:color="auto"/>
              <w:bottom w:val="single" w:sz="4" w:space="0" w:color="auto"/>
              <w:right w:val="single" w:sz="4" w:space="0" w:color="auto"/>
            </w:tcBorders>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992" w:type="dxa"/>
            <w:tcBorders>
              <w:top w:val="single" w:sz="4" w:space="0" w:color="auto"/>
              <w:left w:val="single" w:sz="4" w:space="0" w:color="auto"/>
              <w:bottom w:val="single" w:sz="4" w:space="0" w:color="auto"/>
              <w:right w:val="single" w:sz="4" w:space="0" w:color="auto"/>
            </w:tcBorders>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850" w:type="dxa"/>
            <w:tcBorders>
              <w:top w:val="single" w:sz="4" w:space="0" w:color="auto"/>
              <w:left w:val="single" w:sz="4" w:space="0" w:color="auto"/>
              <w:bottom w:val="single" w:sz="4" w:space="0" w:color="auto"/>
              <w:right w:val="single" w:sz="4" w:space="0" w:color="auto"/>
            </w:tcBorders>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675" w:type="dxa"/>
            <w:tcBorders>
              <w:top w:val="single" w:sz="4" w:space="0" w:color="auto"/>
              <w:left w:val="single" w:sz="4" w:space="0" w:color="auto"/>
              <w:bottom w:val="single" w:sz="4" w:space="0" w:color="auto"/>
              <w:right w:val="single" w:sz="4" w:space="0" w:color="auto"/>
            </w:tcBorders>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674" w:type="dxa"/>
            <w:tcBorders>
              <w:top w:val="single" w:sz="4" w:space="0" w:color="auto"/>
              <w:left w:val="single" w:sz="4" w:space="0" w:color="auto"/>
              <w:bottom w:val="single" w:sz="4" w:space="0" w:color="auto"/>
              <w:right w:val="single" w:sz="4" w:space="0" w:color="auto"/>
            </w:tcBorders>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х</w:t>
            </w:r>
          </w:p>
        </w:tc>
      </w:tr>
      <w:tr w:rsidR="003340B9" w:rsidRPr="00FB661F" w:rsidTr="00012CD2">
        <w:trPr>
          <w:trHeight w:val="153"/>
        </w:trPr>
        <w:tc>
          <w:tcPr>
            <w:tcW w:w="2269" w:type="dxa"/>
            <w:tcBorders>
              <w:top w:val="single" w:sz="4" w:space="0" w:color="auto"/>
              <w:left w:val="single" w:sz="4" w:space="0" w:color="auto"/>
              <w:bottom w:val="single" w:sz="4" w:space="0" w:color="auto"/>
              <w:right w:val="single" w:sz="4" w:space="0" w:color="auto"/>
            </w:tcBorders>
            <w:hideMark/>
          </w:tcPr>
          <w:p w:rsidR="003340B9" w:rsidRPr="00E8425A" w:rsidRDefault="003340B9" w:rsidP="00012CD2">
            <w:pPr>
              <w:rPr>
                <w:rFonts w:ascii="Times New Roman" w:hAnsi="Times New Roman" w:cs="Times New Roman"/>
                <w:sz w:val="18"/>
                <w:szCs w:val="18"/>
              </w:rPr>
            </w:pPr>
            <w:r w:rsidRPr="00E8425A">
              <w:rPr>
                <w:rFonts w:ascii="Times New Roman" w:hAnsi="Times New Roman" w:cs="Times New Roman"/>
                <w:sz w:val="18"/>
                <w:szCs w:val="18"/>
              </w:rPr>
              <w:t>28. РЦП «</w:t>
            </w:r>
            <w:r w:rsidRPr="00E8425A">
              <w:rPr>
                <w:rFonts w:ascii="Times New Roman" w:eastAsia="Times New Roman" w:hAnsi="Times New Roman" w:cs="Times New Roman"/>
                <w:sz w:val="18"/>
                <w:szCs w:val="18"/>
                <w:lang w:eastAsia="ru-RU"/>
              </w:rPr>
              <w:t>Программа поддержки и развития малого и среднего предпринимательства в ЧР на 2011-2013гг.»</w:t>
            </w:r>
          </w:p>
        </w:tc>
        <w:tc>
          <w:tcPr>
            <w:tcW w:w="1169" w:type="dxa"/>
            <w:tcBorders>
              <w:top w:val="single" w:sz="4" w:space="0" w:color="auto"/>
              <w:left w:val="single" w:sz="4" w:space="0" w:color="auto"/>
              <w:bottom w:val="single" w:sz="4" w:space="0" w:color="auto"/>
              <w:right w:val="single" w:sz="4" w:space="0" w:color="auto"/>
            </w:tcBorders>
            <w:hideMark/>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160,0</w:t>
            </w:r>
          </w:p>
        </w:tc>
        <w:tc>
          <w:tcPr>
            <w:tcW w:w="1134" w:type="dxa"/>
            <w:tcBorders>
              <w:top w:val="single" w:sz="4" w:space="0" w:color="auto"/>
              <w:left w:val="single" w:sz="4" w:space="0" w:color="auto"/>
              <w:bottom w:val="single" w:sz="4" w:space="0" w:color="auto"/>
              <w:right w:val="single" w:sz="4" w:space="0" w:color="auto"/>
            </w:tcBorders>
            <w:hideMark/>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1134" w:type="dxa"/>
            <w:tcBorders>
              <w:top w:val="single" w:sz="4" w:space="0" w:color="auto"/>
              <w:left w:val="single" w:sz="4" w:space="0" w:color="auto"/>
              <w:bottom w:val="single" w:sz="4" w:space="0" w:color="auto"/>
              <w:right w:val="single" w:sz="4" w:space="0" w:color="auto"/>
            </w:tcBorders>
            <w:hideMark/>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1276" w:type="dxa"/>
            <w:tcBorders>
              <w:top w:val="single" w:sz="4" w:space="0" w:color="auto"/>
              <w:left w:val="single" w:sz="4" w:space="0" w:color="auto"/>
              <w:bottom w:val="single" w:sz="4" w:space="0" w:color="auto"/>
              <w:right w:val="single" w:sz="4" w:space="0" w:color="auto"/>
            </w:tcBorders>
            <w:hideMark/>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1134" w:type="dxa"/>
            <w:tcBorders>
              <w:top w:val="single" w:sz="4" w:space="0" w:color="auto"/>
              <w:left w:val="single" w:sz="4" w:space="0" w:color="auto"/>
              <w:bottom w:val="single" w:sz="4" w:space="0" w:color="auto"/>
              <w:right w:val="single" w:sz="4" w:space="0" w:color="auto"/>
            </w:tcBorders>
            <w:hideMark/>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1134" w:type="dxa"/>
            <w:tcBorders>
              <w:top w:val="single" w:sz="4" w:space="0" w:color="auto"/>
              <w:left w:val="single" w:sz="4" w:space="0" w:color="auto"/>
              <w:bottom w:val="single" w:sz="4" w:space="0" w:color="auto"/>
              <w:right w:val="single" w:sz="4" w:space="0" w:color="auto"/>
            </w:tcBorders>
            <w:hideMark/>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1134" w:type="dxa"/>
            <w:tcBorders>
              <w:top w:val="single" w:sz="4" w:space="0" w:color="auto"/>
              <w:left w:val="single" w:sz="4" w:space="0" w:color="auto"/>
              <w:bottom w:val="single" w:sz="4" w:space="0" w:color="auto"/>
              <w:right w:val="single" w:sz="4" w:space="0" w:color="auto"/>
            </w:tcBorders>
            <w:hideMark/>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1134" w:type="dxa"/>
            <w:tcBorders>
              <w:top w:val="single" w:sz="4" w:space="0" w:color="auto"/>
              <w:left w:val="single" w:sz="4" w:space="0" w:color="auto"/>
              <w:bottom w:val="single" w:sz="4" w:space="0" w:color="auto"/>
              <w:right w:val="single" w:sz="4" w:space="0" w:color="auto"/>
            </w:tcBorders>
            <w:hideMark/>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992" w:type="dxa"/>
            <w:tcBorders>
              <w:top w:val="single" w:sz="4" w:space="0" w:color="auto"/>
              <w:left w:val="single" w:sz="4" w:space="0" w:color="auto"/>
              <w:bottom w:val="single" w:sz="4" w:space="0" w:color="auto"/>
              <w:right w:val="single" w:sz="4" w:space="0" w:color="auto"/>
            </w:tcBorders>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992" w:type="dxa"/>
            <w:tcBorders>
              <w:top w:val="single" w:sz="4" w:space="0" w:color="auto"/>
              <w:left w:val="single" w:sz="4" w:space="0" w:color="auto"/>
              <w:bottom w:val="single" w:sz="4" w:space="0" w:color="auto"/>
              <w:right w:val="single" w:sz="4" w:space="0" w:color="auto"/>
            </w:tcBorders>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850" w:type="dxa"/>
            <w:tcBorders>
              <w:top w:val="single" w:sz="4" w:space="0" w:color="auto"/>
              <w:left w:val="single" w:sz="4" w:space="0" w:color="auto"/>
              <w:bottom w:val="single" w:sz="4" w:space="0" w:color="auto"/>
              <w:right w:val="single" w:sz="4" w:space="0" w:color="auto"/>
            </w:tcBorders>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675" w:type="dxa"/>
            <w:tcBorders>
              <w:top w:val="single" w:sz="4" w:space="0" w:color="auto"/>
              <w:left w:val="single" w:sz="4" w:space="0" w:color="auto"/>
              <w:bottom w:val="single" w:sz="4" w:space="0" w:color="auto"/>
              <w:right w:val="single" w:sz="4" w:space="0" w:color="auto"/>
            </w:tcBorders>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674" w:type="dxa"/>
            <w:tcBorders>
              <w:top w:val="single" w:sz="4" w:space="0" w:color="auto"/>
              <w:left w:val="single" w:sz="4" w:space="0" w:color="auto"/>
              <w:bottom w:val="single" w:sz="4" w:space="0" w:color="auto"/>
              <w:right w:val="single" w:sz="4" w:space="0" w:color="auto"/>
            </w:tcBorders>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х</w:t>
            </w:r>
          </w:p>
        </w:tc>
      </w:tr>
      <w:tr w:rsidR="003340B9" w:rsidRPr="00FB661F" w:rsidTr="00012CD2">
        <w:trPr>
          <w:trHeight w:val="153"/>
        </w:trPr>
        <w:tc>
          <w:tcPr>
            <w:tcW w:w="2269" w:type="dxa"/>
            <w:tcBorders>
              <w:top w:val="single" w:sz="4" w:space="0" w:color="auto"/>
              <w:left w:val="single" w:sz="4" w:space="0" w:color="auto"/>
              <w:bottom w:val="single" w:sz="4" w:space="0" w:color="auto"/>
              <w:right w:val="single" w:sz="4" w:space="0" w:color="auto"/>
            </w:tcBorders>
            <w:hideMark/>
          </w:tcPr>
          <w:p w:rsidR="003340B9" w:rsidRPr="00E8425A" w:rsidRDefault="003340B9" w:rsidP="00012CD2">
            <w:pPr>
              <w:rPr>
                <w:rFonts w:ascii="Times New Roman" w:hAnsi="Times New Roman" w:cs="Times New Roman"/>
                <w:sz w:val="18"/>
                <w:szCs w:val="18"/>
              </w:rPr>
            </w:pPr>
            <w:r w:rsidRPr="00E8425A">
              <w:rPr>
                <w:rFonts w:ascii="Times New Roman" w:hAnsi="Times New Roman" w:cs="Times New Roman"/>
                <w:sz w:val="18"/>
                <w:szCs w:val="18"/>
              </w:rPr>
              <w:t xml:space="preserve">29. РЦП </w:t>
            </w:r>
            <w:r w:rsidRPr="00E8425A">
              <w:rPr>
                <w:rFonts w:ascii="Times New Roman" w:eastAsia="Times New Roman" w:hAnsi="Times New Roman" w:cs="Times New Roman"/>
                <w:sz w:val="18"/>
                <w:szCs w:val="18"/>
                <w:lang w:eastAsia="ru-RU"/>
              </w:rPr>
              <w:t>"Развитие системы ипотечного жилищного кредитования в ЧР на 2011-2015гг."</w:t>
            </w:r>
          </w:p>
        </w:tc>
        <w:tc>
          <w:tcPr>
            <w:tcW w:w="1169" w:type="dxa"/>
            <w:tcBorders>
              <w:top w:val="single" w:sz="4" w:space="0" w:color="auto"/>
              <w:left w:val="single" w:sz="4" w:space="0" w:color="auto"/>
              <w:bottom w:val="single" w:sz="4" w:space="0" w:color="auto"/>
              <w:right w:val="single" w:sz="4" w:space="0" w:color="auto"/>
            </w:tcBorders>
            <w:hideMark/>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177,4</w:t>
            </w:r>
          </w:p>
        </w:tc>
        <w:tc>
          <w:tcPr>
            <w:tcW w:w="1134" w:type="dxa"/>
            <w:tcBorders>
              <w:top w:val="single" w:sz="4" w:space="0" w:color="auto"/>
              <w:left w:val="single" w:sz="4" w:space="0" w:color="auto"/>
              <w:bottom w:val="single" w:sz="4" w:space="0" w:color="auto"/>
              <w:right w:val="single" w:sz="4" w:space="0" w:color="auto"/>
            </w:tcBorders>
            <w:hideMark/>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188,1</w:t>
            </w:r>
          </w:p>
        </w:tc>
        <w:tc>
          <w:tcPr>
            <w:tcW w:w="1134" w:type="dxa"/>
            <w:tcBorders>
              <w:top w:val="single" w:sz="4" w:space="0" w:color="auto"/>
              <w:left w:val="single" w:sz="4" w:space="0" w:color="auto"/>
              <w:bottom w:val="single" w:sz="4" w:space="0" w:color="auto"/>
              <w:right w:val="single" w:sz="4" w:space="0" w:color="auto"/>
            </w:tcBorders>
            <w:hideMark/>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199,0</w:t>
            </w:r>
          </w:p>
        </w:tc>
        <w:tc>
          <w:tcPr>
            <w:tcW w:w="1276" w:type="dxa"/>
            <w:tcBorders>
              <w:top w:val="single" w:sz="4" w:space="0" w:color="auto"/>
              <w:left w:val="single" w:sz="4" w:space="0" w:color="auto"/>
              <w:bottom w:val="single" w:sz="4" w:space="0" w:color="auto"/>
              <w:right w:val="single" w:sz="4" w:space="0" w:color="auto"/>
            </w:tcBorders>
            <w:hideMark/>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1134" w:type="dxa"/>
            <w:tcBorders>
              <w:top w:val="single" w:sz="4" w:space="0" w:color="auto"/>
              <w:left w:val="single" w:sz="4" w:space="0" w:color="auto"/>
              <w:bottom w:val="single" w:sz="4" w:space="0" w:color="auto"/>
              <w:right w:val="single" w:sz="4" w:space="0" w:color="auto"/>
            </w:tcBorders>
            <w:hideMark/>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1134" w:type="dxa"/>
            <w:tcBorders>
              <w:top w:val="single" w:sz="4" w:space="0" w:color="auto"/>
              <w:left w:val="single" w:sz="4" w:space="0" w:color="auto"/>
              <w:bottom w:val="single" w:sz="4" w:space="0" w:color="auto"/>
              <w:right w:val="single" w:sz="4" w:space="0" w:color="auto"/>
            </w:tcBorders>
            <w:hideMark/>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1134" w:type="dxa"/>
            <w:tcBorders>
              <w:top w:val="single" w:sz="4" w:space="0" w:color="auto"/>
              <w:left w:val="single" w:sz="4" w:space="0" w:color="auto"/>
              <w:bottom w:val="single" w:sz="4" w:space="0" w:color="auto"/>
              <w:right w:val="single" w:sz="4" w:space="0" w:color="auto"/>
            </w:tcBorders>
            <w:hideMark/>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1134" w:type="dxa"/>
            <w:tcBorders>
              <w:top w:val="single" w:sz="4" w:space="0" w:color="auto"/>
              <w:left w:val="single" w:sz="4" w:space="0" w:color="auto"/>
              <w:bottom w:val="single" w:sz="4" w:space="0" w:color="auto"/>
              <w:right w:val="single" w:sz="4" w:space="0" w:color="auto"/>
            </w:tcBorders>
            <w:hideMark/>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992" w:type="dxa"/>
            <w:tcBorders>
              <w:top w:val="single" w:sz="4" w:space="0" w:color="auto"/>
              <w:left w:val="single" w:sz="4" w:space="0" w:color="auto"/>
              <w:bottom w:val="single" w:sz="4" w:space="0" w:color="auto"/>
              <w:right w:val="single" w:sz="4" w:space="0" w:color="auto"/>
            </w:tcBorders>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992" w:type="dxa"/>
            <w:tcBorders>
              <w:top w:val="single" w:sz="4" w:space="0" w:color="auto"/>
              <w:left w:val="single" w:sz="4" w:space="0" w:color="auto"/>
              <w:bottom w:val="single" w:sz="4" w:space="0" w:color="auto"/>
              <w:right w:val="single" w:sz="4" w:space="0" w:color="auto"/>
            </w:tcBorders>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850" w:type="dxa"/>
            <w:tcBorders>
              <w:top w:val="single" w:sz="4" w:space="0" w:color="auto"/>
              <w:left w:val="single" w:sz="4" w:space="0" w:color="auto"/>
              <w:bottom w:val="single" w:sz="4" w:space="0" w:color="auto"/>
              <w:right w:val="single" w:sz="4" w:space="0" w:color="auto"/>
            </w:tcBorders>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675" w:type="dxa"/>
            <w:tcBorders>
              <w:top w:val="single" w:sz="4" w:space="0" w:color="auto"/>
              <w:left w:val="single" w:sz="4" w:space="0" w:color="auto"/>
              <w:bottom w:val="single" w:sz="4" w:space="0" w:color="auto"/>
              <w:right w:val="single" w:sz="4" w:space="0" w:color="auto"/>
            </w:tcBorders>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674" w:type="dxa"/>
            <w:tcBorders>
              <w:top w:val="single" w:sz="4" w:space="0" w:color="auto"/>
              <w:left w:val="single" w:sz="4" w:space="0" w:color="auto"/>
              <w:bottom w:val="single" w:sz="4" w:space="0" w:color="auto"/>
              <w:right w:val="single" w:sz="4" w:space="0" w:color="auto"/>
            </w:tcBorders>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х</w:t>
            </w:r>
          </w:p>
        </w:tc>
      </w:tr>
      <w:tr w:rsidR="003340B9" w:rsidRPr="00FB661F" w:rsidTr="00012CD2">
        <w:trPr>
          <w:trHeight w:val="153"/>
        </w:trPr>
        <w:tc>
          <w:tcPr>
            <w:tcW w:w="2269" w:type="dxa"/>
            <w:tcBorders>
              <w:top w:val="single" w:sz="4" w:space="0" w:color="auto"/>
              <w:left w:val="single" w:sz="4" w:space="0" w:color="auto"/>
              <w:bottom w:val="single" w:sz="4" w:space="0" w:color="auto"/>
              <w:right w:val="single" w:sz="4" w:space="0" w:color="auto"/>
            </w:tcBorders>
            <w:hideMark/>
          </w:tcPr>
          <w:p w:rsidR="003340B9" w:rsidRPr="00E8425A" w:rsidRDefault="003340B9" w:rsidP="00012CD2">
            <w:pPr>
              <w:rPr>
                <w:rFonts w:ascii="Times New Roman" w:hAnsi="Times New Roman" w:cs="Times New Roman"/>
                <w:sz w:val="18"/>
                <w:szCs w:val="18"/>
              </w:rPr>
            </w:pPr>
            <w:r w:rsidRPr="00E8425A">
              <w:rPr>
                <w:rFonts w:ascii="Times New Roman" w:hAnsi="Times New Roman" w:cs="Times New Roman"/>
                <w:sz w:val="18"/>
                <w:szCs w:val="18"/>
              </w:rPr>
              <w:t xml:space="preserve">30. РЦП </w:t>
            </w:r>
            <w:r w:rsidRPr="00E8425A">
              <w:rPr>
                <w:rFonts w:ascii="Times New Roman" w:eastAsia="Times New Roman" w:hAnsi="Times New Roman" w:cs="Times New Roman"/>
                <w:sz w:val="18"/>
                <w:szCs w:val="18"/>
                <w:lang w:eastAsia="ru-RU"/>
              </w:rPr>
              <w:t xml:space="preserve">"Развитие промышленности </w:t>
            </w:r>
            <w:proofErr w:type="gramStart"/>
            <w:r w:rsidRPr="00E8425A">
              <w:rPr>
                <w:rFonts w:ascii="Times New Roman" w:eastAsia="Times New Roman" w:hAnsi="Times New Roman" w:cs="Times New Roman"/>
                <w:sz w:val="18"/>
                <w:szCs w:val="18"/>
                <w:lang w:eastAsia="ru-RU"/>
              </w:rPr>
              <w:t>в</w:t>
            </w:r>
            <w:proofErr w:type="gramEnd"/>
            <w:r w:rsidRPr="00E8425A">
              <w:rPr>
                <w:rFonts w:ascii="Times New Roman" w:eastAsia="Times New Roman" w:hAnsi="Times New Roman" w:cs="Times New Roman"/>
                <w:sz w:val="18"/>
                <w:szCs w:val="18"/>
                <w:lang w:eastAsia="ru-RU"/>
              </w:rPr>
              <w:t xml:space="preserve"> </w:t>
            </w:r>
            <w:proofErr w:type="gramStart"/>
            <w:r w:rsidRPr="00E8425A">
              <w:rPr>
                <w:rFonts w:ascii="Times New Roman" w:eastAsia="Times New Roman" w:hAnsi="Times New Roman" w:cs="Times New Roman"/>
                <w:sz w:val="18"/>
                <w:szCs w:val="18"/>
                <w:lang w:eastAsia="ru-RU"/>
              </w:rPr>
              <w:t>Чеченской</w:t>
            </w:r>
            <w:proofErr w:type="gramEnd"/>
            <w:r w:rsidRPr="00E8425A">
              <w:rPr>
                <w:rFonts w:ascii="Times New Roman" w:eastAsia="Times New Roman" w:hAnsi="Times New Roman" w:cs="Times New Roman"/>
                <w:sz w:val="18"/>
                <w:szCs w:val="18"/>
                <w:lang w:eastAsia="ru-RU"/>
              </w:rPr>
              <w:t xml:space="preserve"> Республики на 2012-2014 годы"</w:t>
            </w:r>
          </w:p>
        </w:tc>
        <w:tc>
          <w:tcPr>
            <w:tcW w:w="1169" w:type="dxa"/>
            <w:tcBorders>
              <w:top w:val="single" w:sz="4" w:space="0" w:color="auto"/>
              <w:left w:val="single" w:sz="4" w:space="0" w:color="auto"/>
              <w:bottom w:val="single" w:sz="4" w:space="0" w:color="auto"/>
              <w:right w:val="single" w:sz="4" w:space="0" w:color="auto"/>
            </w:tcBorders>
            <w:hideMark/>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250,0</w:t>
            </w:r>
          </w:p>
        </w:tc>
        <w:tc>
          <w:tcPr>
            <w:tcW w:w="1134" w:type="dxa"/>
            <w:tcBorders>
              <w:top w:val="single" w:sz="4" w:space="0" w:color="auto"/>
              <w:left w:val="single" w:sz="4" w:space="0" w:color="auto"/>
              <w:bottom w:val="single" w:sz="4" w:space="0" w:color="auto"/>
              <w:right w:val="single" w:sz="4" w:space="0" w:color="auto"/>
            </w:tcBorders>
            <w:hideMark/>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250,0</w:t>
            </w:r>
          </w:p>
        </w:tc>
        <w:tc>
          <w:tcPr>
            <w:tcW w:w="1134" w:type="dxa"/>
            <w:tcBorders>
              <w:top w:val="single" w:sz="4" w:space="0" w:color="auto"/>
              <w:left w:val="single" w:sz="4" w:space="0" w:color="auto"/>
              <w:bottom w:val="single" w:sz="4" w:space="0" w:color="auto"/>
              <w:right w:val="single" w:sz="4" w:space="0" w:color="auto"/>
            </w:tcBorders>
            <w:hideMark/>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1276" w:type="dxa"/>
            <w:tcBorders>
              <w:top w:val="single" w:sz="4" w:space="0" w:color="auto"/>
              <w:left w:val="single" w:sz="4" w:space="0" w:color="auto"/>
              <w:bottom w:val="single" w:sz="4" w:space="0" w:color="auto"/>
              <w:right w:val="single" w:sz="4" w:space="0" w:color="auto"/>
            </w:tcBorders>
            <w:hideMark/>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1134" w:type="dxa"/>
            <w:tcBorders>
              <w:top w:val="single" w:sz="4" w:space="0" w:color="auto"/>
              <w:left w:val="single" w:sz="4" w:space="0" w:color="auto"/>
              <w:bottom w:val="single" w:sz="4" w:space="0" w:color="auto"/>
              <w:right w:val="single" w:sz="4" w:space="0" w:color="auto"/>
            </w:tcBorders>
            <w:hideMark/>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1134" w:type="dxa"/>
            <w:tcBorders>
              <w:top w:val="single" w:sz="4" w:space="0" w:color="auto"/>
              <w:left w:val="single" w:sz="4" w:space="0" w:color="auto"/>
              <w:bottom w:val="single" w:sz="4" w:space="0" w:color="auto"/>
              <w:right w:val="single" w:sz="4" w:space="0" w:color="auto"/>
            </w:tcBorders>
            <w:hideMark/>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1134" w:type="dxa"/>
            <w:tcBorders>
              <w:top w:val="single" w:sz="4" w:space="0" w:color="auto"/>
              <w:left w:val="single" w:sz="4" w:space="0" w:color="auto"/>
              <w:bottom w:val="single" w:sz="4" w:space="0" w:color="auto"/>
              <w:right w:val="single" w:sz="4" w:space="0" w:color="auto"/>
            </w:tcBorders>
            <w:hideMark/>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1134" w:type="dxa"/>
            <w:tcBorders>
              <w:top w:val="single" w:sz="4" w:space="0" w:color="auto"/>
              <w:left w:val="single" w:sz="4" w:space="0" w:color="auto"/>
              <w:bottom w:val="single" w:sz="4" w:space="0" w:color="auto"/>
              <w:right w:val="single" w:sz="4" w:space="0" w:color="auto"/>
            </w:tcBorders>
            <w:hideMark/>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992" w:type="dxa"/>
            <w:tcBorders>
              <w:top w:val="single" w:sz="4" w:space="0" w:color="auto"/>
              <w:left w:val="single" w:sz="4" w:space="0" w:color="auto"/>
              <w:bottom w:val="single" w:sz="4" w:space="0" w:color="auto"/>
              <w:right w:val="single" w:sz="4" w:space="0" w:color="auto"/>
            </w:tcBorders>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992" w:type="dxa"/>
            <w:tcBorders>
              <w:top w:val="single" w:sz="4" w:space="0" w:color="auto"/>
              <w:left w:val="single" w:sz="4" w:space="0" w:color="auto"/>
              <w:bottom w:val="single" w:sz="4" w:space="0" w:color="auto"/>
              <w:right w:val="single" w:sz="4" w:space="0" w:color="auto"/>
            </w:tcBorders>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850" w:type="dxa"/>
            <w:tcBorders>
              <w:top w:val="single" w:sz="4" w:space="0" w:color="auto"/>
              <w:left w:val="single" w:sz="4" w:space="0" w:color="auto"/>
              <w:bottom w:val="single" w:sz="4" w:space="0" w:color="auto"/>
              <w:right w:val="single" w:sz="4" w:space="0" w:color="auto"/>
            </w:tcBorders>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675" w:type="dxa"/>
            <w:tcBorders>
              <w:top w:val="single" w:sz="4" w:space="0" w:color="auto"/>
              <w:left w:val="single" w:sz="4" w:space="0" w:color="auto"/>
              <w:bottom w:val="single" w:sz="4" w:space="0" w:color="auto"/>
              <w:right w:val="single" w:sz="4" w:space="0" w:color="auto"/>
            </w:tcBorders>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674" w:type="dxa"/>
            <w:tcBorders>
              <w:top w:val="single" w:sz="4" w:space="0" w:color="auto"/>
              <w:left w:val="single" w:sz="4" w:space="0" w:color="auto"/>
              <w:bottom w:val="single" w:sz="4" w:space="0" w:color="auto"/>
              <w:right w:val="single" w:sz="4" w:space="0" w:color="auto"/>
            </w:tcBorders>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х</w:t>
            </w:r>
          </w:p>
        </w:tc>
      </w:tr>
      <w:tr w:rsidR="003340B9" w:rsidRPr="00FB661F" w:rsidTr="00012CD2">
        <w:trPr>
          <w:trHeight w:val="153"/>
        </w:trPr>
        <w:tc>
          <w:tcPr>
            <w:tcW w:w="2269" w:type="dxa"/>
            <w:tcBorders>
              <w:top w:val="single" w:sz="4" w:space="0" w:color="auto"/>
              <w:left w:val="single" w:sz="4" w:space="0" w:color="auto"/>
              <w:bottom w:val="single" w:sz="4" w:space="0" w:color="auto"/>
              <w:right w:val="single" w:sz="4" w:space="0" w:color="auto"/>
            </w:tcBorders>
            <w:hideMark/>
          </w:tcPr>
          <w:p w:rsidR="003340B9" w:rsidRPr="00E8425A" w:rsidRDefault="003340B9" w:rsidP="00012CD2">
            <w:pPr>
              <w:rPr>
                <w:rFonts w:ascii="Times New Roman" w:hAnsi="Times New Roman" w:cs="Times New Roman"/>
                <w:sz w:val="18"/>
                <w:szCs w:val="18"/>
              </w:rPr>
            </w:pPr>
            <w:r w:rsidRPr="00E8425A">
              <w:rPr>
                <w:rFonts w:ascii="Times New Roman" w:hAnsi="Times New Roman" w:cs="Times New Roman"/>
                <w:sz w:val="18"/>
                <w:szCs w:val="18"/>
              </w:rPr>
              <w:t xml:space="preserve">31. РЦП </w:t>
            </w:r>
            <w:r w:rsidRPr="00E8425A">
              <w:rPr>
                <w:rFonts w:ascii="Times New Roman" w:eastAsia="Times New Roman" w:hAnsi="Times New Roman" w:cs="Times New Roman"/>
                <w:sz w:val="18"/>
                <w:szCs w:val="18"/>
                <w:lang w:eastAsia="ru-RU"/>
              </w:rPr>
              <w:t>"Создание благоприятных условий для привлечения инвестиций в экономику Чеченской Республики на 2012-2014 годы"</w:t>
            </w:r>
          </w:p>
        </w:tc>
        <w:tc>
          <w:tcPr>
            <w:tcW w:w="1169" w:type="dxa"/>
            <w:tcBorders>
              <w:top w:val="single" w:sz="4" w:space="0" w:color="auto"/>
              <w:left w:val="single" w:sz="4" w:space="0" w:color="auto"/>
              <w:bottom w:val="single" w:sz="4" w:space="0" w:color="auto"/>
              <w:right w:val="single" w:sz="4" w:space="0" w:color="auto"/>
            </w:tcBorders>
            <w:hideMark/>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316,7</w:t>
            </w:r>
          </w:p>
        </w:tc>
        <w:tc>
          <w:tcPr>
            <w:tcW w:w="1134" w:type="dxa"/>
            <w:tcBorders>
              <w:top w:val="single" w:sz="4" w:space="0" w:color="auto"/>
              <w:left w:val="single" w:sz="4" w:space="0" w:color="auto"/>
              <w:bottom w:val="single" w:sz="4" w:space="0" w:color="auto"/>
              <w:right w:val="single" w:sz="4" w:space="0" w:color="auto"/>
            </w:tcBorders>
            <w:hideMark/>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315,3</w:t>
            </w:r>
          </w:p>
        </w:tc>
        <w:tc>
          <w:tcPr>
            <w:tcW w:w="1134" w:type="dxa"/>
            <w:tcBorders>
              <w:top w:val="single" w:sz="4" w:space="0" w:color="auto"/>
              <w:left w:val="single" w:sz="4" w:space="0" w:color="auto"/>
              <w:bottom w:val="single" w:sz="4" w:space="0" w:color="auto"/>
              <w:right w:val="single" w:sz="4" w:space="0" w:color="auto"/>
            </w:tcBorders>
            <w:hideMark/>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1276" w:type="dxa"/>
            <w:tcBorders>
              <w:top w:val="single" w:sz="4" w:space="0" w:color="auto"/>
              <w:left w:val="single" w:sz="4" w:space="0" w:color="auto"/>
              <w:bottom w:val="single" w:sz="4" w:space="0" w:color="auto"/>
              <w:right w:val="single" w:sz="4" w:space="0" w:color="auto"/>
            </w:tcBorders>
            <w:hideMark/>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1134" w:type="dxa"/>
            <w:tcBorders>
              <w:top w:val="single" w:sz="4" w:space="0" w:color="auto"/>
              <w:left w:val="single" w:sz="4" w:space="0" w:color="auto"/>
              <w:bottom w:val="single" w:sz="4" w:space="0" w:color="auto"/>
              <w:right w:val="single" w:sz="4" w:space="0" w:color="auto"/>
            </w:tcBorders>
            <w:hideMark/>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1134" w:type="dxa"/>
            <w:tcBorders>
              <w:top w:val="single" w:sz="4" w:space="0" w:color="auto"/>
              <w:left w:val="single" w:sz="4" w:space="0" w:color="auto"/>
              <w:bottom w:val="single" w:sz="4" w:space="0" w:color="auto"/>
              <w:right w:val="single" w:sz="4" w:space="0" w:color="auto"/>
            </w:tcBorders>
            <w:hideMark/>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1134" w:type="dxa"/>
            <w:tcBorders>
              <w:top w:val="single" w:sz="4" w:space="0" w:color="auto"/>
              <w:left w:val="single" w:sz="4" w:space="0" w:color="auto"/>
              <w:bottom w:val="single" w:sz="4" w:space="0" w:color="auto"/>
              <w:right w:val="single" w:sz="4" w:space="0" w:color="auto"/>
            </w:tcBorders>
            <w:hideMark/>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1134" w:type="dxa"/>
            <w:tcBorders>
              <w:top w:val="single" w:sz="4" w:space="0" w:color="auto"/>
              <w:left w:val="single" w:sz="4" w:space="0" w:color="auto"/>
              <w:bottom w:val="single" w:sz="4" w:space="0" w:color="auto"/>
              <w:right w:val="single" w:sz="4" w:space="0" w:color="auto"/>
            </w:tcBorders>
            <w:hideMark/>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992" w:type="dxa"/>
            <w:tcBorders>
              <w:top w:val="single" w:sz="4" w:space="0" w:color="auto"/>
              <w:left w:val="single" w:sz="4" w:space="0" w:color="auto"/>
              <w:bottom w:val="single" w:sz="4" w:space="0" w:color="auto"/>
              <w:right w:val="single" w:sz="4" w:space="0" w:color="auto"/>
            </w:tcBorders>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992" w:type="dxa"/>
            <w:tcBorders>
              <w:top w:val="single" w:sz="4" w:space="0" w:color="auto"/>
              <w:left w:val="single" w:sz="4" w:space="0" w:color="auto"/>
              <w:bottom w:val="single" w:sz="4" w:space="0" w:color="auto"/>
              <w:right w:val="single" w:sz="4" w:space="0" w:color="auto"/>
            </w:tcBorders>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850" w:type="dxa"/>
            <w:tcBorders>
              <w:top w:val="single" w:sz="4" w:space="0" w:color="auto"/>
              <w:left w:val="single" w:sz="4" w:space="0" w:color="auto"/>
              <w:bottom w:val="single" w:sz="4" w:space="0" w:color="auto"/>
              <w:right w:val="single" w:sz="4" w:space="0" w:color="auto"/>
            </w:tcBorders>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675" w:type="dxa"/>
            <w:tcBorders>
              <w:top w:val="single" w:sz="4" w:space="0" w:color="auto"/>
              <w:left w:val="single" w:sz="4" w:space="0" w:color="auto"/>
              <w:bottom w:val="single" w:sz="4" w:space="0" w:color="auto"/>
              <w:right w:val="single" w:sz="4" w:space="0" w:color="auto"/>
            </w:tcBorders>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674" w:type="dxa"/>
            <w:tcBorders>
              <w:top w:val="single" w:sz="4" w:space="0" w:color="auto"/>
              <w:left w:val="single" w:sz="4" w:space="0" w:color="auto"/>
              <w:bottom w:val="single" w:sz="4" w:space="0" w:color="auto"/>
              <w:right w:val="single" w:sz="4" w:space="0" w:color="auto"/>
            </w:tcBorders>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х</w:t>
            </w:r>
          </w:p>
        </w:tc>
      </w:tr>
      <w:tr w:rsidR="003340B9" w:rsidRPr="00FB661F" w:rsidTr="00012CD2">
        <w:trPr>
          <w:trHeight w:val="153"/>
        </w:trPr>
        <w:tc>
          <w:tcPr>
            <w:tcW w:w="2269" w:type="dxa"/>
            <w:tcBorders>
              <w:top w:val="single" w:sz="4" w:space="0" w:color="auto"/>
              <w:left w:val="single" w:sz="4" w:space="0" w:color="auto"/>
              <w:bottom w:val="single" w:sz="4" w:space="0" w:color="auto"/>
              <w:right w:val="single" w:sz="4" w:space="0" w:color="auto"/>
            </w:tcBorders>
            <w:hideMark/>
          </w:tcPr>
          <w:p w:rsidR="003340B9" w:rsidRPr="00E8425A" w:rsidRDefault="003340B9" w:rsidP="00012CD2">
            <w:pPr>
              <w:rPr>
                <w:rFonts w:ascii="Times New Roman" w:hAnsi="Times New Roman" w:cs="Times New Roman"/>
                <w:sz w:val="18"/>
                <w:szCs w:val="18"/>
              </w:rPr>
            </w:pPr>
            <w:r w:rsidRPr="00E8425A">
              <w:rPr>
                <w:rFonts w:ascii="Times New Roman" w:hAnsi="Times New Roman" w:cs="Times New Roman"/>
                <w:sz w:val="18"/>
                <w:szCs w:val="18"/>
              </w:rPr>
              <w:t xml:space="preserve">32. РЦП </w:t>
            </w:r>
            <w:r w:rsidRPr="00E8425A">
              <w:rPr>
                <w:rFonts w:ascii="Times New Roman" w:eastAsia="Times New Roman" w:hAnsi="Times New Roman" w:cs="Times New Roman"/>
                <w:sz w:val="18"/>
                <w:szCs w:val="18"/>
                <w:lang w:eastAsia="ru-RU"/>
              </w:rPr>
              <w:t>"Развитие мясного скотоводства Чеченской Республики на 2011-2013 годы"</w:t>
            </w:r>
          </w:p>
        </w:tc>
        <w:tc>
          <w:tcPr>
            <w:tcW w:w="1169" w:type="dxa"/>
            <w:tcBorders>
              <w:top w:val="single" w:sz="4" w:space="0" w:color="auto"/>
              <w:left w:val="single" w:sz="4" w:space="0" w:color="auto"/>
              <w:bottom w:val="single" w:sz="4" w:space="0" w:color="auto"/>
              <w:right w:val="single" w:sz="4" w:space="0" w:color="auto"/>
            </w:tcBorders>
            <w:hideMark/>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228,3</w:t>
            </w:r>
          </w:p>
        </w:tc>
        <w:tc>
          <w:tcPr>
            <w:tcW w:w="1134" w:type="dxa"/>
            <w:tcBorders>
              <w:top w:val="single" w:sz="4" w:space="0" w:color="auto"/>
              <w:left w:val="single" w:sz="4" w:space="0" w:color="auto"/>
              <w:bottom w:val="single" w:sz="4" w:space="0" w:color="auto"/>
              <w:right w:val="single" w:sz="4" w:space="0" w:color="auto"/>
            </w:tcBorders>
            <w:hideMark/>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1134" w:type="dxa"/>
            <w:tcBorders>
              <w:top w:val="single" w:sz="4" w:space="0" w:color="auto"/>
              <w:left w:val="single" w:sz="4" w:space="0" w:color="auto"/>
              <w:bottom w:val="single" w:sz="4" w:space="0" w:color="auto"/>
              <w:right w:val="single" w:sz="4" w:space="0" w:color="auto"/>
            </w:tcBorders>
            <w:hideMark/>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1276" w:type="dxa"/>
            <w:tcBorders>
              <w:top w:val="single" w:sz="4" w:space="0" w:color="auto"/>
              <w:left w:val="single" w:sz="4" w:space="0" w:color="auto"/>
              <w:bottom w:val="single" w:sz="4" w:space="0" w:color="auto"/>
              <w:right w:val="single" w:sz="4" w:space="0" w:color="auto"/>
            </w:tcBorders>
            <w:hideMark/>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1134" w:type="dxa"/>
            <w:tcBorders>
              <w:top w:val="single" w:sz="4" w:space="0" w:color="auto"/>
              <w:left w:val="single" w:sz="4" w:space="0" w:color="auto"/>
              <w:bottom w:val="single" w:sz="4" w:space="0" w:color="auto"/>
              <w:right w:val="single" w:sz="4" w:space="0" w:color="auto"/>
            </w:tcBorders>
            <w:hideMark/>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1134" w:type="dxa"/>
            <w:tcBorders>
              <w:top w:val="single" w:sz="4" w:space="0" w:color="auto"/>
              <w:left w:val="single" w:sz="4" w:space="0" w:color="auto"/>
              <w:bottom w:val="single" w:sz="4" w:space="0" w:color="auto"/>
              <w:right w:val="single" w:sz="4" w:space="0" w:color="auto"/>
            </w:tcBorders>
            <w:hideMark/>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1134" w:type="dxa"/>
            <w:tcBorders>
              <w:top w:val="single" w:sz="4" w:space="0" w:color="auto"/>
              <w:left w:val="single" w:sz="4" w:space="0" w:color="auto"/>
              <w:bottom w:val="single" w:sz="4" w:space="0" w:color="auto"/>
              <w:right w:val="single" w:sz="4" w:space="0" w:color="auto"/>
            </w:tcBorders>
            <w:hideMark/>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1134" w:type="dxa"/>
            <w:tcBorders>
              <w:top w:val="single" w:sz="4" w:space="0" w:color="auto"/>
              <w:left w:val="single" w:sz="4" w:space="0" w:color="auto"/>
              <w:bottom w:val="single" w:sz="4" w:space="0" w:color="auto"/>
              <w:right w:val="single" w:sz="4" w:space="0" w:color="auto"/>
            </w:tcBorders>
            <w:hideMark/>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992" w:type="dxa"/>
            <w:tcBorders>
              <w:top w:val="single" w:sz="4" w:space="0" w:color="auto"/>
              <w:left w:val="single" w:sz="4" w:space="0" w:color="auto"/>
              <w:bottom w:val="single" w:sz="4" w:space="0" w:color="auto"/>
              <w:right w:val="single" w:sz="4" w:space="0" w:color="auto"/>
            </w:tcBorders>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992" w:type="dxa"/>
            <w:tcBorders>
              <w:top w:val="single" w:sz="4" w:space="0" w:color="auto"/>
              <w:left w:val="single" w:sz="4" w:space="0" w:color="auto"/>
              <w:bottom w:val="single" w:sz="4" w:space="0" w:color="auto"/>
              <w:right w:val="single" w:sz="4" w:space="0" w:color="auto"/>
            </w:tcBorders>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850" w:type="dxa"/>
            <w:tcBorders>
              <w:top w:val="single" w:sz="4" w:space="0" w:color="auto"/>
              <w:left w:val="single" w:sz="4" w:space="0" w:color="auto"/>
              <w:bottom w:val="single" w:sz="4" w:space="0" w:color="auto"/>
              <w:right w:val="single" w:sz="4" w:space="0" w:color="auto"/>
            </w:tcBorders>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675" w:type="dxa"/>
            <w:tcBorders>
              <w:top w:val="single" w:sz="4" w:space="0" w:color="auto"/>
              <w:left w:val="single" w:sz="4" w:space="0" w:color="auto"/>
              <w:bottom w:val="single" w:sz="4" w:space="0" w:color="auto"/>
              <w:right w:val="single" w:sz="4" w:space="0" w:color="auto"/>
            </w:tcBorders>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674" w:type="dxa"/>
            <w:tcBorders>
              <w:top w:val="single" w:sz="4" w:space="0" w:color="auto"/>
              <w:left w:val="single" w:sz="4" w:space="0" w:color="auto"/>
              <w:bottom w:val="single" w:sz="4" w:space="0" w:color="auto"/>
              <w:right w:val="single" w:sz="4" w:space="0" w:color="auto"/>
            </w:tcBorders>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х</w:t>
            </w:r>
          </w:p>
        </w:tc>
      </w:tr>
      <w:tr w:rsidR="003340B9" w:rsidRPr="00FB661F" w:rsidTr="00012CD2">
        <w:trPr>
          <w:trHeight w:val="153"/>
        </w:trPr>
        <w:tc>
          <w:tcPr>
            <w:tcW w:w="2269" w:type="dxa"/>
            <w:tcBorders>
              <w:top w:val="single" w:sz="4" w:space="0" w:color="auto"/>
              <w:left w:val="single" w:sz="4" w:space="0" w:color="auto"/>
              <w:bottom w:val="single" w:sz="4" w:space="0" w:color="auto"/>
              <w:right w:val="single" w:sz="4" w:space="0" w:color="auto"/>
            </w:tcBorders>
            <w:hideMark/>
          </w:tcPr>
          <w:p w:rsidR="003340B9" w:rsidRPr="00E8425A" w:rsidRDefault="003340B9" w:rsidP="00012CD2">
            <w:pPr>
              <w:rPr>
                <w:rFonts w:ascii="Times New Roman" w:hAnsi="Times New Roman" w:cs="Times New Roman"/>
                <w:sz w:val="18"/>
                <w:szCs w:val="18"/>
              </w:rPr>
            </w:pPr>
            <w:r w:rsidRPr="00E8425A">
              <w:rPr>
                <w:rFonts w:ascii="Times New Roman" w:hAnsi="Times New Roman" w:cs="Times New Roman"/>
                <w:sz w:val="18"/>
                <w:szCs w:val="18"/>
              </w:rPr>
              <w:t xml:space="preserve">33. РЦП </w:t>
            </w:r>
            <w:r w:rsidRPr="00E8425A">
              <w:rPr>
                <w:rFonts w:ascii="Times New Roman" w:eastAsia="Times New Roman" w:hAnsi="Times New Roman" w:cs="Times New Roman"/>
                <w:sz w:val="18"/>
                <w:szCs w:val="18"/>
                <w:lang w:eastAsia="ru-RU"/>
              </w:rPr>
              <w:t>"Повышение качества жизни пожилых людей на 2011-2013 годы"</w:t>
            </w:r>
          </w:p>
        </w:tc>
        <w:tc>
          <w:tcPr>
            <w:tcW w:w="1169" w:type="dxa"/>
            <w:tcBorders>
              <w:top w:val="single" w:sz="4" w:space="0" w:color="auto"/>
              <w:left w:val="single" w:sz="4" w:space="0" w:color="auto"/>
              <w:bottom w:val="single" w:sz="4" w:space="0" w:color="auto"/>
              <w:right w:val="single" w:sz="4" w:space="0" w:color="auto"/>
            </w:tcBorders>
            <w:hideMark/>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40,9</w:t>
            </w:r>
          </w:p>
        </w:tc>
        <w:tc>
          <w:tcPr>
            <w:tcW w:w="1134" w:type="dxa"/>
            <w:tcBorders>
              <w:top w:val="single" w:sz="4" w:space="0" w:color="auto"/>
              <w:left w:val="single" w:sz="4" w:space="0" w:color="auto"/>
              <w:bottom w:val="single" w:sz="4" w:space="0" w:color="auto"/>
              <w:right w:val="single" w:sz="4" w:space="0" w:color="auto"/>
            </w:tcBorders>
            <w:hideMark/>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1134" w:type="dxa"/>
            <w:tcBorders>
              <w:top w:val="single" w:sz="4" w:space="0" w:color="auto"/>
              <w:left w:val="single" w:sz="4" w:space="0" w:color="auto"/>
              <w:bottom w:val="single" w:sz="4" w:space="0" w:color="auto"/>
              <w:right w:val="single" w:sz="4" w:space="0" w:color="auto"/>
            </w:tcBorders>
            <w:hideMark/>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1276" w:type="dxa"/>
            <w:tcBorders>
              <w:top w:val="single" w:sz="4" w:space="0" w:color="auto"/>
              <w:left w:val="single" w:sz="4" w:space="0" w:color="auto"/>
              <w:bottom w:val="single" w:sz="4" w:space="0" w:color="auto"/>
              <w:right w:val="single" w:sz="4" w:space="0" w:color="auto"/>
            </w:tcBorders>
            <w:hideMark/>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1134" w:type="dxa"/>
            <w:tcBorders>
              <w:top w:val="single" w:sz="4" w:space="0" w:color="auto"/>
              <w:left w:val="single" w:sz="4" w:space="0" w:color="auto"/>
              <w:bottom w:val="single" w:sz="4" w:space="0" w:color="auto"/>
              <w:right w:val="single" w:sz="4" w:space="0" w:color="auto"/>
            </w:tcBorders>
            <w:hideMark/>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1134" w:type="dxa"/>
            <w:tcBorders>
              <w:top w:val="single" w:sz="4" w:space="0" w:color="auto"/>
              <w:left w:val="single" w:sz="4" w:space="0" w:color="auto"/>
              <w:bottom w:val="single" w:sz="4" w:space="0" w:color="auto"/>
              <w:right w:val="single" w:sz="4" w:space="0" w:color="auto"/>
            </w:tcBorders>
            <w:hideMark/>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1134" w:type="dxa"/>
            <w:tcBorders>
              <w:top w:val="single" w:sz="4" w:space="0" w:color="auto"/>
              <w:left w:val="single" w:sz="4" w:space="0" w:color="auto"/>
              <w:bottom w:val="single" w:sz="4" w:space="0" w:color="auto"/>
              <w:right w:val="single" w:sz="4" w:space="0" w:color="auto"/>
            </w:tcBorders>
            <w:hideMark/>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1134" w:type="dxa"/>
            <w:tcBorders>
              <w:top w:val="single" w:sz="4" w:space="0" w:color="auto"/>
              <w:left w:val="single" w:sz="4" w:space="0" w:color="auto"/>
              <w:bottom w:val="single" w:sz="4" w:space="0" w:color="auto"/>
              <w:right w:val="single" w:sz="4" w:space="0" w:color="auto"/>
            </w:tcBorders>
            <w:hideMark/>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992" w:type="dxa"/>
            <w:tcBorders>
              <w:top w:val="single" w:sz="4" w:space="0" w:color="auto"/>
              <w:left w:val="single" w:sz="4" w:space="0" w:color="auto"/>
              <w:bottom w:val="single" w:sz="4" w:space="0" w:color="auto"/>
              <w:right w:val="single" w:sz="4" w:space="0" w:color="auto"/>
            </w:tcBorders>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992" w:type="dxa"/>
            <w:tcBorders>
              <w:top w:val="single" w:sz="4" w:space="0" w:color="auto"/>
              <w:left w:val="single" w:sz="4" w:space="0" w:color="auto"/>
              <w:bottom w:val="single" w:sz="4" w:space="0" w:color="auto"/>
              <w:right w:val="single" w:sz="4" w:space="0" w:color="auto"/>
            </w:tcBorders>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850" w:type="dxa"/>
            <w:tcBorders>
              <w:top w:val="single" w:sz="4" w:space="0" w:color="auto"/>
              <w:left w:val="single" w:sz="4" w:space="0" w:color="auto"/>
              <w:bottom w:val="single" w:sz="4" w:space="0" w:color="auto"/>
              <w:right w:val="single" w:sz="4" w:space="0" w:color="auto"/>
            </w:tcBorders>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675" w:type="dxa"/>
            <w:tcBorders>
              <w:top w:val="single" w:sz="4" w:space="0" w:color="auto"/>
              <w:left w:val="single" w:sz="4" w:space="0" w:color="auto"/>
              <w:bottom w:val="single" w:sz="4" w:space="0" w:color="auto"/>
              <w:right w:val="single" w:sz="4" w:space="0" w:color="auto"/>
            </w:tcBorders>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674" w:type="dxa"/>
            <w:tcBorders>
              <w:top w:val="single" w:sz="4" w:space="0" w:color="auto"/>
              <w:left w:val="single" w:sz="4" w:space="0" w:color="auto"/>
              <w:bottom w:val="single" w:sz="4" w:space="0" w:color="auto"/>
              <w:right w:val="single" w:sz="4" w:space="0" w:color="auto"/>
            </w:tcBorders>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х</w:t>
            </w:r>
          </w:p>
        </w:tc>
      </w:tr>
      <w:tr w:rsidR="003340B9" w:rsidRPr="00FB661F" w:rsidTr="00012CD2">
        <w:trPr>
          <w:trHeight w:val="153"/>
        </w:trPr>
        <w:tc>
          <w:tcPr>
            <w:tcW w:w="2269" w:type="dxa"/>
            <w:tcBorders>
              <w:top w:val="single" w:sz="4" w:space="0" w:color="auto"/>
              <w:left w:val="single" w:sz="4" w:space="0" w:color="auto"/>
              <w:bottom w:val="single" w:sz="4" w:space="0" w:color="auto"/>
              <w:right w:val="single" w:sz="4" w:space="0" w:color="auto"/>
            </w:tcBorders>
            <w:hideMark/>
          </w:tcPr>
          <w:p w:rsidR="003340B9" w:rsidRPr="00E8425A" w:rsidRDefault="003340B9" w:rsidP="00012CD2">
            <w:pPr>
              <w:rPr>
                <w:rFonts w:ascii="Times New Roman" w:hAnsi="Times New Roman" w:cs="Times New Roman"/>
                <w:sz w:val="18"/>
                <w:szCs w:val="18"/>
              </w:rPr>
            </w:pPr>
            <w:r w:rsidRPr="00E8425A">
              <w:rPr>
                <w:rFonts w:ascii="Times New Roman" w:hAnsi="Times New Roman" w:cs="Times New Roman"/>
                <w:sz w:val="18"/>
                <w:szCs w:val="18"/>
              </w:rPr>
              <w:t xml:space="preserve">34. РЦП </w:t>
            </w:r>
            <w:r w:rsidRPr="00E8425A">
              <w:rPr>
                <w:rFonts w:ascii="Times New Roman" w:eastAsia="Times New Roman" w:hAnsi="Times New Roman" w:cs="Times New Roman"/>
                <w:sz w:val="18"/>
                <w:szCs w:val="18"/>
                <w:lang w:eastAsia="ru-RU"/>
              </w:rPr>
              <w:t xml:space="preserve">"Подготовка специалистов с углубленным знанием </w:t>
            </w:r>
            <w:r w:rsidRPr="00E8425A">
              <w:rPr>
                <w:rFonts w:ascii="Times New Roman" w:eastAsia="Times New Roman" w:hAnsi="Times New Roman" w:cs="Times New Roman"/>
                <w:sz w:val="18"/>
                <w:szCs w:val="18"/>
                <w:lang w:eastAsia="ru-RU"/>
              </w:rPr>
              <w:lastRenderedPageBreak/>
              <w:t>истории и культуры ислама  на 2012-2014 годы"</w:t>
            </w:r>
          </w:p>
        </w:tc>
        <w:tc>
          <w:tcPr>
            <w:tcW w:w="1169" w:type="dxa"/>
            <w:tcBorders>
              <w:top w:val="single" w:sz="4" w:space="0" w:color="auto"/>
              <w:left w:val="single" w:sz="4" w:space="0" w:color="auto"/>
              <w:bottom w:val="single" w:sz="4" w:space="0" w:color="auto"/>
              <w:right w:val="single" w:sz="4" w:space="0" w:color="auto"/>
            </w:tcBorders>
            <w:hideMark/>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lastRenderedPageBreak/>
              <w:t>91,5</w:t>
            </w:r>
          </w:p>
        </w:tc>
        <w:tc>
          <w:tcPr>
            <w:tcW w:w="1134" w:type="dxa"/>
            <w:tcBorders>
              <w:top w:val="single" w:sz="4" w:space="0" w:color="auto"/>
              <w:left w:val="single" w:sz="4" w:space="0" w:color="auto"/>
              <w:bottom w:val="single" w:sz="4" w:space="0" w:color="auto"/>
              <w:right w:val="single" w:sz="4" w:space="0" w:color="auto"/>
            </w:tcBorders>
            <w:hideMark/>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99,5</w:t>
            </w:r>
          </w:p>
        </w:tc>
        <w:tc>
          <w:tcPr>
            <w:tcW w:w="1134" w:type="dxa"/>
            <w:tcBorders>
              <w:top w:val="single" w:sz="4" w:space="0" w:color="auto"/>
              <w:left w:val="single" w:sz="4" w:space="0" w:color="auto"/>
              <w:bottom w:val="single" w:sz="4" w:space="0" w:color="auto"/>
              <w:right w:val="single" w:sz="4" w:space="0" w:color="auto"/>
            </w:tcBorders>
            <w:hideMark/>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1276" w:type="dxa"/>
            <w:tcBorders>
              <w:top w:val="single" w:sz="4" w:space="0" w:color="auto"/>
              <w:left w:val="single" w:sz="4" w:space="0" w:color="auto"/>
              <w:bottom w:val="single" w:sz="4" w:space="0" w:color="auto"/>
              <w:right w:val="single" w:sz="4" w:space="0" w:color="auto"/>
            </w:tcBorders>
            <w:hideMark/>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1134" w:type="dxa"/>
            <w:tcBorders>
              <w:top w:val="single" w:sz="4" w:space="0" w:color="auto"/>
              <w:left w:val="single" w:sz="4" w:space="0" w:color="auto"/>
              <w:bottom w:val="single" w:sz="4" w:space="0" w:color="auto"/>
              <w:right w:val="single" w:sz="4" w:space="0" w:color="auto"/>
            </w:tcBorders>
            <w:hideMark/>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1134" w:type="dxa"/>
            <w:tcBorders>
              <w:top w:val="single" w:sz="4" w:space="0" w:color="auto"/>
              <w:left w:val="single" w:sz="4" w:space="0" w:color="auto"/>
              <w:bottom w:val="single" w:sz="4" w:space="0" w:color="auto"/>
              <w:right w:val="single" w:sz="4" w:space="0" w:color="auto"/>
            </w:tcBorders>
            <w:hideMark/>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1134" w:type="dxa"/>
            <w:tcBorders>
              <w:top w:val="single" w:sz="4" w:space="0" w:color="auto"/>
              <w:left w:val="single" w:sz="4" w:space="0" w:color="auto"/>
              <w:bottom w:val="single" w:sz="4" w:space="0" w:color="auto"/>
              <w:right w:val="single" w:sz="4" w:space="0" w:color="auto"/>
            </w:tcBorders>
            <w:hideMark/>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1134" w:type="dxa"/>
            <w:tcBorders>
              <w:top w:val="single" w:sz="4" w:space="0" w:color="auto"/>
              <w:left w:val="single" w:sz="4" w:space="0" w:color="auto"/>
              <w:bottom w:val="single" w:sz="4" w:space="0" w:color="auto"/>
              <w:right w:val="single" w:sz="4" w:space="0" w:color="auto"/>
            </w:tcBorders>
            <w:hideMark/>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992" w:type="dxa"/>
            <w:tcBorders>
              <w:top w:val="single" w:sz="4" w:space="0" w:color="auto"/>
              <w:left w:val="single" w:sz="4" w:space="0" w:color="auto"/>
              <w:bottom w:val="single" w:sz="4" w:space="0" w:color="auto"/>
              <w:right w:val="single" w:sz="4" w:space="0" w:color="auto"/>
            </w:tcBorders>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992" w:type="dxa"/>
            <w:tcBorders>
              <w:top w:val="single" w:sz="4" w:space="0" w:color="auto"/>
              <w:left w:val="single" w:sz="4" w:space="0" w:color="auto"/>
              <w:bottom w:val="single" w:sz="4" w:space="0" w:color="auto"/>
              <w:right w:val="single" w:sz="4" w:space="0" w:color="auto"/>
            </w:tcBorders>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850" w:type="dxa"/>
            <w:tcBorders>
              <w:top w:val="single" w:sz="4" w:space="0" w:color="auto"/>
              <w:left w:val="single" w:sz="4" w:space="0" w:color="auto"/>
              <w:bottom w:val="single" w:sz="4" w:space="0" w:color="auto"/>
              <w:right w:val="single" w:sz="4" w:space="0" w:color="auto"/>
            </w:tcBorders>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675" w:type="dxa"/>
            <w:tcBorders>
              <w:top w:val="single" w:sz="4" w:space="0" w:color="auto"/>
              <w:left w:val="single" w:sz="4" w:space="0" w:color="auto"/>
              <w:bottom w:val="single" w:sz="4" w:space="0" w:color="auto"/>
              <w:right w:val="single" w:sz="4" w:space="0" w:color="auto"/>
            </w:tcBorders>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674" w:type="dxa"/>
            <w:tcBorders>
              <w:top w:val="single" w:sz="4" w:space="0" w:color="auto"/>
              <w:left w:val="single" w:sz="4" w:space="0" w:color="auto"/>
              <w:bottom w:val="single" w:sz="4" w:space="0" w:color="auto"/>
              <w:right w:val="single" w:sz="4" w:space="0" w:color="auto"/>
            </w:tcBorders>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х</w:t>
            </w:r>
          </w:p>
        </w:tc>
      </w:tr>
      <w:tr w:rsidR="003340B9" w:rsidRPr="00FB661F" w:rsidTr="00012CD2">
        <w:trPr>
          <w:trHeight w:val="153"/>
        </w:trPr>
        <w:tc>
          <w:tcPr>
            <w:tcW w:w="2269" w:type="dxa"/>
            <w:tcBorders>
              <w:top w:val="single" w:sz="4" w:space="0" w:color="auto"/>
              <w:left w:val="single" w:sz="4" w:space="0" w:color="auto"/>
              <w:bottom w:val="single" w:sz="4" w:space="0" w:color="auto"/>
              <w:right w:val="single" w:sz="4" w:space="0" w:color="auto"/>
            </w:tcBorders>
            <w:hideMark/>
          </w:tcPr>
          <w:p w:rsidR="003340B9" w:rsidRPr="00E8425A" w:rsidRDefault="003340B9" w:rsidP="00012CD2">
            <w:pPr>
              <w:rPr>
                <w:rFonts w:ascii="Times New Roman" w:hAnsi="Times New Roman" w:cs="Times New Roman"/>
                <w:sz w:val="18"/>
                <w:szCs w:val="18"/>
              </w:rPr>
            </w:pPr>
            <w:r w:rsidRPr="00E8425A">
              <w:rPr>
                <w:rFonts w:ascii="Times New Roman" w:eastAsia="Times New Roman" w:hAnsi="Times New Roman" w:cs="Times New Roman"/>
                <w:sz w:val="18"/>
                <w:szCs w:val="18"/>
                <w:lang w:eastAsia="ru-RU"/>
              </w:rPr>
              <w:lastRenderedPageBreak/>
              <w:t>35. РЦП "Развитие спорта в Чеченской Республике на период 2012-2014 годов"</w:t>
            </w:r>
          </w:p>
        </w:tc>
        <w:tc>
          <w:tcPr>
            <w:tcW w:w="1169" w:type="dxa"/>
            <w:tcBorders>
              <w:top w:val="single" w:sz="4" w:space="0" w:color="auto"/>
              <w:left w:val="single" w:sz="4" w:space="0" w:color="auto"/>
              <w:bottom w:val="single" w:sz="4" w:space="0" w:color="auto"/>
              <w:right w:val="single" w:sz="4" w:space="0" w:color="auto"/>
            </w:tcBorders>
            <w:hideMark/>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595,0</w:t>
            </w:r>
          </w:p>
        </w:tc>
        <w:tc>
          <w:tcPr>
            <w:tcW w:w="1134" w:type="dxa"/>
            <w:tcBorders>
              <w:top w:val="single" w:sz="4" w:space="0" w:color="auto"/>
              <w:left w:val="single" w:sz="4" w:space="0" w:color="auto"/>
              <w:bottom w:val="single" w:sz="4" w:space="0" w:color="auto"/>
              <w:right w:val="single" w:sz="4" w:space="0" w:color="auto"/>
            </w:tcBorders>
            <w:hideMark/>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595,0</w:t>
            </w:r>
          </w:p>
        </w:tc>
        <w:tc>
          <w:tcPr>
            <w:tcW w:w="1134" w:type="dxa"/>
            <w:tcBorders>
              <w:top w:val="single" w:sz="4" w:space="0" w:color="auto"/>
              <w:left w:val="single" w:sz="4" w:space="0" w:color="auto"/>
              <w:bottom w:val="single" w:sz="4" w:space="0" w:color="auto"/>
              <w:right w:val="single" w:sz="4" w:space="0" w:color="auto"/>
            </w:tcBorders>
            <w:hideMark/>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1276" w:type="dxa"/>
            <w:tcBorders>
              <w:top w:val="single" w:sz="4" w:space="0" w:color="auto"/>
              <w:left w:val="single" w:sz="4" w:space="0" w:color="auto"/>
              <w:bottom w:val="single" w:sz="4" w:space="0" w:color="auto"/>
              <w:right w:val="single" w:sz="4" w:space="0" w:color="auto"/>
            </w:tcBorders>
            <w:hideMark/>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1134" w:type="dxa"/>
            <w:tcBorders>
              <w:top w:val="single" w:sz="4" w:space="0" w:color="auto"/>
              <w:left w:val="single" w:sz="4" w:space="0" w:color="auto"/>
              <w:bottom w:val="single" w:sz="4" w:space="0" w:color="auto"/>
              <w:right w:val="single" w:sz="4" w:space="0" w:color="auto"/>
            </w:tcBorders>
            <w:hideMark/>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1134" w:type="dxa"/>
            <w:tcBorders>
              <w:top w:val="single" w:sz="4" w:space="0" w:color="auto"/>
              <w:left w:val="single" w:sz="4" w:space="0" w:color="auto"/>
              <w:bottom w:val="single" w:sz="4" w:space="0" w:color="auto"/>
              <w:right w:val="single" w:sz="4" w:space="0" w:color="auto"/>
            </w:tcBorders>
            <w:hideMark/>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1134" w:type="dxa"/>
            <w:tcBorders>
              <w:top w:val="single" w:sz="4" w:space="0" w:color="auto"/>
              <w:left w:val="single" w:sz="4" w:space="0" w:color="auto"/>
              <w:bottom w:val="single" w:sz="4" w:space="0" w:color="auto"/>
              <w:right w:val="single" w:sz="4" w:space="0" w:color="auto"/>
            </w:tcBorders>
            <w:hideMark/>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1134" w:type="dxa"/>
            <w:tcBorders>
              <w:top w:val="single" w:sz="4" w:space="0" w:color="auto"/>
              <w:left w:val="single" w:sz="4" w:space="0" w:color="auto"/>
              <w:bottom w:val="single" w:sz="4" w:space="0" w:color="auto"/>
              <w:right w:val="single" w:sz="4" w:space="0" w:color="auto"/>
            </w:tcBorders>
            <w:hideMark/>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992" w:type="dxa"/>
            <w:tcBorders>
              <w:top w:val="single" w:sz="4" w:space="0" w:color="auto"/>
              <w:left w:val="single" w:sz="4" w:space="0" w:color="auto"/>
              <w:bottom w:val="single" w:sz="4" w:space="0" w:color="auto"/>
              <w:right w:val="single" w:sz="4" w:space="0" w:color="auto"/>
            </w:tcBorders>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992" w:type="dxa"/>
            <w:tcBorders>
              <w:top w:val="single" w:sz="4" w:space="0" w:color="auto"/>
              <w:left w:val="single" w:sz="4" w:space="0" w:color="auto"/>
              <w:bottom w:val="single" w:sz="4" w:space="0" w:color="auto"/>
              <w:right w:val="single" w:sz="4" w:space="0" w:color="auto"/>
            </w:tcBorders>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850" w:type="dxa"/>
            <w:tcBorders>
              <w:top w:val="single" w:sz="4" w:space="0" w:color="auto"/>
              <w:left w:val="single" w:sz="4" w:space="0" w:color="auto"/>
              <w:bottom w:val="single" w:sz="4" w:space="0" w:color="auto"/>
              <w:right w:val="single" w:sz="4" w:space="0" w:color="auto"/>
            </w:tcBorders>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675" w:type="dxa"/>
            <w:tcBorders>
              <w:top w:val="single" w:sz="4" w:space="0" w:color="auto"/>
              <w:left w:val="single" w:sz="4" w:space="0" w:color="auto"/>
              <w:bottom w:val="single" w:sz="4" w:space="0" w:color="auto"/>
              <w:right w:val="single" w:sz="4" w:space="0" w:color="auto"/>
            </w:tcBorders>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674" w:type="dxa"/>
            <w:tcBorders>
              <w:top w:val="single" w:sz="4" w:space="0" w:color="auto"/>
              <w:left w:val="single" w:sz="4" w:space="0" w:color="auto"/>
              <w:bottom w:val="single" w:sz="4" w:space="0" w:color="auto"/>
              <w:right w:val="single" w:sz="4" w:space="0" w:color="auto"/>
            </w:tcBorders>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х</w:t>
            </w:r>
          </w:p>
        </w:tc>
      </w:tr>
      <w:tr w:rsidR="003340B9" w:rsidRPr="00FB661F" w:rsidTr="00012CD2">
        <w:trPr>
          <w:trHeight w:val="153"/>
        </w:trPr>
        <w:tc>
          <w:tcPr>
            <w:tcW w:w="2269" w:type="dxa"/>
            <w:tcBorders>
              <w:top w:val="single" w:sz="4" w:space="0" w:color="auto"/>
              <w:left w:val="single" w:sz="4" w:space="0" w:color="auto"/>
              <w:bottom w:val="single" w:sz="4" w:space="0" w:color="auto"/>
              <w:right w:val="single" w:sz="4" w:space="0" w:color="auto"/>
            </w:tcBorders>
            <w:hideMark/>
          </w:tcPr>
          <w:p w:rsidR="003340B9" w:rsidRPr="00E8425A" w:rsidRDefault="003340B9" w:rsidP="00012CD2">
            <w:pPr>
              <w:rPr>
                <w:rFonts w:ascii="Times New Roman" w:hAnsi="Times New Roman" w:cs="Times New Roman"/>
                <w:sz w:val="18"/>
                <w:szCs w:val="18"/>
              </w:rPr>
            </w:pPr>
            <w:r w:rsidRPr="00E8425A">
              <w:rPr>
                <w:rFonts w:ascii="Times New Roman" w:eastAsia="Times New Roman" w:hAnsi="Times New Roman" w:cs="Times New Roman"/>
                <w:sz w:val="18"/>
                <w:szCs w:val="18"/>
                <w:lang w:eastAsia="ru-RU"/>
              </w:rPr>
              <w:t>36. РЦП "Развитие мелиоративных систем и отдельно расположенных гидротехнических сооружений в ЧР на 2012- 2014 годы"</w:t>
            </w:r>
          </w:p>
        </w:tc>
        <w:tc>
          <w:tcPr>
            <w:tcW w:w="1169" w:type="dxa"/>
            <w:tcBorders>
              <w:top w:val="single" w:sz="4" w:space="0" w:color="auto"/>
              <w:left w:val="single" w:sz="4" w:space="0" w:color="auto"/>
              <w:bottom w:val="single" w:sz="4" w:space="0" w:color="auto"/>
              <w:right w:val="single" w:sz="4" w:space="0" w:color="auto"/>
            </w:tcBorders>
            <w:hideMark/>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632,2</w:t>
            </w:r>
          </w:p>
        </w:tc>
        <w:tc>
          <w:tcPr>
            <w:tcW w:w="1134" w:type="dxa"/>
            <w:tcBorders>
              <w:top w:val="single" w:sz="4" w:space="0" w:color="auto"/>
              <w:left w:val="single" w:sz="4" w:space="0" w:color="auto"/>
              <w:bottom w:val="single" w:sz="4" w:space="0" w:color="auto"/>
              <w:right w:val="single" w:sz="4" w:space="0" w:color="auto"/>
            </w:tcBorders>
            <w:hideMark/>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485,5</w:t>
            </w:r>
          </w:p>
        </w:tc>
        <w:tc>
          <w:tcPr>
            <w:tcW w:w="1134" w:type="dxa"/>
            <w:tcBorders>
              <w:top w:val="single" w:sz="4" w:space="0" w:color="auto"/>
              <w:left w:val="single" w:sz="4" w:space="0" w:color="auto"/>
              <w:bottom w:val="single" w:sz="4" w:space="0" w:color="auto"/>
              <w:right w:val="single" w:sz="4" w:space="0" w:color="auto"/>
            </w:tcBorders>
            <w:hideMark/>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1276" w:type="dxa"/>
            <w:tcBorders>
              <w:top w:val="single" w:sz="4" w:space="0" w:color="auto"/>
              <w:left w:val="single" w:sz="4" w:space="0" w:color="auto"/>
              <w:bottom w:val="single" w:sz="4" w:space="0" w:color="auto"/>
              <w:right w:val="single" w:sz="4" w:space="0" w:color="auto"/>
            </w:tcBorders>
            <w:hideMark/>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1134" w:type="dxa"/>
            <w:tcBorders>
              <w:top w:val="single" w:sz="4" w:space="0" w:color="auto"/>
              <w:left w:val="single" w:sz="4" w:space="0" w:color="auto"/>
              <w:bottom w:val="single" w:sz="4" w:space="0" w:color="auto"/>
              <w:right w:val="single" w:sz="4" w:space="0" w:color="auto"/>
            </w:tcBorders>
            <w:hideMark/>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1134" w:type="dxa"/>
            <w:tcBorders>
              <w:top w:val="single" w:sz="4" w:space="0" w:color="auto"/>
              <w:left w:val="single" w:sz="4" w:space="0" w:color="auto"/>
              <w:bottom w:val="single" w:sz="4" w:space="0" w:color="auto"/>
              <w:right w:val="single" w:sz="4" w:space="0" w:color="auto"/>
            </w:tcBorders>
            <w:hideMark/>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1134" w:type="dxa"/>
            <w:tcBorders>
              <w:top w:val="single" w:sz="4" w:space="0" w:color="auto"/>
              <w:left w:val="single" w:sz="4" w:space="0" w:color="auto"/>
              <w:bottom w:val="single" w:sz="4" w:space="0" w:color="auto"/>
              <w:right w:val="single" w:sz="4" w:space="0" w:color="auto"/>
            </w:tcBorders>
            <w:hideMark/>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1134" w:type="dxa"/>
            <w:tcBorders>
              <w:top w:val="single" w:sz="4" w:space="0" w:color="auto"/>
              <w:left w:val="single" w:sz="4" w:space="0" w:color="auto"/>
              <w:bottom w:val="single" w:sz="4" w:space="0" w:color="auto"/>
              <w:right w:val="single" w:sz="4" w:space="0" w:color="auto"/>
            </w:tcBorders>
            <w:hideMark/>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992" w:type="dxa"/>
            <w:tcBorders>
              <w:top w:val="single" w:sz="4" w:space="0" w:color="auto"/>
              <w:left w:val="single" w:sz="4" w:space="0" w:color="auto"/>
              <w:bottom w:val="single" w:sz="4" w:space="0" w:color="auto"/>
              <w:right w:val="single" w:sz="4" w:space="0" w:color="auto"/>
            </w:tcBorders>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992" w:type="dxa"/>
            <w:tcBorders>
              <w:top w:val="single" w:sz="4" w:space="0" w:color="auto"/>
              <w:left w:val="single" w:sz="4" w:space="0" w:color="auto"/>
              <w:bottom w:val="single" w:sz="4" w:space="0" w:color="auto"/>
              <w:right w:val="single" w:sz="4" w:space="0" w:color="auto"/>
            </w:tcBorders>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850" w:type="dxa"/>
            <w:tcBorders>
              <w:top w:val="single" w:sz="4" w:space="0" w:color="auto"/>
              <w:left w:val="single" w:sz="4" w:space="0" w:color="auto"/>
              <w:bottom w:val="single" w:sz="4" w:space="0" w:color="auto"/>
              <w:right w:val="single" w:sz="4" w:space="0" w:color="auto"/>
            </w:tcBorders>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675" w:type="dxa"/>
            <w:tcBorders>
              <w:top w:val="single" w:sz="4" w:space="0" w:color="auto"/>
              <w:left w:val="single" w:sz="4" w:space="0" w:color="auto"/>
              <w:bottom w:val="single" w:sz="4" w:space="0" w:color="auto"/>
              <w:right w:val="single" w:sz="4" w:space="0" w:color="auto"/>
            </w:tcBorders>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674" w:type="dxa"/>
            <w:tcBorders>
              <w:top w:val="single" w:sz="4" w:space="0" w:color="auto"/>
              <w:left w:val="single" w:sz="4" w:space="0" w:color="auto"/>
              <w:bottom w:val="single" w:sz="4" w:space="0" w:color="auto"/>
              <w:right w:val="single" w:sz="4" w:space="0" w:color="auto"/>
            </w:tcBorders>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х</w:t>
            </w:r>
          </w:p>
        </w:tc>
      </w:tr>
      <w:tr w:rsidR="003340B9" w:rsidRPr="00FB661F" w:rsidTr="00012CD2">
        <w:trPr>
          <w:trHeight w:val="153"/>
        </w:trPr>
        <w:tc>
          <w:tcPr>
            <w:tcW w:w="2269" w:type="dxa"/>
            <w:tcBorders>
              <w:top w:val="single" w:sz="4" w:space="0" w:color="auto"/>
              <w:left w:val="single" w:sz="4" w:space="0" w:color="auto"/>
              <w:bottom w:val="single" w:sz="4" w:space="0" w:color="auto"/>
              <w:right w:val="single" w:sz="4" w:space="0" w:color="auto"/>
            </w:tcBorders>
            <w:hideMark/>
          </w:tcPr>
          <w:p w:rsidR="003340B9" w:rsidRPr="00E8425A" w:rsidRDefault="003340B9" w:rsidP="00012CD2">
            <w:pPr>
              <w:rPr>
                <w:rFonts w:ascii="Times New Roman" w:hAnsi="Times New Roman" w:cs="Times New Roman"/>
                <w:sz w:val="18"/>
                <w:szCs w:val="18"/>
              </w:rPr>
            </w:pPr>
            <w:r w:rsidRPr="00E8425A">
              <w:rPr>
                <w:rFonts w:ascii="Times New Roman" w:eastAsia="Times New Roman" w:hAnsi="Times New Roman" w:cs="Times New Roman"/>
                <w:sz w:val="18"/>
                <w:szCs w:val="18"/>
                <w:lang w:eastAsia="ru-RU"/>
              </w:rPr>
              <w:t>37. РЦП "Культура ЧР на 2012-2015 годы"</w:t>
            </w:r>
          </w:p>
        </w:tc>
        <w:tc>
          <w:tcPr>
            <w:tcW w:w="1169" w:type="dxa"/>
            <w:tcBorders>
              <w:top w:val="single" w:sz="4" w:space="0" w:color="auto"/>
              <w:left w:val="single" w:sz="4" w:space="0" w:color="auto"/>
              <w:bottom w:val="single" w:sz="4" w:space="0" w:color="auto"/>
              <w:right w:val="single" w:sz="4" w:space="0" w:color="auto"/>
            </w:tcBorders>
            <w:hideMark/>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30,7</w:t>
            </w:r>
          </w:p>
        </w:tc>
        <w:tc>
          <w:tcPr>
            <w:tcW w:w="1134" w:type="dxa"/>
            <w:tcBorders>
              <w:top w:val="single" w:sz="4" w:space="0" w:color="auto"/>
              <w:left w:val="single" w:sz="4" w:space="0" w:color="auto"/>
              <w:bottom w:val="single" w:sz="4" w:space="0" w:color="auto"/>
              <w:right w:val="single" w:sz="4" w:space="0" w:color="auto"/>
            </w:tcBorders>
            <w:hideMark/>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49,7</w:t>
            </w:r>
          </w:p>
        </w:tc>
        <w:tc>
          <w:tcPr>
            <w:tcW w:w="1134" w:type="dxa"/>
            <w:tcBorders>
              <w:top w:val="single" w:sz="4" w:space="0" w:color="auto"/>
              <w:left w:val="single" w:sz="4" w:space="0" w:color="auto"/>
              <w:bottom w:val="single" w:sz="4" w:space="0" w:color="auto"/>
              <w:right w:val="single" w:sz="4" w:space="0" w:color="auto"/>
            </w:tcBorders>
            <w:hideMark/>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51,9</w:t>
            </w:r>
          </w:p>
        </w:tc>
        <w:tc>
          <w:tcPr>
            <w:tcW w:w="1276" w:type="dxa"/>
            <w:tcBorders>
              <w:top w:val="single" w:sz="4" w:space="0" w:color="auto"/>
              <w:left w:val="single" w:sz="4" w:space="0" w:color="auto"/>
              <w:bottom w:val="single" w:sz="4" w:space="0" w:color="auto"/>
              <w:right w:val="single" w:sz="4" w:space="0" w:color="auto"/>
            </w:tcBorders>
            <w:hideMark/>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1134" w:type="dxa"/>
            <w:tcBorders>
              <w:top w:val="single" w:sz="4" w:space="0" w:color="auto"/>
              <w:left w:val="single" w:sz="4" w:space="0" w:color="auto"/>
              <w:bottom w:val="single" w:sz="4" w:space="0" w:color="auto"/>
              <w:right w:val="single" w:sz="4" w:space="0" w:color="auto"/>
            </w:tcBorders>
            <w:hideMark/>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1134" w:type="dxa"/>
            <w:tcBorders>
              <w:top w:val="single" w:sz="4" w:space="0" w:color="auto"/>
              <w:left w:val="single" w:sz="4" w:space="0" w:color="auto"/>
              <w:bottom w:val="single" w:sz="4" w:space="0" w:color="auto"/>
              <w:right w:val="single" w:sz="4" w:space="0" w:color="auto"/>
            </w:tcBorders>
            <w:hideMark/>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1134" w:type="dxa"/>
            <w:tcBorders>
              <w:top w:val="single" w:sz="4" w:space="0" w:color="auto"/>
              <w:left w:val="single" w:sz="4" w:space="0" w:color="auto"/>
              <w:bottom w:val="single" w:sz="4" w:space="0" w:color="auto"/>
              <w:right w:val="single" w:sz="4" w:space="0" w:color="auto"/>
            </w:tcBorders>
            <w:hideMark/>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1134" w:type="dxa"/>
            <w:tcBorders>
              <w:top w:val="single" w:sz="4" w:space="0" w:color="auto"/>
              <w:left w:val="single" w:sz="4" w:space="0" w:color="auto"/>
              <w:bottom w:val="single" w:sz="4" w:space="0" w:color="auto"/>
              <w:right w:val="single" w:sz="4" w:space="0" w:color="auto"/>
            </w:tcBorders>
            <w:hideMark/>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992" w:type="dxa"/>
            <w:tcBorders>
              <w:top w:val="single" w:sz="4" w:space="0" w:color="auto"/>
              <w:left w:val="single" w:sz="4" w:space="0" w:color="auto"/>
              <w:bottom w:val="single" w:sz="4" w:space="0" w:color="auto"/>
              <w:right w:val="single" w:sz="4" w:space="0" w:color="auto"/>
            </w:tcBorders>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992" w:type="dxa"/>
            <w:tcBorders>
              <w:top w:val="single" w:sz="4" w:space="0" w:color="auto"/>
              <w:left w:val="single" w:sz="4" w:space="0" w:color="auto"/>
              <w:bottom w:val="single" w:sz="4" w:space="0" w:color="auto"/>
              <w:right w:val="single" w:sz="4" w:space="0" w:color="auto"/>
            </w:tcBorders>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850" w:type="dxa"/>
            <w:tcBorders>
              <w:top w:val="single" w:sz="4" w:space="0" w:color="auto"/>
              <w:left w:val="single" w:sz="4" w:space="0" w:color="auto"/>
              <w:bottom w:val="single" w:sz="4" w:space="0" w:color="auto"/>
              <w:right w:val="single" w:sz="4" w:space="0" w:color="auto"/>
            </w:tcBorders>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675" w:type="dxa"/>
            <w:tcBorders>
              <w:top w:val="single" w:sz="4" w:space="0" w:color="auto"/>
              <w:left w:val="single" w:sz="4" w:space="0" w:color="auto"/>
              <w:bottom w:val="single" w:sz="4" w:space="0" w:color="auto"/>
              <w:right w:val="single" w:sz="4" w:space="0" w:color="auto"/>
            </w:tcBorders>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674" w:type="dxa"/>
            <w:tcBorders>
              <w:top w:val="single" w:sz="4" w:space="0" w:color="auto"/>
              <w:left w:val="single" w:sz="4" w:space="0" w:color="auto"/>
              <w:bottom w:val="single" w:sz="4" w:space="0" w:color="auto"/>
              <w:right w:val="single" w:sz="4" w:space="0" w:color="auto"/>
            </w:tcBorders>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х</w:t>
            </w:r>
          </w:p>
        </w:tc>
      </w:tr>
      <w:tr w:rsidR="003340B9" w:rsidRPr="00FB661F" w:rsidTr="00012CD2">
        <w:trPr>
          <w:trHeight w:val="153"/>
        </w:trPr>
        <w:tc>
          <w:tcPr>
            <w:tcW w:w="2269" w:type="dxa"/>
            <w:tcBorders>
              <w:top w:val="single" w:sz="4" w:space="0" w:color="auto"/>
              <w:left w:val="single" w:sz="4" w:space="0" w:color="auto"/>
              <w:bottom w:val="single" w:sz="4" w:space="0" w:color="auto"/>
              <w:right w:val="single" w:sz="4" w:space="0" w:color="auto"/>
            </w:tcBorders>
          </w:tcPr>
          <w:p w:rsidR="003340B9" w:rsidRPr="00E8425A" w:rsidRDefault="003340B9" w:rsidP="00012CD2">
            <w:pPr>
              <w:rPr>
                <w:rFonts w:ascii="Times New Roman" w:eastAsia="Times New Roman" w:hAnsi="Times New Roman" w:cs="Times New Roman"/>
                <w:sz w:val="18"/>
                <w:szCs w:val="18"/>
                <w:lang w:eastAsia="ru-RU"/>
              </w:rPr>
            </w:pPr>
            <w:r w:rsidRPr="00E8425A">
              <w:rPr>
                <w:rFonts w:ascii="Times New Roman" w:eastAsia="Times New Roman" w:hAnsi="Times New Roman" w:cs="Times New Roman"/>
                <w:sz w:val="18"/>
                <w:szCs w:val="18"/>
                <w:lang w:eastAsia="ru-RU"/>
              </w:rPr>
              <w:t>38.</w:t>
            </w:r>
            <w:r w:rsidRPr="00E8425A">
              <w:rPr>
                <w:rFonts w:ascii="Times New Roman" w:hAnsi="Times New Roman" w:cs="Times New Roman"/>
                <w:sz w:val="18"/>
                <w:szCs w:val="18"/>
              </w:rPr>
              <w:t xml:space="preserve"> </w:t>
            </w:r>
            <w:r w:rsidRPr="00E8425A">
              <w:rPr>
                <w:rFonts w:ascii="Times New Roman" w:eastAsia="Times New Roman" w:hAnsi="Times New Roman" w:cs="Times New Roman"/>
                <w:sz w:val="18"/>
                <w:szCs w:val="18"/>
                <w:lang w:eastAsia="ru-RU"/>
              </w:rPr>
              <w:t>РЦП "Создание резерва материально-технических, медицинских и иных сре</w:t>
            </w:r>
            <w:proofErr w:type="gramStart"/>
            <w:r w:rsidRPr="00E8425A">
              <w:rPr>
                <w:rFonts w:ascii="Times New Roman" w:eastAsia="Times New Roman" w:hAnsi="Times New Roman" w:cs="Times New Roman"/>
                <w:sz w:val="18"/>
                <w:szCs w:val="18"/>
                <w:lang w:eastAsia="ru-RU"/>
              </w:rPr>
              <w:t>дств дл</w:t>
            </w:r>
            <w:proofErr w:type="gramEnd"/>
            <w:r w:rsidRPr="00E8425A">
              <w:rPr>
                <w:rFonts w:ascii="Times New Roman" w:eastAsia="Times New Roman" w:hAnsi="Times New Roman" w:cs="Times New Roman"/>
                <w:sz w:val="18"/>
                <w:szCs w:val="18"/>
                <w:lang w:eastAsia="ru-RU"/>
              </w:rPr>
              <w:t>я выполнения мероприятий гражданской обороны в Чеченской Республике на 2013-2023 годы"</w:t>
            </w:r>
          </w:p>
        </w:tc>
        <w:tc>
          <w:tcPr>
            <w:tcW w:w="1169" w:type="dxa"/>
            <w:tcBorders>
              <w:top w:val="single" w:sz="4" w:space="0" w:color="auto"/>
              <w:left w:val="single" w:sz="4" w:space="0" w:color="auto"/>
              <w:bottom w:val="single" w:sz="4" w:space="0" w:color="auto"/>
              <w:right w:val="single" w:sz="4" w:space="0" w:color="auto"/>
            </w:tcBorders>
          </w:tcPr>
          <w:p w:rsidR="003340B9" w:rsidRPr="00E8425A" w:rsidRDefault="003340B9" w:rsidP="00012CD2">
            <w:pPr>
              <w:jc w:val="center"/>
              <w:rPr>
                <w:rFonts w:ascii="Times New Roman" w:hAnsi="Times New Roman" w:cs="Times New Roman"/>
                <w:sz w:val="20"/>
                <w:szCs w:val="20"/>
              </w:rPr>
            </w:pPr>
            <w:r w:rsidRPr="00E8425A">
              <w:rPr>
                <w:rFonts w:ascii="Times New Roman" w:eastAsia="Times New Roman" w:hAnsi="Times New Roman" w:cs="Times New Roman"/>
                <w:bCs/>
                <w:sz w:val="20"/>
                <w:szCs w:val="20"/>
                <w:lang w:eastAsia="ru-RU"/>
              </w:rPr>
              <w:t>23,889</w:t>
            </w:r>
          </w:p>
        </w:tc>
        <w:tc>
          <w:tcPr>
            <w:tcW w:w="1134" w:type="dxa"/>
            <w:tcBorders>
              <w:top w:val="single" w:sz="4" w:space="0" w:color="auto"/>
              <w:left w:val="single" w:sz="4" w:space="0" w:color="auto"/>
              <w:bottom w:val="single" w:sz="4" w:space="0" w:color="auto"/>
              <w:right w:val="single" w:sz="4" w:space="0" w:color="auto"/>
            </w:tcBorders>
          </w:tcPr>
          <w:p w:rsidR="003340B9" w:rsidRPr="00E8425A" w:rsidRDefault="003340B9" w:rsidP="00012CD2">
            <w:pPr>
              <w:jc w:val="center"/>
              <w:rPr>
                <w:rFonts w:ascii="Times New Roman" w:hAnsi="Times New Roman" w:cs="Times New Roman"/>
                <w:sz w:val="20"/>
                <w:szCs w:val="20"/>
              </w:rPr>
            </w:pPr>
            <w:r w:rsidRPr="00E8425A">
              <w:rPr>
                <w:rFonts w:ascii="Times New Roman" w:eastAsia="Times New Roman" w:hAnsi="Times New Roman" w:cs="Times New Roman"/>
                <w:bCs/>
                <w:sz w:val="20"/>
                <w:szCs w:val="20"/>
                <w:lang w:eastAsia="ru-RU"/>
              </w:rPr>
              <w:t>71,775</w:t>
            </w:r>
          </w:p>
        </w:tc>
        <w:tc>
          <w:tcPr>
            <w:tcW w:w="1134" w:type="dxa"/>
            <w:tcBorders>
              <w:top w:val="single" w:sz="4" w:space="0" w:color="auto"/>
              <w:left w:val="single" w:sz="4" w:space="0" w:color="auto"/>
              <w:bottom w:val="single" w:sz="4" w:space="0" w:color="auto"/>
              <w:right w:val="single" w:sz="4" w:space="0" w:color="auto"/>
            </w:tcBorders>
          </w:tcPr>
          <w:p w:rsidR="003340B9" w:rsidRPr="00E8425A" w:rsidRDefault="003340B9" w:rsidP="00012CD2">
            <w:pPr>
              <w:jc w:val="center"/>
              <w:rPr>
                <w:rFonts w:ascii="Times New Roman" w:hAnsi="Times New Roman" w:cs="Times New Roman"/>
                <w:sz w:val="20"/>
                <w:szCs w:val="20"/>
              </w:rPr>
            </w:pPr>
            <w:r w:rsidRPr="00E8425A">
              <w:rPr>
                <w:rFonts w:ascii="Times New Roman" w:eastAsia="Times New Roman" w:hAnsi="Times New Roman" w:cs="Times New Roman"/>
                <w:bCs/>
                <w:sz w:val="20"/>
                <w:szCs w:val="20"/>
                <w:lang w:eastAsia="ru-RU"/>
              </w:rPr>
              <w:t>84,319</w:t>
            </w:r>
          </w:p>
        </w:tc>
        <w:tc>
          <w:tcPr>
            <w:tcW w:w="1276" w:type="dxa"/>
            <w:tcBorders>
              <w:top w:val="single" w:sz="4" w:space="0" w:color="auto"/>
              <w:left w:val="single" w:sz="4" w:space="0" w:color="auto"/>
              <w:bottom w:val="single" w:sz="4" w:space="0" w:color="auto"/>
              <w:right w:val="single" w:sz="4" w:space="0" w:color="auto"/>
            </w:tcBorders>
          </w:tcPr>
          <w:p w:rsidR="003340B9" w:rsidRPr="00E8425A" w:rsidRDefault="003340B9" w:rsidP="00012CD2">
            <w:pPr>
              <w:jc w:val="center"/>
              <w:rPr>
                <w:rFonts w:ascii="Times New Roman" w:hAnsi="Times New Roman" w:cs="Times New Roman"/>
                <w:sz w:val="20"/>
                <w:szCs w:val="20"/>
              </w:rPr>
            </w:pPr>
            <w:r w:rsidRPr="00E8425A">
              <w:rPr>
                <w:rFonts w:ascii="Times New Roman" w:eastAsia="Times New Roman" w:hAnsi="Times New Roman" w:cs="Times New Roman"/>
                <w:bCs/>
                <w:sz w:val="20"/>
                <w:szCs w:val="20"/>
                <w:lang w:eastAsia="ru-RU"/>
              </w:rPr>
              <w:t>87,691</w:t>
            </w:r>
          </w:p>
        </w:tc>
        <w:tc>
          <w:tcPr>
            <w:tcW w:w="1134" w:type="dxa"/>
            <w:tcBorders>
              <w:top w:val="single" w:sz="4" w:space="0" w:color="auto"/>
              <w:left w:val="single" w:sz="4" w:space="0" w:color="auto"/>
              <w:bottom w:val="single" w:sz="4" w:space="0" w:color="auto"/>
              <w:right w:val="single" w:sz="4" w:space="0" w:color="auto"/>
            </w:tcBorders>
          </w:tcPr>
          <w:p w:rsidR="003340B9" w:rsidRPr="00E8425A" w:rsidRDefault="003340B9" w:rsidP="00012CD2">
            <w:pPr>
              <w:jc w:val="center"/>
              <w:rPr>
                <w:rFonts w:ascii="Times New Roman" w:hAnsi="Times New Roman" w:cs="Times New Roman"/>
                <w:sz w:val="20"/>
                <w:szCs w:val="20"/>
              </w:rPr>
            </w:pPr>
            <w:r w:rsidRPr="00E8425A">
              <w:rPr>
                <w:rFonts w:ascii="Times New Roman" w:eastAsia="Times New Roman" w:hAnsi="Times New Roman" w:cs="Times New Roman"/>
                <w:bCs/>
                <w:sz w:val="20"/>
                <w:szCs w:val="20"/>
                <w:lang w:eastAsia="ru-RU"/>
              </w:rPr>
              <w:t>91,111</w:t>
            </w:r>
          </w:p>
        </w:tc>
        <w:tc>
          <w:tcPr>
            <w:tcW w:w="1134" w:type="dxa"/>
            <w:tcBorders>
              <w:top w:val="single" w:sz="4" w:space="0" w:color="auto"/>
              <w:left w:val="single" w:sz="4" w:space="0" w:color="auto"/>
              <w:bottom w:val="single" w:sz="4" w:space="0" w:color="auto"/>
              <w:right w:val="single" w:sz="4" w:space="0" w:color="auto"/>
            </w:tcBorders>
          </w:tcPr>
          <w:p w:rsidR="003340B9" w:rsidRPr="00E8425A" w:rsidRDefault="003340B9" w:rsidP="00012CD2">
            <w:pPr>
              <w:jc w:val="center"/>
              <w:rPr>
                <w:rFonts w:ascii="Times New Roman" w:hAnsi="Times New Roman" w:cs="Times New Roman"/>
                <w:sz w:val="20"/>
                <w:szCs w:val="20"/>
              </w:rPr>
            </w:pPr>
            <w:r w:rsidRPr="00E8425A">
              <w:rPr>
                <w:rFonts w:ascii="Times New Roman" w:eastAsia="Times New Roman" w:hAnsi="Times New Roman" w:cs="Times New Roman"/>
                <w:bCs/>
                <w:sz w:val="20"/>
                <w:szCs w:val="20"/>
                <w:lang w:eastAsia="ru-RU"/>
              </w:rPr>
              <w:t>94,601</w:t>
            </w:r>
          </w:p>
        </w:tc>
        <w:tc>
          <w:tcPr>
            <w:tcW w:w="1134" w:type="dxa"/>
            <w:tcBorders>
              <w:top w:val="single" w:sz="4" w:space="0" w:color="auto"/>
              <w:left w:val="single" w:sz="4" w:space="0" w:color="auto"/>
              <w:bottom w:val="single" w:sz="4" w:space="0" w:color="auto"/>
              <w:right w:val="single" w:sz="4" w:space="0" w:color="auto"/>
            </w:tcBorders>
          </w:tcPr>
          <w:p w:rsidR="003340B9" w:rsidRPr="00E8425A" w:rsidRDefault="003340B9" w:rsidP="00012CD2">
            <w:pPr>
              <w:jc w:val="center"/>
              <w:rPr>
                <w:rFonts w:ascii="Times New Roman" w:hAnsi="Times New Roman" w:cs="Times New Roman"/>
                <w:sz w:val="20"/>
                <w:szCs w:val="20"/>
              </w:rPr>
            </w:pPr>
            <w:r w:rsidRPr="00E8425A">
              <w:rPr>
                <w:rFonts w:ascii="Times New Roman" w:eastAsia="Times New Roman" w:hAnsi="Times New Roman" w:cs="Times New Roman"/>
                <w:bCs/>
                <w:sz w:val="20"/>
                <w:szCs w:val="20"/>
                <w:lang w:eastAsia="ru-RU"/>
              </w:rPr>
              <w:t>98,101</w:t>
            </w:r>
          </w:p>
        </w:tc>
        <w:tc>
          <w:tcPr>
            <w:tcW w:w="1134" w:type="dxa"/>
            <w:tcBorders>
              <w:top w:val="single" w:sz="4" w:space="0" w:color="auto"/>
              <w:left w:val="single" w:sz="4" w:space="0" w:color="auto"/>
              <w:bottom w:val="single" w:sz="4" w:space="0" w:color="auto"/>
              <w:right w:val="single" w:sz="4" w:space="0" w:color="auto"/>
            </w:tcBorders>
          </w:tcPr>
          <w:p w:rsidR="003340B9" w:rsidRPr="00E8425A" w:rsidRDefault="003340B9" w:rsidP="00012CD2">
            <w:pPr>
              <w:jc w:val="center"/>
              <w:rPr>
                <w:rFonts w:ascii="Times New Roman" w:hAnsi="Times New Roman" w:cs="Times New Roman"/>
                <w:sz w:val="20"/>
                <w:szCs w:val="20"/>
              </w:rPr>
            </w:pPr>
            <w:r w:rsidRPr="00E8425A">
              <w:rPr>
                <w:rFonts w:ascii="Times New Roman" w:eastAsia="Times New Roman" w:hAnsi="Times New Roman" w:cs="Times New Roman"/>
                <w:bCs/>
                <w:sz w:val="20"/>
                <w:szCs w:val="20"/>
                <w:lang w:eastAsia="ru-RU"/>
              </w:rPr>
              <w:t>101,633</w:t>
            </w:r>
          </w:p>
        </w:tc>
        <w:tc>
          <w:tcPr>
            <w:tcW w:w="992" w:type="dxa"/>
            <w:tcBorders>
              <w:top w:val="single" w:sz="4" w:space="0" w:color="auto"/>
              <w:left w:val="single" w:sz="4" w:space="0" w:color="auto"/>
              <w:bottom w:val="single" w:sz="4" w:space="0" w:color="auto"/>
              <w:right w:val="single" w:sz="4" w:space="0" w:color="auto"/>
            </w:tcBorders>
          </w:tcPr>
          <w:p w:rsidR="003340B9" w:rsidRPr="00E8425A" w:rsidRDefault="003340B9" w:rsidP="00012CD2">
            <w:pPr>
              <w:jc w:val="center"/>
              <w:rPr>
                <w:rFonts w:ascii="Times New Roman" w:hAnsi="Times New Roman" w:cs="Times New Roman"/>
                <w:sz w:val="20"/>
                <w:szCs w:val="20"/>
              </w:rPr>
            </w:pPr>
            <w:r w:rsidRPr="00E8425A">
              <w:rPr>
                <w:rFonts w:ascii="Times New Roman" w:eastAsia="Times New Roman" w:hAnsi="Times New Roman" w:cs="Times New Roman"/>
                <w:bCs/>
                <w:sz w:val="20"/>
                <w:szCs w:val="20"/>
                <w:lang w:eastAsia="ru-RU"/>
              </w:rPr>
              <w:t>105,190</w:t>
            </w:r>
          </w:p>
        </w:tc>
        <w:tc>
          <w:tcPr>
            <w:tcW w:w="992" w:type="dxa"/>
            <w:tcBorders>
              <w:top w:val="single" w:sz="4" w:space="0" w:color="auto"/>
              <w:left w:val="single" w:sz="4" w:space="0" w:color="auto"/>
              <w:bottom w:val="single" w:sz="4" w:space="0" w:color="auto"/>
              <w:right w:val="single" w:sz="4" w:space="0" w:color="auto"/>
            </w:tcBorders>
          </w:tcPr>
          <w:p w:rsidR="003340B9" w:rsidRPr="00E8425A" w:rsidRDefault="003340B9" w:rsidP="00012CD2">
            <w:pPr>
              <w:jc w:val="center"/>
              <w:rPr>
                <w:rFonts w:ascii="Times New Roman" w:hAnsi="Times New Roman" w:cs="Times New Roman"/>
                <w:sz w:val="20"/>
                <w:szCs w:val="20"/>
              </w:rPr>
            </w:pPr>
            <w:r w:rsidRPr="00E8425A">
              <w:rPr>
                <w:rFonts w:ascii="Times New Roman" w:eastAsia="Times New Roman" w:hAnsi="Times New Roman" w:cs="Times New Roman"/>
                <w:bCs/>
                <w:sz w:val="20"/>
                <w:szCs w:val="20"/>
                <w:lang w:eastAsia="ru-RU"/>
              </w:rPr>
              <w:t>108,766</w:t>
            </w:r>
          </w:p>
        </w:tc>
        <w:tc>
          <w:tcPr>
            <w:tcW w:w="850" w:type="dxa"/>
            <w:tcBorders>
              <w:top w:val="single" w:sz="4" w:space="0" w:color="auto"/>
              <w:left w:val="single" w:sz="4" w:space="0" w:color="auto"/>
              <w:bottom w:val="single" w:sz="4" w:space="0" w:color="auto"/>
              <w:right w:val="single" w:sz="4" w:space="0" w:color="auto"/>
            </w:tcBorders>
          </w:tcPr>
          <w:p w:rsidR="003340B9" w:rsidRPr="00E8425A" w:rsidRDefault="003340B9" w:rsidP="00012CD2">
            <w:pPr>
              <w:jc w:val="center"/>
              <w:rPr>
                <w:rFonts w:ascii="Times New Roman" w:hAnsi="Times New Roman" w:cs="Times New Roman"/>
                <w:sz w:val="20"/>
                <w:szCs w:val="20"/>
              </w:rPr>
            </w:pPr>
            <w:r w:rsidRPr="00E8425A">
              <w:rPr>
                <w:rFonts w:ascii="Times New Roman" w:eastAsia="Times New Roman" w:hAnsi="Times New Roman" w:cs="Times New Roman"/>
                <w:bCs/>
                <w:sz w:val="20"/>
                <w:szCs w:val="20"/>
                <w:lang w:eastAsia="ru-RU"/>
              </w:rPr>
              <w:t>72,630</w:t>
            </w:r>
          </w:p>
        </w:tc>
        <w:tc>
          <w:tcPr>
            <w:tcW w:w="675" w:type="dxa"/>
            <w:tcBorders>
              <w:top w:val="single" w:sz="4" w:space="0" w:color="auto"/>
              <w:left w:val="single" w:sz="4" w:space="0" w:color="auto"/>
              <w:bottom w:val="single" w:sz="4" w:space="0" w:color="auto"/>
              <w:right w:val="single" w:sz="4" w:space="0" w:color="auto"/>
            </w:tcBorders>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674" w:type="dxa"/>
            <w:tcBorders>
              <w:top w:val="single" w:sz="4" w:space="0" w:color="auto"/>
              <w:left w:val="single" w:sz="4" w:space="0" w:color="auto"/>
              <w:bottom w:val="single" w:sz="4" w:space="0" w:color="auto"/>
              <w:right w:val="single" w:sz="4" w:space="0" w:color="auto"/>
            </w:tcBorders>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х</w:t>
            </w:r>
          </w:p>
        </w:tc>
      </w:tr>
      <w:tr w:rsidR="003340B9" w:rsidRPr="00FB661F" w:rsidTr="00012CD2">
        <w:trPr>
          <w:trHeight w:val="153"/>
        </w:trPr>
        <w:tc>
          <w:tcPr>
            <w:tcW w:w="2269" w:type="dxa"/>
            <w:tcBorders>
              <w:top w:val="single" w:sz="4" w:space="0" w:color="auto"/>
              <w:left w:val="single" w:sz="4" w:space="0" w:color="auto"/>
              <w:bottom w:val="single" w:sz="4" w:space="0" w:color="auto"/>
              <w:right w:val="single" w:sz="4" w:space="0" w:color="auto"/>
            </w:tcBorders>
          </w:tcPr>
          <w:p w:rsidR="003340B9" w:rsidRPr="00E8425A" w:rsidRDefault="003340B9" w:rsidP="00012CD2">
            <w:pPr>
              <w:rPr>
                <w:rFonts w:ascii="Times New Roman" w:eastAsia="Times New Roman" w:hAnsi="Times New Roman" w:cs="Times New Roman"/>
                <w:sz w:val="18"/>
                <w:szCs w:val="18"/>
                <w:lang w:eastAsia="ru-RU"/>
              </w:rPr>
            </w:pPr>
            <w:r w:rsidRPr="00E8425A">
              <w:rPr>
                <w:rFonts w:ascii="Times New Roman" w:eastAsia="Times New Roman" w:hAnsi="Times New Roman" w:cs="Times New Roman"/>
                <w:sz w:val="18"/>
                <w:szCs w:val="18"/>
                <w:lang w:eastAsia="ru-RU"/>
              </w:rPr>
              <w:t>39. РЦП "Доступная среда на 2013-2015 гг."</w:t>
            </w:r>
          </w:p>
        </w:tc>
        <w:tc>
          <w:tcPr>
            <w:tcW w:w="1169" w:type="dxa"/>
            <w:tcBorders>
              <w:top w:val="single" w:sz="4" w:space="0" w:color="auto"/>
              <w:left w:val="single" w:sz="4" w:space="0" w:color="auto"/>
              <w:bottom w:val="single" w:sz="4" w:space="0" w:color="auto"/>
              <w:right w:val="single" w:sz="4" w:space="0" w:color="auto"/>
            </w:tcBorders>
          </w:tcPr>
          <w:p w:rsidR="003340B9" w:rsidRPr="00E8425A" w:rsidRDefault="003340B9" w:rsidP="00012CD2">
            <w:pPr>
              <w:jc w:val="center"/>
              <w:rPr>
                <w:rFonts w:ascii="Times New Roman" w:eastAsia="Times New Roman" w:hAnsi="Times New Roman" w:cs="Times New Roman"/>
                <w:bCs/>
                <w:sz w:val="20"/>
                <w:szCs w:val="20"/>
                <w:lang w:eastAsia="ru-RU"/>
              </w:rPr>
            </w:pPr>
            <w:r w:rsidRPr="00E8425A">
              <w:rPr>
                <w:rFonts w:ascii="Times New Roman" w:eastAsia="Times New Roman" w:hAnsi="Times New Roman" w:cs="Times New Roman"/>
                <w:bCs/>
                <w:sz w:val="20"/>
                <w:szCs w:val="20"/>
                <w:lang w:eastAsia="ru-RU"/>
              </w:rPr>
              <w:t>102,000</w:t>
            </w:r>
          </w:p>
        </w:tc>
        <w:tc>
          <w:tcPr>
            <w:tcW w:w="1134" w:type="dxa"/>
            <w:tcBorders>
              <w:top w:val="single" w:sz="4" w:space="0" w:color="auto"/>
              <w:left w:val="single" w:sz="4" w:space="0" w:color="auto"/>
              <w:bottom w:val="single" w:sz="4" w:space="0" w:color="auto"/>
              <w:right w:val="single" w:sz="4" w:space="0" w:color="auto"/>
            </w:tcBorders>
          </w:tcPr>
          <w:p w:rsidR="003340B9" w:rsidRPr="00E8425A" w:rsidRDefault="003340B9" w:rsidP="00012CD2">
            <w:pPr>
              <w:jc w:val="center"/>
              <w:rPr>
                <w:rFonts w:ascii="Times New Roman" w:eastAsia="Times New Roman" w:hAnsi="Times New Roman" w:cs="Times New Roman"/>
                <w:bCs/>
                <w:sz w:val="20"/>
                <w:szCs w:val="20"/>
                <w:lang w:eastAsia="ru-RU"/>
              </w:rPr>
            </w:pPr>
            <w:r w:rsidRPr="00E8425A">
              <w:rPr>
                <w:rFonts w:ascii="Times New Roman" w:eastAsia="Times New Roman" w:hAnsi="Times New Roman" w:cs="Times New Roman"/>
                <w:bCs/>
                <w:sz w:val="20"/>
                <w:szCs w:val="20"/>
                <w:lang w:eastAsia="ru-RU"/>
              </w:rPr>
              <w:t>112,408</w:t>
            </w:r>
          </w:p>
        </w:tc>
        <w:tc>
          <w:tcPr>
            <w:tcW w:w="1134" w:type="dxa"/>
            <w:tcBorders>
              <w:top w:val="single" w:sz="4" w:space="0" w:color="auto"/>
              <w:left w:val="single" w:sz="4" w:space="0" w:color="auto"/>
              <w:bottom w:val="single" w:sz="4" w:space="0" w:color="auto"/>
              <w:right w:val="single" w:sz="4" w:space="0" w:color="auto"/>
            </w:tcBorders>
          </w:tcPr>
          <w:p w:rsidR="003340B9" w:rsidRPr="00E8425A" w:rsidRDefault="003340B9" w:rsidP="00012CD2">
            <w:pPr>
              <w:jc w:val="center"/>
              <w:rPr>
                <w:rFonts w:ascii="Times New Roman" w:eastAsia="Times New Roman" w:hAnsi="Times New Roman" w:cs="Times New Roman"/>
                <w:bCs/>
                <w:sz w:val="20"/>
                <w:szCs w:val="20"/>
                <w:lang w:eastAsia="ru-RU"/>
              </w:rPr>
            </w:pPr>
            <w:r w:rsidRPr="00E8425A">
              <w:rPr>
                <w:rFonts w:ascii="Times New Roman" w:eastAsia="Times New Roman" w:hAnsi="Times New Roman" w:cs="Times New Roman"/>
                <w:bCs/>
                <w:sz w:val="20"/>
                <w:szCs w:val="20"/>
                <w:lang w:eastAsia="ru-RU"/>
              </w:rPr>
              <w:t>95,618</w:t>
            </w:r>
          </w:p>
        </w:tc>
        <w:tc>
          <w:tcPr>
            <w:tcW w:w="1276" w:type="dxa"/>
            <w:tcBorders>
              <w:top w:val="single" w:sz="4" w:space="0" w:color="auto"/>
              <w:left w:val="single" w:sz="4" w:space="0" w:color="auto"/>
              <w:bottom w:val="single" w:sz="4" w:space="0" w:color="auto"/>
              <w:right w:val="single" w:sz="4" w:space="0" w:color="auto"/>
            </w:tcBorders>
          </w:tcPr>
          <w:p w:rsidR="003340B9" w:rsidRPr="00E8425A" w:rsidRDefault="003340B9" w:rsidP="00012CD2">
            <w:pPr>
              <w:jc w:val="center"/>
              <w:rPr>
                <w:rFonts w:ascii="Times New Roman" w:eastAsia="Times New Roman" w:hAnsi="Times New Roman" w:cs="Times New Roman"/>
                <w:bCs/>
                <w:sz w:val="20"/>
                <w:szCs w:val="20"/>
                <w:lang w:eastAsia="ru-RU"/>
              </w:rPr>
            </w:pPr>
            <w:r w:rsidRPr="00E8425A">
              <w:rPr>
                <w:rFonts w:ascii="Times New Roman" w:eastAsia="Times New Roman" w:hAnsi="Times New Roman" w:cs="Times New Roman"/>
                <w:bCs/>
                <w:sz w:val="20"/>
                <w:szCs w:val="20"/>
                <w:lang w:eastAsia="ru-RU"/>
              </w:rPr>
              <w:t>х</w:t>
            </w:r>
          </w:p>
        </w:tc>
        <w:tc>
          <w:tcPr>
            <w:tcW w:w="1134" w:type="dxa"/>
            <w:tcBorders>
              <w:top w:val="single" w:sz="4" w:space="0" w:color="auto"/>
              <w:left w:val="single" w:sz="4" w:space="0" w:color="auto"/>
              <w:bottom w:val="single" w:sz="4" w:space="0" w:color="auto"/>
              <w:right w:val="single" w:sz="4" w:space="0" w:color="auto"/>
            </w:tcBorders>
          </w:tcPr>
          <w:p w:rsidR="003340B9" w:rsidRPr="00E8425A" w:rsidRDefault="003340B9" w:rsidP="00012CD2">
            <w:pPr>
              <w:jc w:val="center"/>
              <w:rPr>
                <w:rFonts w:ascii="Times New Roman" w:eastAsia="Times New Roman" w:hAnsi="Times New Roman" w:cs="Times New Roman"/>
                <w:bCs/>
                <w:sz w:val="20"/>
                <w:szCs w:val="20"/>
                <w:lang w:eastAsia="ru-RU"/>
              </w:rPr>
            </w:pPr>
            <w:r w:rsidRPr="00E8425A">
              <w:rPr>
                <w:rFonts w:ascii="Times New Roman" w:eastAsia="Times New Roman" w:hAnsi="Times New Roman" w:cs="Times New Roman"/>
                <w:bCs/>
                <w:sz w:val="20"/>
                <w:szCs w:val="20"/>
                <w:lang w:eastAsia="ru-RU"/>
              </w:rPr>
              <w:t>х</w:t>
            </w:r>
          </w:p>
        </w:tc>
        <w:tc>
          <w:tcPr>
            <w:tcW w:w="1134" w:type="dxa"/>
            <w:tcBorders>
              <w:top w:val="single" w:sz="4" w:space="0" w:color="auto"/>
              <w:left w:val="single" w:sz="4" w:space="0" w:color="auto"/>
              <w:bottom w:val="single" w:sz="4" w:space="0" w:color="auto"/>
              <w:right w:val="single" w:sz="4" w:space="0" w:color="auto"/>
            </w:tcBorders>
          </w:tcPr>
          <w:p w:rsidR="003340B9" w:rsidRPr="00E8425A" w:rsidRDefault="003340B9" w:rsidP="00012CD2">
            <w:pPr>
              <w:jc w:val="center"/>
              <w:rPr>
                <w:rFonts w:ascii="Times New Roman" w:eastAsia="Times New Roman" w:hAnsi="Times New Roman" w:cs="Times New Roman"/>
                <w:bCs/>
                <w:sz w:val="20"/>
                <w:szCs w:val="20"/>
                <w:lang w:eastAsia="ru-RU"/>
              </w:rPr>
            </w:pPr>
            <w:r w:rsidRPr="00E8425A">
              <w:rPr>
                <w:rFonts w:ascii="Times New Roman" w:eastAsia="Times New Roman" w:hAnsi="Times New Roman" w:cs="Times New Roman"/>
                <w:bCs/>
                <w:sz w:val="20"/>
                <w:szCs w:val="20"/>
                <w:lang w:eastAsia="ru-RU"/>
              </w:rPr>
              <w:t>х</w:t>
            </w:r>
          </w:p>
        </w:tc>
        <w:tc>
          <w:tcPr>
            <w:tcW w:w="1134" w:type="dxa"/>
            <w:tcBorders>
              <w:top w:val="single" w:sz="4" w:space="0" w:color="auto"/>
              <w:left w:val="single" w:sz="4" w:space="0" w:color="auto"/>
              <w:bottom w:val="single" w:sz="4" w:space="0" w:color="auto"/>
              <w:right w:val="single" w:sz="4" w:space="0" w:color="auto"/>
            </w:tcBorders>
          </w:tcPr>
          <w:p w:rsidR="003340B9" w:rsidRPr="00E8425A" w:rsidRDefault="003340B9" w:rsidP="00012CD2">
            <w:pPr>
              <w:jc w:val="center"/>
              <w:rPr>
                <w:rFonts w:ascii="Times New Roman" w:eastAsia="Times New Roman" w:hAnsi="Times New Roman" w:cs="Times New Roman"/>
                <w:bCs/>
                <w:sz w:val="20"/>
                <w:szCs w:val="20"/>
                <w:lang w:eastAsia="ru-RU"/>
              </w:rPr>
            </w:pPr>
            <w:r w:rsidRPr="00E8425A">
              <w:rPr>
                <w:rFonts w:ascii="Times New Roman" w:eastAsia="Times New Roman" w:hAnsi="Times New Roman" w:cs="Times New Roman"/>
                <w:bCs/>
                <w:sz w:val="20"/>
                <w:szCs w:val="20"/>
                <w:lang w:eastAsia="ru-RU"/>
              </w:rPr>
              <w:t>х</w:t>
            </w:r>
          </w:p>
        </w:tc>
        <w:tc>
          <w:tcPr>
            <w:tcW w:w="1134" w:type="dxa"/>
            <w:tcBorders>
              <w:top w:val="single" w:sz="4" w:space="0" w:color="auto"/>
              <w:left w:val="single" w:sz="4" w:space="0" w:color="auto"/>
              <w:bottom w:val="single" w:sz="4" w:space="0" w:color="auto"/>
              <w:right w:val="single" w:sz="4" w:space="0" w:color="auto"/>
            </w:tcBorders>
          </w:tcPr>
          <w:p w:rsidR="003340B9" w:rsidRPr="00E8425A" w:rsidRDefault="003340B9" w:rsidP="00012CD2">
            <w:pPr>
              <w:jc w:val="center"/>
              <w:rPr>
                <w:rFonts w:ascii="Times New Roman" w:eastAsia="Times New Roman" w:hAnsi="Times New Roman" w:cs="Times New Roman"/>
                <w:bCs/>
                <w:sz w:val="20"/>
                <w:szCs w:val="20"/>
                <w:lang w:eastAsia="ru-RU"/>
              </w:rPr>
            </w:pPr>
            <w:r w:rsidRPr="00E8425A">
              <w:rPr>
                <w:rFonts w:ascii="Times New Roman" w:eastAsia="Times New Roman" w:hAnsi="Times New Roman" w:cs="Times New Roman"/>
                <w:bCs/>
                <w:sz w:val="20"/>
                <w:szCs w:val="20"/>
                <w:lang w:eastAsia="ru-RU"/>
              </w:rPr>
              <w:t>х</w:t>
            </w:r>
          </w:p>
        </w:tc>
        <w:tc>
          <w:tcPr>
            <w:tcW w:w="992" w:type="dxa"/>
            <w:tcBorders>
              <w:top w:val="single" w:sz="4" w:space="0" w:color="auto"/>
              <w:left w:val="single" w:sz="4" w:space="0" w:color="auto"/>
              <w:bottom w:val="single" w:sz="4" w:space="0" w:color="auto"/>
              <w:right w:val="single" w:sz="4" w:space="0" w:color="auto"/>
            </w:tcBorders>
          </w:tcPr>
          <w:p w:rsidR="003340B9" w:rsidRPr="00E8425A" w:rsidRDefault="003340B9" w:rsidP="00012CD2">
            <w:pPr>
              <w:jc w:val="center"/>
              <w:rPr>
                <w:rFonts w:ascii="Times New Roman" w:eastAsia="Times New Roman" w:hAnsi="Times New Roman" w:cs="Times New Roman"/>
                <w:bCs/>
                <w:sz w:val="20"/>
                <w:szCs w:val="20"/>
                <w:lang w:eastAsia="ru-RU"/>
              </w:rPr>
            </w:pPr>
            <w:r w:rsidRPr="00E8425A">
              <w:rPr>
                <w:rFonts w:ascii="Times New Roman" w:eastAsia="Times New Roman" w:hAnsi="Times New Roman" w:cs="Times New Roman"/>
                <w:bCs/>
                <w:sz w:val="20"/>
                <w:szCs w:val="20"/>
                <w:lang w:eastAsia="ru-RU"/>
              </w:rPr>
              <w:t>х</w:t>
            </w:r>
          </w:p>
        </w:tc>
        <w:tc>
          <w:tcPr>
            <w:tcW w:w="992" w:type="dxa"/>
            <w:tcBorders>
              <w:top w:val="single" w:sz="4" w:space="0" w:color="auto"/>
              <w:left w:val="single" w:sz="4" w:space="0" w:color="auto"/>
              <w:bottom w:val="single" w:sz="4" w:space="0" w:color="auto"/>
              <w:right w:val="single" w:sz="4" w:space="0" w:color="auto"/>
            </w:tcBorders>
          </w:tcPr>
          <w:p w:rsidR="003340B9" w:rsidRPr="00E8425A" w:rsidRDefault="003340B9" w:rsidP="00012CD2">
            <w:pPr>
              <w:jc w:val="center"/>
              <w:rPr>
                <w:rFonts w:ascii="Times New Roman" w:eastAsia="Times New Roman" w:hAnsi="Times New Roman" w:cs="Times New Roman"/>
                <w:bCs/>
                <w:sz w:val="20"/>
                <w:szCs w:val="20"/>
                <w:lang w:eastAsia="ru-RU"/>
              </w:rPr>
            </w:pPr>
            <w:r w:rsidRPr="00E8425A">
              <w:rPr>
                <w:rFonts w:ascii="Times New Roman" w:eastAsia="Times New Roman" w:hAnsi="Times New Roman" w:cs="Times New Roman"/>
                <w:bCs/>
                <w:sz w:val="20"/>
                <w:szCs w:val="20"/>
                <w:lang w:eastAsia="ru-RU"/>
              </w:rPr>
              <w:t>х</w:t>
            </w:r>
          </w:p>
        </w:tc>
        <w:tc>
          <w:tcPr>
            <w:tcW w:w="850" w:type="dxa"/>
            <w:tcBorders>
              <w:top w:val="single" w:sz="4" w:space="0" w:color="auto"/>
              <w:left w:val="single" w:sz="4" w:space="0" w:color="auto"/>
              <w:bottom w:val="single" w:sz="4" w:space="0" w:color="auto"/>
              <w:right w:val="single" w:sz="4" w:space="0" w:color="auto"/>
            </w:tcBorders>
          </w:tcPr>
          <w:p w:rsidR="003340B9" w:rsidRPr="00E8425A" w:rsidRDefault="003340B9" w:rsidP="00012CD2">
            <w:pPr>
              <w:jc w:val="center"/>
              <w:rPr>
                <w:rFonts w:ascii="Times New Roman" w:eastAsia="Times New Roman" w:hAnsi="Times New Roman" w:cs="Times New Roman"/>
                <w:bCs/>
                <w:sz w:val="20"/>
                <w:szCs w:val="20"/>
                <w:lang w:eastAsia="ru-RU"/>
              </w:rPr>
            </w:pPr>
            <w:r w:rsidRPr="00E8425A">
              <w:rPr>
                <w:rFonts w:ascii="Times New Roman" w:eastAsia="Times New Roman" w:hAnsi="Times New Roman" w:cs="Times New Roman"/>
                <w:bCs/>
                <w:sz w:val="20"/>
                <w:szCs w:val="20"/>
                <w:lang w:eastAsia="ru-RU"/>
              </w:rPr>
              <w:t>х</w:t>
            </w:r>
          </w:p>
        </w:tc>
        <w:tc>
          <w:tcPr>
            <w:tcW w:w="675" w:type="dxa"/>
            <w:tcBorders>
              <w:top w:val="single" w:sz="4" w:space="0" w:color="auto"/>
              <w:left w:val="single" w:sz="4" w:space="0" w:color="auto"/>
              <w:bottom w:val="single" w:sz="4" w:space="0" w:color="auto"/>
              <w:right w:val="single" w:sz="4" w:space="0" w:color="auto"/>
            </w:tcBorders>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674" w:type="dxa"/>
            <w:tcBorders>
              <w:top w:val="single" w:sz="4" w:space="0" w:color="auto"/>
              <w:left w:val="single" w:sz="4" w:space="0" w:color="auto"/>
              <w:bottom w:val="single" w:sz="4" w:space="0" w:color="auto"/>
              <w:right w:val="single" w:sz="4" w:space="0" w:color="auto"/>
            </w:tcBorders>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х</w:t>
            </w:r>
          </w:p>
        </w:tc>
      </w:tr>
      <w:tr w:rsidR="003340B9" w:rsidRPr="00FB661F" w:rsidTr="00012CD2">
        <w:trPr>
          <w:trHeight w:val="153"/>
        </w:trPr>
        <w:tc>
          <w:tcPr>
            <w:tcW w:w="2269" w:type="dxa"/>
            <w:tcBorders>
              <w:top w:val="single" w:sz="4" w:space="0" w:color="auto"/>
              <w:left w:val="single" w:sz="4" w:space="0" w:color="auto"/>
              <w:bottom w:val="single" w:sz="4" w:space="0" w:color="auto"/>
              <w:right w:val="single" w:sz="4" w:space="0" w:color="auto"/>
            </w:tcBorders>
          </w:tcPr>
          <w:p w:rsidR="003340B9" w:rsidRPr="00E8425A" w:rsidRDefault="003340B9" w:rsidP="00012CD2">
            <w:pPr>
              <w:rPr>
                <w:rFonts w:ascii="Times New Roman" w:eastAsia="Times New Roman" w:hAnsi="Times New Roman" w:cs="Times New Roman"/>
                <w:sz w:val="18"/>
                <w:szCs w:val="18"/>
                <w:lang w:eastAsia="ru-RU"/>
              </w:rPr>
            </w:pPr>
            <w:r w:rsidRPr="00E8425A">
              <w:rPr>
                <w:rFonts w:ascii="Times New Roman" w:eastAsia="Times New Roman" w:hAnsi="Times New Roman" w:cs="Times New Roman"/>
                <w:sz w:val="18"/>
                <w:szCs w:val="18"/>
                <w:lang w:eastAsia="ru-RU"/>
              </w:rPr>
              <w:t>40. РЦП "Экология и природные ресурсы ЧР на 2012-2020 годы"</w:t>
            </w:r>
          </w:p>
        </w:tc>
        <w:tc>
          <w:tcPr>
            <w:tcW w:w="1169" w:type="dxa"/>
            <w:tcBorders>
              <w:top w:val="single" w:sz="4" w:space="0" w:color="auto"/>
              <w:left w:val="single" w:sz="4" w:space="0" w:color="auto"/>
              <w:bottom w:val="single" w:sz="4" w:space="0" w:color="auto"/>
              <w:right w:val="single" w:sz="4" w:space="0" w:color="auto"/>
            </w:tcBorders>
          </w:tcPr>
          <w:p w:rsidR="003340B9" w:rsidRPr="00E8425A" w:rsidRDefault="003340B9" w:rsidP="00012CD2">
            <w:pPr>
              <w:jc w:val="center"/>
              <w:rPr>
                <w:rFonts w:ascii="Times New Roman" w:eastAsia="Times New Roman" w:hAnsi="Times New Roman" w:cs="Times New Roman"/>
                <w:bCs/>
                <w:sz w:val="20"/>
                <w:szCs w:val="20"/>
                <w:lang w:eastAsia="ru-RU"/>
              </w:rPr>
            </w:pPr>
            <w:r w:rsidRPr="00E8425A">
              <w:rPr>
                <w:rFonts w:ascii="Times New Roman" w:eastAsia="Times New Roman" w:hAnsi="Times New Roman" w:cs="Times New Roman"/>
                <w:sz w:val="20"/>
                <w:szCs w:val="20"/>
                <w:lang w:eastAsia="ru-RU"/>
              </w:rPr>
              <w:t>187,754</w:t>
            </w:r>
          </w:p>
        </w:tc>
        <w:tc>
          <w:tcPr>
            <w:tcW w:w="1134" w:type="dxa"/>
            <w:tcBorders>
              <w:top w:val="single" w:sz="4" w:space="0" w:color="auto"/>
              <w:left w:val="single" w:sz="4" w:space="0" w:color="auto"/>
              <w:bottom w:val="single" w:sz="4" w:space="0" w:color="auto"/>
              <w:right w:val="single" w:sz="4" w:space="0" w:color="auto"/>
            </w:tcBorders>
          </w:tcPr>
          <w:p w:rsidR="003340B9" w:rsidRPr="00E8425A" w:rsidRDefault="003340B9" w:rsidP="00012CD2">
            <w:pPr>
              <w:jc w:val="center"/>
              <w:rPr>
                <w:rFonts w:ascii="Times New Roman" w:eastAsia="Times New Roman" w:hAnsi="Times New Roman" w:cs="Times New Roman"/>
                <w:bCs/>
                <w:sz w:val="20"/>
                <w:szCs w:val="20"/>
                <w:lang w:eastAsia="ru-RU"/>
              </w:rPr>
            </w:pPr>
            <w:r w:rsidRPr="00E8425A">
              <w:rPr>
                <w:rFonts w:ascii="Times New Roman" w:eastAsia="Times New Roman" w:hAnsi="Times New Roman" w:cs="Times New Roman"/>
                <w:sz w:val="20"/>
                <w:szCs w:val="20"/>
                <w:lang w:eastAsia="ru-RU"/>
              </w:rPr>
              <w:t>286,228</w:t>
            </w:r>
          </w:p>
        </w:tc>
        <w:tc>
          <w:tcPr>
            <w:tcW w:w="1134" w:type="dxa"/>
            <w:tcBorders>
              <w:top w:val="single" w:sz="4" w:space="0" w:color="auto"/>
              <w:left w:val="single" w:sz="4" w:space="0" w:color="auto"/>
              <w:bottom w:val="single" w:sz="4" w:space="0" w:color="auto"/>
              <w:right w:val="single" w:sz="4" w:space="0" w:color="auto"/>
            </w:tcBorders>
          </w:tcPr>
          <w:p w:rsidR="003340B9" w:rsidRPr="00E8425A" w:rsidRDefault="003340B9" w:rsidP="00012CD2">
            <w:pPr>
              <w:jc w:val="center"/>
              <w:rPr>
                <w:rFonts w:ascii="Times New Roman" w:eastAsia="Times New Roman" w:hAnsi="Times New Roman" w:cs="Times New Roman"/>
                <w:bCs/>
                <w:sz w:val="20"/>
                <w:szCs w:val="20"/>
                <w:lang w:eastAsia="ru-RU"/>
              </w:rPr>
            </w:pPr>
            <w:r w:rsidRPr="00E8425A">
              <w:rPr>
                <w:rFonts w:ascii="Times New Roman" w:eastAsia="Times New Roman" w:hAnsi="Times New Roman" w:cs="Times New Roman"/>
                <w:sz w:val="20"/>
                <w:szCs w:val="20"/>
                <w:lang w:eastAsia="ru-RU"/>
              </w:rPr>
              <w:t>525,345</w:t>
            </w:r>
          </w:p>
        </w:tc>
        <w:tc>
          <w:tcPr>
            <w:tcW w:w="1276" w:type="dxa"/>
            <w:tcBorders>
              <w:top w:val="single" w:sz="4" w:space="0" w:color="auto"/>
              <w:left w:val="single" w:sz="4" w:space="0" w:color="auto"/>
              <w:bottom w:val="single" w:sz="4" w:space="0" w:color="auto"/>
              <w:right w:val="single" w:sz="4" w:space="0" w:color="auto"/>
            </w:tcBorders>
          </w:tcPr>
          <w:p w:rsidR="003340B9" w:rsidRPr="00E8425A" w:rsidRDefault="003340B9" w:rsidP="00012CD2">
            <w:pPr>
              <w:jc w:val="center"/>
              <w:rPr>
                <w:rFonts w:ascii="Times New Roman" w:eastAsia="Times New Roman" w:hAnsi="Times New Roman" w:cs="Times New Roman"/>
                <w:bCs/>
                <w:sz w:val="20"/>
                <w:szCs w:val="20"/>
                <w:lang w:eastAsia="ru-RU"/>
              </w:rPr>
            </w:pPr>
            <w:r w:rsidRPr="00E8425A">
              <w:rPr>
                <w:rFonts w:ascii="Times New Roman" w:eastAsia="Times New Roman" w:hAnsi="Times New Roman" w:cs="Times New Roman"/>
                <w:sz w:val="20"/>
                <w:szCs w:val="20"/>
                <w:lang w:eastAsia="ru-RU"/>
              </w:rPr>
              <w:t>1 020,439</w:t>
            </w:r>
          </w:p>
        </w:tc>
        <w:tc>
          <w:tcPr>
            <w:tcW w:w="1134" w:type="dxa"/>
            <w:tcBorders>
              <w:top w:val="single" w:sz="4" w:space="0" w:color="auto"/>
              <w:left w:val="single" w:sz="4" w:space="0" w:color="auto"/>
              <w:bottom w:val="single" w:sz="4" w:space="0" w:color="auto"/>
              <w:right w:val="single" w:sz="4" w:space="0" w:color="auto"/>
            </w:tcBorders>
          </w:tcPr>
          <w:p w:rsidR="003340B9" w:rsidRPr="00E8425A" w:rsidRDefault="003340B9" w:rsidP="00012CD2">
            <w:pPr>
              <w:jc w:val="center"/>
              <w:rPr>
                <w:rFonts w:ascii="Times New Roman" w:eastAsia="Times New Roman" w:hAnsi="Times New Roman" w:cs="Times New Roman"/>
                <w:bCs/>
                <w:sz w:val="20"/>
                <w:szCs w:val="20"/>
                <w:lang w:eastAsia="ru-RU"/>
              </w:rPr>
            </w:pPr>
            <w:r w:rsidRPr="00E8425A">
              <w:rPr>
                <w:rFonts w:ascii="Times New Roman" w:eastAsia="Times New Roman" w:hAnsi="Times New Roman" w:cs="Times New Roman"/>
                <w:sz w:val="20"/>
                <w:szCs w:val="20"/>
                <w:lang w:eastAsia="ru-RU"/>
              </w:rPr>
              <w:t>957,637</w:t>
            </w:r>
          </w:p>
        </w:tc>
        <w:tc>
          <w:tcPr>
            <w:tcW w:w="1134" w:type="dxa"/>
            <w:tcBorders>
              <w:top w:val="single" w:sz="4" w:space="0" w:color="auto"/>
              <w:left w:val="single" w:sz="4" w:space="0" w:color="auto"/>
              <w:bottom w:val="single" w:sz="4" w:space="0" w:color="auto"/>
              <w:right w:val="single" w:sz="4" w:space="0" w:color="auto"/>
            </w:tcBorders>
          </w:tcPr>
          <w:p w:rsidR="003340B9" w:rsidRPr="00E8425A" w:rsidRDefault="003340B9" w:rsidP="00012CD2">
            <w:pPr>
              <w:jc w:val="center"/>
              <w:rPr>
                <w:rFonts w:ascii="Times New Roman" w:eastAsia="Times New Roman" w:hAnsi="Times New Roman" w:cs="Times New Roman"/>
                <w:bCs/>
                <w:sz w:val="20"/>
                <w:szCs w:val="20"/>
                <w:lang w:eastAsia="ru-RU"/>
              </w:rPr>
            </w:pPr>
            <w:r w:rsidRPr="00E8425A">
              <w:rPr>
                <w:rFonts w:ascii="Times New Roman" w:eastAsia="Times New Roman" w:hAnsi="Times New Roman" w:cs="Times New Roman"/>
                <w:sz w:val="20"/>
                <w:szCs w:val="20"/>
                <w:lang w:eastAsia="ru-RU"/>
              </w:rPr>
              <w:t>880,096</w:t>
            </w:r>
          </w:p>
        </w:tc>
        <w:tc>
          <w:tcPr>
            <w:tcW w:w="1134" w:type="dxa"/>
            <w:tcBorders>
              <w:top w:val="single" w:sz="4" w:space="0" w:color="auto"/>
              <w:left w:val="single" w:sz="4" w:space="0" w:color="auto"/>
              <w:bottom w:val="single" w:sz="4" w:space="0" w:color="auto"/>
              <w:right w:val="single" w:sz="4" w:space="0" w:color="auto"/>
            </w:tcBorders>
          </w:tcPr>
          <w:p w:rsidR="003340B9" w:rsidRPr="00E8425A" w:rsidRDefault="003340B9" w:rsidP="00012CD2">
            <w:pPr>
              <w:jc w:val="center"/>
              <w:rPr>
                <w:rFonts w:ascii="Times New Roman" w:eastAsia="Times New Roman" w:hAnsi="Times New Roman" w:cs="Times New Roman"/>
                <w:bCs/>
                <w:sz w:val="20"/>
                <w:szCs w:val="20"/>
                <w:lang w:eastAsia="ru-RU"/>
              </w:rPr>
            </w:pPr>
            <w:r w:rsidRPr="00E8425A">
              <w:rPr>
                <w:rFonts w:ascii="Times New Roman" w:eastAsia="Times New Roman" w:hAnsi="Times New Roman" w:cs="Times New Roman"/>
                <w:sz w:val="20"/>
                <w:szCs w:val="20"/>
                <w:lang w:eastAsia="ru-RU"/>
              </w:rPr>
              <w:t>999,471</w:t>
            </w:r>
          </w:p>
        </w:tc>
        <w:tc>
          <w:tcPr>
            <w:tcW w:w="1134" w:type="dxa"/>
            <w:tcBorders>
              <w:top w:val="single" w:sz="4" w:space="0" w:color="auto"/>
              <w:left w:val="single" w:sz="4" w:space="0" w:color="auto"/>
              <w:bottom w:val="single" w:sz="4" w:space="0" w:color="auto"/>
              <w:right w:val="single" w:sz="4" w:space="0" w:color="auto"/>
            </w:tcBorders>
          </w:tcPr>
          <w:p w:rsidR="003340B9" w:rsidRPr="00E8425A" w:rsidRDefault="003340B9" w:rsidP="00012CD2">
            <w:pPr>
              <w:jc w:val="center"/>
              <w:rPr>
                <w:rFonts w:ascii="Times New Roman" w:eastAsia="Times New Roman" w:hAnsi="Times New Roman" w:cs="Times New Roman"/>
                <w:bCs/>
                <w:sz w:val="20"/>
                <w:szCs w:val="20"/>
                <w:lang w:eastAsia="ru-RU"/>
              </w:rPr>
            </w:pPr>
            <w:r w:rsidRPr="00E8425A">
              <w:rPr>
                <w:rFonts w:ascii="Times New Roman" w:eastAsia="Times New Roman" w:hAnsi="Times New Roman" w:cs="Times New Roman"/>
                <w:sz w:val="20"/>
                <w:szCs w:val="20"/>
                <w:lang w:eastAsia="ru-RU"/>
              </w:rPr>
              <w:t>894,111</w:t>
            </w:r>
          </w:p>
        </w:tc>
        <w:tc>
          <w:tcPr>
            <w:tcW w:w="992" w:type="dxa"/>
            <w:tcBorders>
              <w:top w:val="single" w:sz="4" w:space="0" w:color="auto"/>
              <w:left w:val="single" w:sz="4" w:space="0" w:color="auto"/>
              <w:bottom w:val="single" w:sz="4" w:space="0" w:color="auto"/>
              <w:right w:val="single" w:sz="4" w:space="0" w:color="auto"/>
            </w:tcBorders>
          </w:tcPr>
          <w:p w:rsidR="003340B9" w:rsidRPr="00E8425A" w:rsidRDefault="003340B9" w:rsidP="00012CD2">
            <w:pPr>
              <w:jc w:val="center"/>
              <w:rPr>
                <w:rFonts w:ascii="Times New Roman" w:eastAsia="Times New Roman" w:hAnsi="Times New Roman" w:cs="Times New Roman"/>
                <w:bCs/>
                <w:sz w:val="20"/>
                <w:szCs w:val="20"/>
                <w:lang w:eastAsia="ru-RU"/>
              </w:rPr>
            </w:pPr>
            <w:r w:rsidRPr="00E8425A">
              <w:rPr>
                <w:rFonts w:ascii="Times New Roman" w:eastAsia="Times New Roman" w:hAnsi="Times New Roman" w:cs="Times New Roman"/>
                <w:bCs/>
                <w:sz w:val="20"/>
                <w:szCs w:val="20"/>
                <w:lang w:eastAsia="ru-RU"/>
              </w:rPr>
              <w:t>х</w:t>
            </w:r>
          </w:p>
        </w:tc>
        <w:tc>
          <w:tcPr>
            <w:tcW w:w="992" w:type="dxa"/>
            <w:tcBorders>
              <w:top w:val="single" w:sz="4" w:space="0" w:color="auto"/>
              <w:left w:val="single" w:sz="4" w:space="0" w:color="auto"/>
              <w:bottom w:val="single" w:sz="4" w:space="0" w:color="auto"/>
              <w:right w:val="single" w:sz="4" w:space="0" w:color="auto"/>
            </w:tcBorders>
          </w:tcPr>
          <w:p w:rsidR="003340B9" w:rsidRPr="00E8425A" w:rsidRDefault="003340B9" w:rsidP="00012CD2">
            <w:pPr>
              <w:jc w:val="center"/>
              <w:rPr>
                <w:rFonts w:ascii="Times New Roman" w:eastAsia="Times New Roman" w:hAnsi="Times New Roman" w:cs="Times New Roman"/>
                <w:bCs/>
                <w:sz w:val="20"/>
                <w:szCs w:val="20"/>
                <w:lang w:eastAsia="ru-RU"/>
              </w:rPr>
            </w:pPr>
            <w:r w:rsidRPr="00E8425A">
              <w:rPr>
                <w:rFonts w:ascii="Times New Roman" w:eastAsia="Times New Roman" w:hAnsi="Times New Roman" w:cs="Times New Roman"/>
                <w:bCs/>
                <w:sz w:val="20"/>
                <w:szCs w:val="20"/>
                <w:lang w:eastAsia="ru-RU"/>
              </w:rPr>
              <w:t>х</w:t>
            </w:r>
          </w:p>
        </w:tc>
        <w:tc>
          <w:tcPr>
            <w:tcW w:w="850" w:type="dxa"/>
            <w:tcBorders>
              <w:top w:val="single" w:sz="4" w:space="0" w:color="auto"/>
              <w:left w:val="single" w:sz="4" w:space="0" w:color="auto"/>
              <w:bottom w:val="single" w:sz="4" w:space="0" w:color="auto"/>
              <w:right w:val="single" w:sz="4" w:space="0" w:color="auto"/>
            </w:tcBorders>
          </w:tcPr>
          <w:p w:rsidR="003340B9" w:rsidRPr="00E8425A" w:rsidRDefault="003340B9" w:rsidP="00012CD2">
            <w:pPr>
              <w:jc w:val="center"/>
              <w:rPr>
                <w:rFonts w:ascii="Times New Roman" w:eastAsia="Times New Roman" w:hAnsi="Times New Roman" w:cs="Times New Roman"/>
                <w:bCs/>
                <w:sz w:val="20"/>
                <w:szCs w:val="20"/>
                <w:lang w:eastAsia="ru-RU"/>
              </w:rPr>
            </w:pPr>
            <w:r w:rsidRPr="00E8425A">
              <w:rPr>
                <w:rFonts w:ascii="Times New Roman" w:eastAsia="Times New Roman" w:hAnsi="Times New Roman" w:cs="Times New Roman"/>
                <w:bCs/>
                <w:sz w:val="20"/>
                <w:szCs w:val="20"/>
                <w:lang w:eastAsia="ru-RU"/>
              </w:rPr>
              <w:t>х</w:t>
            </w:r>
          </w:p>
        </w:tc>
        <w:tc>
          <w:tcPr>
            <w:tcW w:w="675" w:type="dxa"/>
            <w:tcBorders>
              <w:top w:val="single" w:sz="4" w:space="0" w:color="auto"/>
              <w:left w:val="single" w:sz="4" w:space="0" w:color="auto"/>
              <w:bottom w:val="single" w:sz="4" w:space="0" w:color="auto"/>
              <w:right w:val="single" w:sz="4" w:space="0" w:color="auto"/>
            </w:tcBorders>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674" w:type="dxa"/>
            <w:tcBorders>
              <w:top w:val="single" w:sz="4" w:space="0" w:color="auto"/>
              <w:left w:val="single" w:sz="4" w:space="0" w:color="auto"/>
              <w:bottom w:val="single" w:sz="4" w:space="0" w:color="auto"/>
              <w:right w:val="single" w:sz="4" w:space="0" w:color="auto"/>
            </w:tcBorders>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х</w:t>
            </w:r>
          </w:p>
        </w:tc>
      </w:tr>
      <w:tr w:rsidR="003340B9" w:rsidRPr="00FB661F" w:rsidTr="00012CD2">
        <w:trPr>
          <w:trHeight w:val="153"/>
        </w:trPr>
        <w:tc>
          <w:tcPr>
            <w:tcW w:w="2269" w:type="dxa"/>
            <w:tcBorders>
              <w:top w:val="single" w:sz="4" w:space="0" w:color="auto"/>
              <w:left w:val="single" w:sz="4" w:space="0" w:color="auto"/>
              <w:bottom w:val="single" w:sz="4" w:space="0" w:color="auto"/>
              <w:right w:val="single" w:sz="4" w:space="0" w:color="auto"/>
            </w:tcBorders>
          </w:tcPr>
          <w:p w:rsidR="003340B9" w:rsidRPr="00E8425A" w:rsidRDefault="003340B9" w:rsidP="00012CD2">
            <w:pPr>
              <w:rPr>
                <w:rFonts w:ascii="Times New Roman" w:eastAsia="Times New Roman" w:hAnsi="Times New Roman" w:cs="Times New Roman"/>
                <w:sz w:val="18"/>
                <w:szCs w:val="18"/>
                <w:lang w:eastAsia="ru-RU"/>
              </w:rPr>
            </w:pPr>
            <w:r w:rsidRPr="00E8425A">
              <w:rPr>
                <w:rFonts w:ascii="Times New Roman" w:eastAsia="Times New Roman" w:hAnsi="Times New Roman" w:cs="Times New Roman"/>
                <w:iCs/>
                <w:sz w:val="18"/>
                <w:szCs w:val="18"/>
                <w:lang w:eastAsia="ru-RU"/>
              </w:rPr>
              <w:t xml:space="preserve">41. РЦП "Улучшение условий и охраны труда </w:t>
            </w:r>
            <w:proofErr w:type="gramStart"/>
            <w:r w:rsidRPr="00E8425A">
              <w:rPr>
                <w:rFonts w:ascii="Times New Roman" w:eastAsia="Times New Roman" w:hAnsi="Times New Roman" w:cs="Times New Roman"/>
                <w:iCs/>
                <w:sz w:val="18"/>
                <w:szCs w:val="18"/>
                <w:lang w:eastAsia="ru-RU"/>
              </w:rPr>
              <w:t>в</w:t>
            </w:r>
            <w:proofErr w:type="gramEnd"/>
            <w:r w:rsidRPr="00E8425A">
              <w:rPr>
                <w:rFonts w:ascii="Times New Roman" w:eastAsia="Times New Roman" w:hAnsi="Times New Roman" w:cs="Times New Roman"/>
                <w:iCs/>
                <w:sz w:val="18"/>
                <w:szCs w:val="18"/>
                <w:lang w:eastAsia="ru-RU"/>
              </w:rPr>
              <w:t xml:space="preserve"> </w:t>
            </w:r>
            <w:proofErr w:type="gramStart"/>
            <w:r w:rsidRPr="00E8425A">
              <w:rPr>
                <w:rFonts w:ascii="Times New Roman" w:eastAsia="Times New Roman" w:hAnsi="Times New Roman" w:cs="Times New Roman"/>
                <w:iCs/>
                <w:sz w:val="18"/>
                <w:szCs w:val="18"/>
                <w:lang w:eastAsia="ru-RU"/>
              </w:rPr>
              <w:t>Чеченкой</w:t>
            </w:r>
            <w:proofErr w:type="gramEnd"/>
            <w:r w:rsidRPr="00E8425A">
              <w:rPr>
                <w:rFonts w:ascii="Times New Roman" w:eastAsia="Times New Roman" w:hAnsi="Times New Roman" w:cs="Times New Roman"/>
                <w:iCs/>
                <w:sz w:val="18"/>
                <w:szCs w:val="18"/>
                <w:lang w:eastAsia="ru-RU"/>
              </w:rPr>
              <w:t xml:space="preserve"> Республике на 2012-2015 годы"</w:t>
            </w:r>
          </w:p>
        </w:tc>
        <w:tc>
          <w:tcPr>
            <w:tcW w:w="1169" w:type="dxa"/>
            <w:tcBorders>
              <w:top w:val="single" w:sz="4" w:space="0" w:color="auto"/>
              <w:left w:val="single" w:sz="4" w:space="0" w:color="auto"/>
              <w:bottom w:val="single" w:sz="4" w:space="0" w:color="auto"/>
              <w:right w:val="single" w:sz="4" w:space="0" w:color="auto"/>
            </w:tcBorders>
          </w:tcPr>
          <w:p w:rsidR="003340B9" w:rsidRPr="00E8425A" w:rsidRDefault="003340B9" w:rsidP="00012CD2">
            <w:pPr>
              <w:jc w:val="center"/>
              <w:rPr>
                <w:rFonts w:ascii="Times New Roman" w:eastAsia="Times New Roman" w:hAnsi="Times New Roman" w:cs="Times New Roman"/>
                <w:bCs/>
                <w:sz w:val="20"/>
                <w:szCs w:val="20"/>
                <w:lang w:eastAsia="ru-RU"/>
              </w:rPr>
            </w:pPr>
            <w:r w:rsidRPr="00E8425A">
              <w:rPr>
                <w:rFonts w:ascii="Times New Roman" w:eastAsia="Times New Roman" w:hAnsi="Times New Roman" w:cs="Times New Roman"/>
                <w:bCs/>
                <w:sz w:val="20"/>
                <w:szCs w:val="20"/>
                <w:lang w:eastAsia="ru-RU"/>
              </w:rPr>
              <w:t>2,3</w:t>
            </w:r>
          </w:p>
        </w:tc>
        <w:tc>
          <w:tcPr>
            <w:tcW w:w="1134" w:type="dxa"/>
            <w:tcBorders>
              <w:top w:val="single" w:sz="4" w:space="0" w:color="auto"/>
              <w:left w:val="single" w:sz="4" w:space="0" w:color="auto"/>
              <w:bottom w:val="single" w:sz="4" w:space="0" w:color="auto"/>
              <w:right w:val="single" w:sz="4" w:space="0" w:color="auto"/>
            </w:tcBorders>
          </w:tcPr>
          <w:p w:rsidR="003340B9" w:rsidRPr="00E8425A" w:rsidRDefault="003340B9" w:rsidP="00012CD2">
            <w:pPr>
              <w:jc w:val="center"/>
              <w:rPr>
                <w:rFonts w:ascii="Times New Roman" w:eastAsia="Times New Roman" w:hAnsi="Times New Roman" w:cs="Times New Roman"/>
                <w:bCs/>
                <w:sz w:val="20"/>
                <w:szCs w:val="20"/>
                <w:lang w:eastAsia="ru-RU"/>
              </w:rPr>
            </w:pPr>
            <w:r w:rsidRPr="00E8425A">
              <w:rPr>
                <w:rFonts w:ascii="Times New Roman" w:eastAsia="Times New Roman" w:hAnsi="Times New Roman" w:cs="Times New Roman"/>
                <w:bCs/>
                <w:sz w:val="20"/>
                <w:szCs w:val="20"/>
                <w:lang w:eastAsia="ru-RU"/>
              </w:rPr>
              <w:t>2,3</w:t>
            </w:r>
          </w:p>
        </w:tc>
        <w:tc>
          <w:tcPr>
            <w:tcW w:w="1134" w:type="dxa"/>
            <w:tcBorders>
              <w:top w:val="single" w:sz="4" w:space="0" w:color="auto"/>
              <w:left w:val="single" w:sz="4" w:space="0" w:color="auto"/>
              <w:bottom w:val="single" w:sz="4" w:space="0" w:color="auto"/>
              <w:right w:val="single" w:sz="4" w:space="0" w:color="auto"/>
            </w:tcBorders>
          </w:tcPr>
          <w:p w:rsidR="003340B9" w:rsidRPr="00E8425A" w:rsidRDefault="003340B9" w:rsidP="00012CD2">
            <w:pPr>
              <w:jc w:val="center"/>
              <w:rPr>
                <w:rFonts w:ascii="Times New Roman" w:eastAsia="Times New Roman" w:hAnsi="Times New Roman" w:cs="Times New Roman"/>
                <w:bCs/>
                <w:sz w:val="20"/>
                <w:szCs w:val="20"/>
                <w:lang w:eastAsia="ru-RU"/>
              </w:rPr>
            </w:pPr>
            <w:r w:rsidRPr="00E8425A">
              <w:rPr>
                <w:rFonts w:ascii="Times New Roman" w:eastAsia="Times New Roman" w:hAnsi="Times New Roman" w:cs="Times New Roman"/>
                <w:bCs/>
                <w:sz w:val="20"/>
                <w:szCs w:val="20"/>
                <w:lang w:eastAsia="ru-RU"/>
              </w:rPr>
              <w:t>2,3</w:t>
            </w:r>
          </w:p>
        </w:tc>
        <w:tc>
          <w:tcPr>
            <w:tcW w:w="1276" w:type="dxa"/>
            <w:tcBorders>
              <w:top w:val="single" w:sz="4" w:space="0" w:color="auto"/>
              <w:left w:val="single" w:sz="4" w:space="0" w:color="auto"/>
              <w:bottom w:val="single" w:sz="4" w:space="0" w:color="auto"/>
              <w:right w:val="single" w:sz="4" w:space="0" w:color="auto"/>
            </w:tcBorders>
          </w:tcPr>
          <w:p w:rsidR="003340B9" w:rsidRPr="00E8425A" w:rsidRDefault="003340B9" w:rsidP="00012CD2">
            <w:pPr>
              <w:jc w:val="center"/>
              <w:rPr>
                <w:rFonts w:ascii="Times New Roman" w:eastAsia="Times New Roman" w:hAnsi="Times New Roman" w:cs="Times New Roman"/>
                <w:bCs/>
                <w:sz w:val="20"/>
                <w:szCs w:val="20"/>
                <w:lang w:eastAsia="ru-RU"/>
              </w:rPr>
            </w:pPr>
            <w:r w:rsidRPr="00E8425A">
              <w:rPr>
                <w:rFonts w:ascii="Times New Roman" w:eastAsia="Times New Roman" w:hAnsi="Times New Roman" w:cs="Times New Roman"/>
                <w:bCs/>
                <w:sz w:val="20"/>
                <w:szCs w:val="20"/>
                <w:lang w:eastAsia="ru-RU"/>
              </w:rPr>
              <w:t>х</w:t>
            </w:r>
          </w:p>
        </w:tc>
        <w:tc>
          <w:tcPr>
            <w:tcW w:w="1134" w:type="dxa"/>
            <w:tcBorders>
              <w:top w:val="single" w:sz="4" w:space="0" w:color="auto"/>
              <w:left w:val="single" w:sz="4" w:space="0" w:color="auto"/>
              <w:bottom w:val="single" w:sz="4" w:space="0" w:color="auto"/>
              <w:right w:val="single" w:sz="4" w:space="0" w:color="auto"/>
            </w:tcBorders>
          </w:tcPr>
          <w:p w:rsidR="003340B9" w:rsidRPr="00E8425A" w:rsidRDefault="003340B9" w:rsidP="00012CD2">
            <w:pPr>
              <w:jc w:val="center"/>
              <w:rPr>
                <w:rFonts w:ascii="Times New Roman" w:eastAsia="Times New Roman" w:hAnsi="Times New Roman" w:cs="Times New Roman"/>
                <w:bCs/>
                <w:sz w:val="20"/>
                <w:szCs w:val="20"/>
                <w:lang w:eastAsia="ru-RU"/>
              </w:rPr>
            </w:pPr>
            <w:r w:rsidRPr="00E8425A">
              <w:rPr>
                <w:rFonts w:ascii="Times New Roman" w:eastAsia="Times New Roman" w:hAnsi="Times New Roman" w:cs="Times New Roman"/>
                <w:bCs/>
                <w:sz w:val="20"/>
                <w:szCs w:val="20"/>
                <w:lang w:eastAsia="ru-RU"/>
              </w:rPr>
              <w:t>х</w:t>
            </w:r>
          </w:p>
        </w:tc>
        <w:tc>
          <w:tcPr>
            <w:tcW w:w="1134" w:type="dxa"/>
            <w:tcBorders>
              <w:top w:val="single" w:sz="4" w:space="0" w:color="auto"/>
              <w:left w:val="single" w:sz="4" w:space="0" w:color="auto"/>
              <w:bottom w:val="single" w:sz="4" w:space="0" w:color="auto"/>
              <w:right w:val="single" w:sz="4" w:space="0" w:color="auto"/>
            </w:tcBorders>
          </w:tcPr>
          <w:p w:rsidR="003340B9" w:rsidRPr="00E8425A" w:rsidRDefault="003340B9" w:rsidP="00012CD2">
            <w:pPr>
              <w:jc w:val="center"/>
              <w:rPr>
                <w:rFonts w:ascii="Times New Roman" w:eastAsia="Times New Roman" w:hAnsi="Times New Roman" w:cs="Times New Roman"/>
                <w:bCs/>
                <w:sz w:val="20"/>
                <w:szCs w:val="20"/>
                <w:lang w:eastAsia="ru-RU"/>
              </w:rPr>
            </w:pPr>
            <w:r w:rsidRPr="00E8425A">
              <w:rPr>
                <w:rFonts w:ascii="Times New Roman" w:eastAsia="Times New Roman" w:hAnsi="Times New Roman" w:cs="Times New Roman"/>
                <w:bCs/>
                <w:sz w:val="20"/>
                <w:szCs w:val="20"/>
                <w:lang w:eastAsia="ru-RU"/>
              </w:rPr>
              <w:t>х</w:t>
            </w:r>
          </w:p>
        </w:tc>
        <w:tc>
          <w:tcPr>
            <w:tcW w:w="1134" w:type="dxa"/>
            <w:tcBorders>
              <w:top w:val="single" w:sz="4" w:space="0" w:color="auto"/>
              <w:left w:val="single" w:sz="4" w:space="0" w:color="auto"/>
              <w:bottom w:val="single" w:sz="4" w:space="0" w:color="auto"/>
              <w:right w:val="single" w:sz="4" w:space="0" w:color="auto"/>
            </w:tcBorders>
          </w:tcPr>
          <w:p w:rsidR="003340B9" w:rsidRPr="00E8425A" w:rsidRDefault="003340B9" w:rsidP="00012CD2">
            <w:pPr>
              <w:jc w:val="center"/>
              <w:rPr>
                <w:rFonts w:ascii="Times New Roman" w:eastAsia="Times New Roman" w:hAnsi="Times New Roman" w:cs="Times New Roman"/>
                <w:bCs/>
                <w:sz w:val="20"/>
                <w:szCs w:val="20"/>
                <w:lang w:eastAsia="ru-RU"/>
              </w:rPr>
            </w:pPr>
            <w:r w:rsidRPr="00E8425A">
              <w:rPr>
                <w:rFonts w:ascii="Times New Roman" w:eastAsia="Times New Roman" w:hAnsi="Times New Roman" w:cs="Times New Roman"/>
                <w:bCs/>
                <w:sz w:val="20"/>
                <w:szCs w:val="20"/>
                <w:lang w:eastAsia="ru-RU"/>
              </w:rPr>
              <w:t>х</w:t>
            </w:r>
          </w:p>
        </w:tc>
        <w:tc>
          <w:tcPr>
            <w:tcW w:w="1134" w:type="dxa"/>
            <w:tcBorders>
              <w:top w:val="single" w:sz="4" w:space="0" w:color="auto"/>
              <w:left w:val="single" w:sz="4" w:space="0" w:color="auto"/>
              <w:bottom w:val="single" w:sz="4" w:space="0" w:color="auto"/>
              <w:right w:val="single" w:sz="4" w:space="0" w:color="auto"/>
            </w:tcBorders>
          </w:tcPr>
          <w:p w:rsidR="003340B9" w:rsidRPr="00E8425A" w:rsidRDefault="003340B9" w:rsidP="00012CD2">
            <w:pPr>
              <w:jc w:val="center"/>
              <w:rPr>
                <w:rFonts w:ascii="Times New Roman" w:eastAsia="Times New Roman" w:hAnsi="Times New Roman" w:cs="Times New Roman"/>
                <w:bCs/>
                <w:sz w:val="20"/>
                <w:szCs w:val="20"/>
                <w:lang w:eastAsia="ru-RU"/>
              </w:rPr>
            </w:pPr>
            <w:r w:rsidRPr="00E8425A">
              <w:rPr>
                <w:rFonts w:ascii="Times New Roman" w:eastAsia="Times New Roman" w:hAnsi="Times New Roman" w:cs="Times New Roman"/>
                <w:bCs/>
                <w:sz w:val="20"/>
                <w:szCs w:val="20"/>
                <w:lang w:eastAsia="ru-RU"/>
              </w:rPr>
              <w:t>х</w:t>
            </w:r>
          </w:p>
        </w:tc>
        <w:tc>
          <w:tcPr>
            <w:tcW w:w="992" w:type="dxa"/>
            <w:tcBorders>
              <w:top w:val="single" w:sz="4" w:space="0" w:color="auto"/>
              <w:left w:val="single" w:sz="4" w:space="0" w:color="auto"/>
              <w:bottom w:val="single" w:sz="4" w:space="0" w:color="auto"/>
              <w:right w:val="single" w:sz="4" w:space="0" w:color="auto"/>
            </w:tcBorders>
          </w:tcPr>
          <w:p w:rsidR="003340B9" w:rsidRPr="00E8425A" w:rsidRDefault="003340B9" w:rsidP="00012CD2">
            <w:pPr>
              <w:jc w:val="center"/>
              <w:rPr>
                <w:rFonts w:ascii="Times New Roman" w:eastAsia="Times New Roman" w:hAnsi="Times New Roman" w:cs="Times New Roman"/>
                <w:bCs/>
                <w:sz w:val="20"/>
                <w:szCs w:val="20"/>
                <w:lang w:eastAsia="ru-RU"/>
              </w:rPr>
            </w:pPr>
            <w:r w:rsidRPr="00E8425A">
              <w:rPr>
                <w:rFonts w:ascii="Times New Roman" w:eastAsia="Times New Roman" w:hAnsi="Times New Roman" w:cs="Times New Roman"/>
                <w:bCs/>
                <w:sz w:val="20"/>
                <w:szCs w:val="20"/>
                <w:lang w:eastAsia="ru-RU"/>
              </w:rPr>
              <w:t>х</w:t>
            </w:r>
          </w:p>
        </w:tc>
        <w:tc>
          <w:tcPr>
            <w:tcW w:w="992" w:type="dxa"/>
            <w:tcBorders>
              <w:top w:val="single" w:sz="4" w:space="0" w:color="auto"/>
              <w:left w:val="single" w:sz="4" w:space="0" w:color="auto"/>
              <w:bottom w:val="single" w:sz="4" w:space="0" w:color="auto"/>
              <w:right w:val="single" w:sz="4" w:space="0" w:color="auto"/>
            </w:tcBorders>
          </w:tcPr>
          <w:p w:rsidR="003340B9" w:rsidRPr="00E8425A" w:rsidRDefault="003340B9" w:rsidP="00012CD2">
            <w:pPr>
              <w:jc w:val="center"/>
              <w:rPr>
                <w:rFonts w:ascii="Times New Roman" w:eastAsia="Times New Roman" w:hAnsi="Times New Roman" w:cs="Times New Roman"/>
                <w:bCs/>
                <w:sz w:val="20"/>
                <w:szCs w:val="20"/>
                <w:lang w:eastAsia="ru-RU"/>
              </w:rPr>
            </w:pPr>
            <w:r w:rsidRPr="00E8425A">
              <w:rPr>
                <w:rFonts w:ascii="Times New Roman" w:eastAsia="Times New Roman" w:hAnsi="Times New Roman" w:cs="Times New Roman"/>
                <w:bCs/>
                <w:sz w:val="20"/>
                <w:szCs w:val="20"/>
                <w:lang w:eastAsia="ru-RU"/>
              </w:rPr>
              <w:t>х</w:t>
            </w:r>
          </w:p>
        </w:tc>
        <w:tc>
          <w:tcPr>
            <w:tcW w:w="850" w:type="dxa"/>
            <w:tcBorders>
              <w:top w:val="single" w:sz="4" w:space="0" w:color="auto"/>
              <w:left w:val="single" w:sz="4" w:space="0" w:color="auto"/>
              <w:bottom w:val="single" w:sz="4" w:space="0" w:color="auto"/>
              <w:right w:val="single" w:sz="4" w:space="0" w:color="auto"/>
            </w:tcBorders>
          </w:tcPr>
          <w:p w:rsidR="003340B9" w:rsidRPr="00E8425A" w:rsidRDefault="003340B9" w:rsidP="00012CD2">
            <w:pPr>
              <w:jc w:val="center"/>
              <w:rPr>
                <w:rFonts w:ascii="Times New Roman" w:eastAsia="Times New Roman" w:hAnsi="Times New Roman" w:cs="Times New Roman"/>
                <w:bCs/>
                <w:sz w:val="20"/>
                <w:szCs w:val="20"/>
                <w:lang w:eastAsia="ru-RU"/>
              </w:rPr>
            </w:pPr>
            <w:r w:rsidRPr="00E8425A">
              <w:rPr>
                <w:rFonts w:ascii="Times New Roman" w:eastAsia="Times New Roman" w:hAnsi="Times New Roman" w:cs="Times New Roman"/>
                <w:bCs/>
                <w:sz w:val="20"/>
                <w:szCs w:val="20"/>
                <w:lang w:eastAsia="ru-RU"/>
              </w:rPr>
              <w:t>х</w:t>
            </w:r>
          </w:p>
        </w:tc>
        <w:tc>
          <w:tcPr>
            <w:tcW w:w="675" w:type="dxa"/>
            <w:tcBorders>
              <w:top w:val="single" w:sz="4" w:space="0" w:color="auto"/>
              <w:left w:val="single" w:sz="4" w:space="0" w:color="auto"/>
              <w:bottom w:val="single" w:sz="4" w:space="0" w:color="auto"/>
              <w:right w:val="single" w:sz="4" w:space="0" w:color="auto"/>
            </w:tcBorders>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674" w:type="dxa"/>
            <w:tcBorders>
              <w:top w:val="single" w:sz="4" w:space="0" w:color="auto"/>
              <w:left w:val="single" w:sz="4" w:space="0" w:color="auto"/>
              <w:bottom w:val="single" w:sz="4" w:space="0" w:color="auto"/>
              <w:right w:val="single" w:sz="4" w:space="0" w:color="auto"/>
            </w:tcBorders>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х</w:t>
            </w:r>
          </w:p>
        </w:tc>
      </w:tr>
      <w:tr w:rsidR="003340B9" w:rsidRPr="00FB661F" w:rsidTr="00012CD2">
        <w:trPr>
          <w:trHeight w:val="153"/>
        </w:trPr>
        <w:tc>
          <w:tcPr>
            <w:tcW w:w="2269" w:type="dxa"/>
            <w:tcBorders>
              <w:top w:val="single" w:sz="4" w:space="0" w:color="auto"/>
              <w:left w:val="single" w:sz="4" w:space="0" w:color="auto"/>
              <w:bottom w:val="single" w:sz="4" w:space="0" w:color="auto"/>
              <w:right w:val="single" w:sz="4" w:space="0" w:color="auto"/>
            </w:tcBorders>
          </w:tcPr>
          <w:p w:rsidR="003340B9" w:rsidRPr="00E8425A" w:rsidRDefault="003340B9" w:rsidP="00012CD2">
            <w:pPr>
              <w:rPr>
                <w:rFonts w:ascii="Times New Roman" w:eastAsia="Times New Roman" w:hAnsi="Times New Roman" w:cs="Times New Roman"/>
                <w:sz w:val="18"/>
                <w:szCs w:val="18"/>
                <w:lang w:eastAsia="ru-RU"/>
              </w:rPr>
            </w:pPr>
            <w:r w:rsidRPr="00E8425A">
              <w:rPr>
                <w:rFonts w:ascii="Times New Roman" w:eastAsia="Times New Roman" w:hAnsi="Times New Roman" w:cs="Times New Roman"/>
                <w:iCs/>
                <w:sz w:val="18"/>
                <w:szCs w:val="18"/>
                <w:lang w:eastAsia="ru-RU"/>
              </w:rPr>
              <w:t xml:space="preserve">42. РЦП "Снижение административных барьеров, оптимизация и повышение качества предоставления государственных и муниципальных услуг, в том числе на базе многофункциональных центров предоставления государственных и </w:t>
            </w:r>
            <w:r w:rsidRPr="00E8425A">
              <w:rPr>
                <w:rFonts w:ascii="Times New Roman" w:eastAsia="Times New Roman" w:hAnsi="Times New Roman" w:cs="Times New Roman"/>
                <w:iCs/>
                <w:sz w:val="18"/>
                <w:szCs w:val="18"/>
                <w:lang w:eastAsia="ru-RU"/>
              </w:rPr>
              <w:lastRenderedPageBreak/>
              <w:t>муниципальных услуг в Чеченской Республике на 2011-2013 годы</w:t>
            </w:r>
          </w:p>
        </w:tc>
        <w:tc>
          <w:tcPr>
            <w:tcW w:w="1169" w:type="dxa"/>
            <w:tcBorders>
              <w:top w:val="single" w:sz="4" w:space="0" w:color="auto"/>
              <w:left w:val="single" w:sz="4" w:space="0" w:color="auto"/>
              <w:bottom w:val="single" w:sz="4" w:space="0" w:color="auto"/>
              <w:right w:val="single" w:sz="4" w:space="0" w:color="auto"/>
            </w:tcBorders>
          </w:tcPr>
          <w:p w:rsidR="003340B9" w:rsidRPr="00E8425A" w:rsidRDefault="003340B9" w:rsidP="00012CD2">
            <w:pPr>
              <w:jc w:val="center"/>
              <w:rPr>
                <w:rFonts w:ascii="Times New Roman" w:eastAsia="Times New Roman" w:hAnsi="Times New Roman" w:cs="Times New Roman"/>
                <w:bCs/>
                <w:sz w:val="20"/>
                <w:szCs w:val="20"/>
                <w:lang w:eastAsia="ru-RU"/>
              </w:rPr>
            </w:pPr>
            <w:r w:rsidRPr="00E8425A">
              <w:rPr>
                <w:rFonts w:ascii="Times New Roman" w:eastAsia="Times New Roman" w:hAnsi="Times New Roman" w:cs="Times New Roman"/>
                <w:bCs/>
                <w:sz w:val="20"/>
                <w:szCs w:val="20"/>
                <w:lang w:eastAsia="ru-RU"/>
              </w:rPr>
              <w:lastRenderedPageBreak/>
              <w:t>24,5</w:t>
            </w:r>
          </w:p>
        </w:tc>
        <w:tc>
          <w:tcPr>
            <w:tcW w:w="1134" w:type="dxa"/>
            <w:tcBorders>
              <w:top w:val="single" w:sz="4" w:space="0" w:color="auto"/>
              <w:left w:val="single" w:sz="4" w:space="0" w:color="auto"/>
              <w:bottom w:val="single" w:sz="4" w:space="0" w:color="auto"/>
              <w:right w:val="single" w:sz="4" w:space="0" w:color="auto"/>
            </w:tcBorders>
          </w:tcPr>
          <w:p w:rsidR="003340B9" w:rsidRPr="00E8425A" w:rsidRDefault="003340B9" w:rsidP="00012CD2">
            <w:pPr>
              <w:jc w:val="center"/>
              <w:rPr>
                <w:rFonts w:ascii="Times New Roman" w:eastAsia="Times New Roman" w:hAnsi="Times New Roman" w:cs="Times New Roman"/>
                <w:bCs/>
                <w:sz w:val="20"/>
                <w:szCs w:val="20"/>
                <w:lang w:eastAsia="ru-RU"/>
              </w:rPr>
            </w:pPr>
            <w:r w:rsidRPr="00E8425A">
              <w:rPr>
                <w:rFonts w:ascii="Times New Roman" w:eastAsia="Times New Roman" w:hAnsi="Times New Roman" w:cs="Times New Roman"/>
                <w:bCs/>
                <w:sz w:val="20"/>
                <w:szCs w:val="20"/>
                <w:lang w:eastAsia="ru-RU"/>
              </w:rPr>
              <w:t>х</w:t>
            </w:r>
          </w:p>
        </w:tc>
        <w:tc>
          <w:tcPr>
            <w:tcW w:w="1134" w:type="dxa"/>
            <w:tcBorders>
              <w:top w:val="single" w:sz="4" w:space="0" w:color="auto"/>
              <w:left w:val="single" w:sz="4" w:space="0" w:color="auto"/>
              <w:bottom w:val="single" w:sz="4" w:space="0" w:color="auto"/>
              <w:right w:val="single" w:sz="4" w:space="0" w:color="auto"/>
            </w:tcBorders>
          </w:tcPr>
          <w:p w:rsidR="003340B9" w:rsidRPr="00E8425A" w:rsidRDefault="003340B9" w:rsidP="00012CD2">
            <w:pPr>
              <w:jc w:val="center"/>
              <w:rPr>
                <w:rFonts w:ascii="Times New Roman" w:eastAsia="Times New Roman" w:hAnsi="Times New Roman" w:cs="Times New Roman"/>
                <w:bCs/>
                <w:sz w:val="20"/>
                <w:szCs w:val="20"/>
                <w:lang w:eastAsia="ru-RU"/>
              </w:rPr>
            </w:pPr>
            <w:r w:rsidRPr="00E8425A">
              <w:rPr>
                <w:rFonts w:ascii="Times New Roman" w:eastAsia="Times New Roman" w:hAnsi="Times New Roman" w:cs="Times New Roman"/>
                <w:bCs/>
                <w:sz w:val="20"/>
                <w:szCs w:val="20"/>
                <w:lang w:eastAsia="ru-RU"/>
              </w:rPr>
              <w:t>х</w:t>
            </w:r>
          </w:p>
        </w:tc>
        <w:tc>
          <w:tcPr>
            <w:tcW w:w="1276" w:type="dxa"/>
            <w:tcBorders>
              <w:top w:val="single" w:sz="4" w:space="0" w:color="auto"/>
              <w:left w:val="single" w:sz="4" w:space="0" w:color="auto"/>
              <w:bottom w:val="single" w:sz="4" w:space="0" w:color="auto"/>
              <w:right w:val="single" w:sz="4" w:space="0" w:color="auto"/>
            </w:tcBorders>
          </w:tcPr>
          <w:p w:rsidR="003340B9" w:rsidRPr="00E8425A" w:rsidRDefault="003340B9" w:rsidP="00012CD2">
            <w:pPr>
              <w:jc w:val="center"/>
              <w:rPr>
                <w:rFonts w:ascii="Times New Roman" w:eastAsia="Times New Roman" w:hAnsi="Times New Roman" w:cs="Times New Roman"/>
                <w:bCs/>
                <w:sz w:val="20"/>
                <w:szCs w:val="20"/>
                <w:lang w:eastAsia="ru-RU"/>
              </w:rPr>
            </w:pPr>
            <w:r w:rsidRPr="00E8425A">
              <w:rPr>
                <w:rFonts w:ascii="Times New Roman" w:eastAsia="Times New Roman" w:hAnsi="Times New Roman" w:cs="Times New Roman"/>
                <w:bCs/>
                <w:sz w:val="20"/>
                <w:szCs w:val="20"/>
                <w:lang w:eastAsia="ru-RU"/>
              </w:rPr>
              <w:t>х</w:t>
            </w:r>
          </w:p>
        </w:tc>
        <w:tc>
          <w:tcPr>
            <w:tcW w:w="1134" w:type="dxa"/>
            <w:tcBorders>
              <w:top w:val="single" w:sz="4" w:space="0" w:color="auto"/>
              <w:left w:val="single" w:sz="4" w:space="0" w:color="auto"/>
              <w:bottom w:val="single" w:sz="4" w:space="0" w:color="auto"/>
              <w:right w:val="single" w:sz="4" w:space="0" w:color="auto"/>
            </w:tcBorders>
          </w:tcPr>
          <w:p w:rsidR="003340B9" w:rsidRPr="00E8425A" w:rsidRDefault="003340B9" w:rsidP="00012CD2">
            <w:pPr>
              <w:jc w:val="center"/>
              <w:rPr>
                <w:rFonts w:ascii="Times New Roman" w:eastAsia="Times New Roman" w:hAnsi="Times New Roman" w:cs="Times New Roman"/>
                <w:bCs/>
                <w:sz w:val="20"/>
                <w:szCs w:val="20"/>
                <w:lang w:eastAsia="ru-RU"/>
              </w:rPr>
            </w:pPr>
            <w:r w:rsidRPr="00E8425A">
              <w:rPr>
                <w:rFonts w:ascii="Times New Roman" w:eastAsia="Times New Roman" w:hAnsi="Times New Roman" w:cs="Times New Roman"/>
                <w:bCs/>
                <w:sz w:val="20"/>
                <w:szCs w:val="20"/>
                <w:lang w:eastAsia="ru-RU"/>
              </w:rPr>
              <w:t>х</w:t>
            </w:r>
          </w:p>
        </w:tc>
        <w:tc>
          <w:tcPr>
            <w:tcW w:w="1134" w:type="dxa"/>
            <w:tcBorders>
              <w:top w:val="single" w:sz="4" w:space="0" w:color="auto"/>
              <w:left w:val="single" w:sz="4" w:space="0" w:color="auto"/>
              <w:bottom w:val="single" w:sz="4" w:space="0" w:color="auto"/>
              <w:right w:val="single" w:sz="4" w:space="0" w:color="auto"/>
            </w:tcBorders>
          </w:tcPr>
          <w:p w:rsidR="003340B9" w:rsidRPr="00E8425A" w:rsidRDefault="003340B9" w:rsidP="00012CD2">
            <w:pPr>
              <w:jc w:val="center"/>
              <w:rPr>
                <w:rFonts w:ascii="Times New Roman" w:eastAsia="Times New Roman" w:hAnsi="Times New Roman" w:cs="Times New Roman"/>
                <w:bCs/>
                <w:sz w:val="20"/>
                <w:szCs w:val="20"/>
                <w:lang w:eastAsia="ru-RU"/>
              </w:rPr>
            </w:pPr>
            <w:r w:rsidRPr="00E8425A">
              <w:rPr>
                <w:rFonts w:ascii="Times New Roman" w:eastAsia="Times New Roman" w:hAnsi="Times New Roman" w:cs="Times New Roman"/>
                <w:bCs/>
                <w:sz w:val="20"/>
                <w:szCs w:val="20"/>
                <w:lang w:eastAsia="ru-RU"/>
              </w:rPr>
              <w:t>х</w:t>
            </w:r>
          </w:p>
        </w:tc>
        <w:tc>
          <w:tcPr>
            <w:tcW w:w="1134" w:type="dxa"/>
            <w:tcBorders>
              <w:top w:val="single" w:sz="4" w:space="0" w:color="auto"/>
              <w:left w:val="single" w:sz="4" w:space="0" w:color="auto"/>
              <w:bottom w:val="single" w:sz="4" w:space="0" w:color="auto"/>
              <w:right w:val="single" w:sz="4" w:space="0" w:color="auto"/>
            </w:tcBorders>
          </w:tcPr>
          <w:p w:rsidR="003340B9" w:rsidRPr="00E8425A" w:rsidRDefault="003340B9" w:rsidP="00012CD2">
            <w:pPr>
              <w:jc w:val="center"/>
              <w:rPr>
                <w:rFonts w:ascii="Times New Roman" w:eastAsia="Times New Roman" w:hAnsi="Times New Roman" w:cs="Times New Roman"/>
                <w:bCs/>
                <w:sz w:val="20"/>
                <w:szCs w:val="20"/>
                <w:lang w:eastAsia="ru-RU"/>
              </w:rPr>
            </w:pPr>
            <w:r w:rsidRPr="00E8425A">
              <w:rPr>
                <w:rFonts w:ascii="Times New Roman" w:eastAsia="Times New Roman" w:hAnsi="Times New Roman" w:cs="Times New Roman"/>
                <w:bCs/>
                <w:sz w:val="20"/>
                <w:szCs w:val="20"/>
                <w:lang w:eastAsia="ru-RU"/>
              </w:rPr>
              <w:t>х</w:t>
            </w:r>
          </w:p>
        </w:tc>
        <w:tc>
          <w:tcPr>
            <w:tcW w:w="1134" w:type="dxa"/>
            <w:tcBorders>
              <w:top w:val="single" w:sz="4" w:space="0" w:color="auto"/>
              <w:left w:val="single" w:sz="4" w:space="0" w:color="auto"/>
              <w:bottom w:val="single" w:sz="4" w:space="0" w:color="auto"/>
              <w:right w:val="single" w:sz="4" w:space="0" w:color="auto"/>
            </w:tcBorders>
          </w:tcPr>
          <w:p w:rsidR="003340B9" w:rsidRPr="00E8425A" w:rsidRDefault="003340B9" w:rsidP="00012CD2">
            <w:pPr>
              <w:jc w:val="center"/>
              <w:rPr>
                <w:rFonts w:ascii="Times New Roman" w:eastAsia="Times New Roman" w:hAnsi="Times New Roman" w:cs="Times New Roman"/>
                <w:bCs/>
                <w:sz w:val="20"/>
                <w:szCs w:val="20"/>
                <w:lang w:eastAsia="ru-RU"/>
              </w:rPr>
            </w:pPr>
            <w:r w:rsidRPr="00E8425A">
              <w:rPr>
                <w:rFonts w:ascii="Times New Roman" w:eastAsia="Times New Roman" w:hAnsi="Times New Roman" w:cs="Times New Roman"/>
                <w:bCs/>
                <w:sz w:val="20"/>
                <w:szCs w:val="20"/>
                <w:lang w:eastAsia="ru-RU"/>
              </w:rPr>
              <w:t>х</w:t>
            </w:r>
          </w:p>
        </w:tc>
        <w:tc>
          <w:tcPr>
            <w:tcW w:w="992" w:type="dxa"/>
            <w:tcBorders>
              <w:top w:val="single" w:sz="4" w:space="0" w:color="auto"/>
              <w:left w:val="single" w:sz="4" w:space="0" w:color="auto"/>
              <w:bottom w:val="single" w:sz="4" w:space="0" w:color="auto"/>
              <w:right w:val="single" w:sz="4" w:space="0" w:color="auto"/>
            </w:tcBorders>
          </w:tcPr>
          <w:p w:rsidR="003340B9" w:rsidRPr="00E8425A" w:rsidRDefault="003340B9" w:rsidP="00012CD2">
            <w:pPr>
              <w:jc w:val="center"/>
              <w:rPr>
                <w:rFonts w:ascii="Times New Roman" w:eastAsia="Times New Roman" w:hAnsi="Times New Roman" w:cs="Times New Roman"/>
                <w:bCs/>
                <w:sz w:val="20"/>
                <w:szCs w:val="20"/>
                <w:lang w:eastAsia="ru-RU"/>
              </w:rPr>
            </w:pPr>
            <w:r w:rsidRPr="00E8425A">
              <w:rPr>
                <w:rFonts w:ascii="Times New Roman" w:eastAsia="Times New Roman" w:hAnsi="Times New Roman" w:cs="Times New Roman"/>
                <w:bCs/>
                <w:sz w:val="20"/>
                <w:szCs w:val="20"/>
                <w:lang w:eastAsia="ru-RU"/>
              </w:rPr>
              <w:t>х</w:t>
            </w:r>
          </w:p>
        </w:tc>
        <w:tc>
          <w:tcPr>
            <w:tcW w:w="992" w:type="dxa"/>
            <w:tcBorders>
              <w:top w:val="single" w:sz="4" w:space="0" w:color="auto"/>
              <w:left w:val="single" w:sz="4" w:space="0" w:color="auto"/>
              <w:bottom w:val="single" w:sz="4" w:space="0" w:color="auto"/>
              <w:right w:val="single" w:sz="4" w:space="0" w:color="auto"/>
            </w:tcBorders>
          </w:tcPr>
          <w:p w:rsidR="003340B9" w:rsidRPr="00E8425A" w:rsidRDefault="003340B9" w:rsidP="00012CD2">
            <w:pPr>
              <w:jc w:val="center"/>
              <w:rPr>
                <w:rFonts w:ascii="Times New Roman" w:eastAsia="Times New Roman" w:hAnsi="Times New Roman" w:cs="Times New Roman"/>
                <w:bCs/>
                <w:sz w:val="20"/>
                <w:szCs w:val="20"/>
                <w:lang w:eastAsia="ru-RU"/>
              </w:rPr>
            </w:pPr>
            <w:r w:rsidRPr="00E8425A">
              <w:rPr>
                <w:rFonts w:ascii="Times New Roman" w:eastAsia="Times New Roman" w:hAnsi="Times New Roman" w:cs="Times New Roman"/>
                <w:bCs/>
                <w:sz w:val="20"/>
                <w:szCs w:val="20"/>
                <w:lang w:eastAsia="ru-RU"/>
              </w:rPr>
              <w:t>х</w:t>
            </w:r>
          </w:p>
        </w:tc>
        <w:tc>
          <w:tcPr>
            <w:tcW w:w="850" w:type="dxa"/>
            <w:tcBorders>
              <w:top w:val="single" w:sz="4" w:space="0" w:color="auto"/>
              <w:left w:val="single" w:sz="4" w:space="0" w:color="auto"/>
              <w:bottom w:val="single" w:sz="4" w:space="0" w:color="auto"/>
              <w:right w:val="single" w:sz="4" w:space="0" w:color="auto"/>
            </w:tcBorders>
          </w:tcPr>
          <w:p w:rsidR="003340B9" w:rsidRPr="00E8425A" w:rsidRDefault="003340B9" w:rsidP="00012CD2">
            <w:pPr>
              <w:jc w:val="center"/>
              <w:rPr>
                <w:rFonts w:ascii="Times New Roman" w:eastAsia="Times New Roman" w:hAnsi="Times New Roman" w:cs="Times New Roman"/>
                <w:bCs/>
                <w:sz w:val="20"/>
                <w:szCs w:val="20"/>
                <w:lang w:eastAsia="ru-RU"/>
              </w:rPr>
            </w:pPr>
            <w:r w:rsidRPr="00E8425A">
              <w:rPr>
                <w:rFonts w:ascii="Times New Roman" w:eastAsia="Times New Roman" w:hAnsi="Times New Roman" w:cs="Times New Roman"/>
                <w:bCs/>
                <w:sz w:val="20"/>
                <w:szCs w:val="20"/>
                <w:lang w:eastAsia="ru-RU"/>
              </w:rPr>
              <w:t>х</w:t>
            </w:r>
          </w:p>
        </w:tc>
        <w:tc>
          <w:tcPr>
            <w:tcW w:w="675" w:type="dxa"/>
            <w:tcBorders>
              <w:top w:val="single" w:sz="4" w:space="0" w:color="auto"/>
              <w:left w:val="single" w:sz="4" w:space="0" w:color="auto"/>
              <w:bottom w:val="single" w:sz="4" w:space="0" w:color="auto"/>
              <w:right w:val="single" w:sz="4" w:space="0" w:color="auto"/>
            </w:tcBorders>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674" w:type="dxa"/>
            <w:tcBorders>
              <w:top w:val="single" w:sz="4" w:space="0" w:color="auto"/>
              <w:left w:val="single" w:sz="4" w:space="0" w:color="auto"/>
              <w:bottom w:val="single" w:sz="4" w:space="0" w:color="auto"/>
              <w:right w:val="single" w:sz="4" w:space="0" w:color="auto"/>
            </w:tcBorders>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х</w:t>
            </w:r>
          </w:p>
        </w:tc>
      </w:tr>
      <w:tr w:rsidR="003340B9" w:rsidRPr="00FB661F" w:rsidTr="00012CD2">
        <w:trPr>
          <w:trHeight w:val="153"/>
        </w:trPr>
        <w:tc>
          <w:tcPr>
            <w:tcW w:w="2269" w:type="dxa"/>
            <w:tcBorders>
              <w:top w:val="single" w:sz="4" w:space="0" w:color="auto"/>
              <w:left w:val="single" w:sz="4" w:space="0" w:color="auto"/>
              <w:bottom w:val="single" w:sz="4" w:space="0" w:color="auto"/>
              <w:right w:val="single" w:sz="4" w:space="0" w:color="auto"/>
            </w:tcBorders>
          </w:tcPr>
          <w:p w:rsidR="003340B9" w:rsidRPr="00E8425A" w:rsidRDefault="003340B9" w:rsidP="00012CD2">
            <w:pPr>
              <w:rPr>
                <w:rFonts w:ascii="Times New Roman" w:eastAsia="Times New Roman" w:hAnsi="Times New Roman" w:cs="Times New Roman"/>
                <w:iCs/>
                <w:sz w:val="18"/>
                <w:szCs w:val="18"/>
                <w:lang w:eastAsia="ru-RU"/>
              </w:rPr>
            </w:pPr>
            <w:r w:rsidRPr="00E8425A">
              <w:rPr>
                <w:rFonts w:ascii="Times New Roman" w:eastAsia="Times New Roman" w:hAnsi="Times New Roman" w:cs="Times New Roman"/>
                <w:iCs/>
                <w:sz w:val="18"/>
                <w:szCs w:val="18"/>
                <w:lang w:eastAsia="ru-RU"/>
              </w:rPr>
              <w:lastRenderedPageBreak/>
              <w:t>43. РЦП "Безопасное донорство и перспективное развитие службы крови Чеченской Республики на 2013 год"</w:t>
            </w:r>
          </w:p>
        </w:tc>
        <w:tc>
          <w:tcPr>
            <w:tcW w:w="1169" w:type="dxa"/>
            <w:tcBorders>
              <w:top w:val="single" w:sz="4" w:space="0" w:color="auto"/>
              <w:left w:val="single" w:sz="4" w:space="0" w:color="auto"/>
              <w:bottom w:val="single" w:sz="4" w:space="0" w:color="auto"/>
              <w:right w:val="single" w:sz="4" w:space="0" w:color="auto"/>
            </w:tcBorders>
          </w:tcPr>
          <w:p w:rsidR="003340B9" w:rsidRPr="00E8425A" w:rsidRDefault="003340B9" w:rsidP="00012CD2">
            <w:pPr>
              <w:jc w:val="center"/>
              <w:rPr>
                <w:rFonts w:ascii="Times New Roman" w:eastAsia="Times New Roman" w:hAnsi="Times New Roman" w:cs="Times New Roman"/>
                <w:bCs/>
                <w:sz w:val="20"/>
                <w:szCs w:val="20"/>
                <w:lang w:eastAsia="ru-RU"/>
              </w:rPr>
            </w:pPr>
            <w:r w:rsidRPr="00E8425A">
              <w:rPr>
                <w:rFonts w:ascii="Times New Roman" w:eastAsia="Times New Roman" w:hAnsi="Times New Roman" w:cs="Times New Roman"/>
                <w:iCs/>
                <w:sz w:val="20"/>
                <w:szCs w:val="20"/>
                <w:lang w:eastAsia="ru-RU"/>
              </w:rPr>
              <w:t>134,645</w:t>
            </w:r>
          </w:p>
        </w:tc>
        <w:tc>
          <w:tcPr>
            <w:tcW w:w="1134" w:type="dxa"/>
            <w:tcBorders>
              <w:top w:val="single" w:sz="4" w:space="0" w:color="auto"/>
              <w:left w:val="single" w:sz="4" w:space="0" w:color="auto"/>
              <w:bottom w:val="single" w:sz="4" w:space="0" w:color="auto"/>
              <w:right w:val="single" w:sz="4" w:space="0" w:color="auto"/>
            </w:tcBorders>
          </w:tcPr>
          <w:p w:rsidR="003340B9" w:rsidRPr="00E8425A" w:rsidRDefault="003340B9" w:rsidP="00012CD2">
            <w:pPr>
              <w:jc w:val="center"/>
              <w:rPr>
                <w:rFonts w:ascii="Times New Roman" w:eastAsia="Times New Roman" w:hAnsi="Times New Roman" w:cs="Times New Roman"/>
                <w:bCs/>
                <w:sz w:val="20"/>
                <w:szCs w:val="20"/>
                <w:lang w:eastAsia="ru-RU"/>
              </w:rPr>
            </w:pPr>
            <w:r w:rsidRPr="00E8425A">
              <w:rPr>
                <w:rFonts w:ascii="Times New Roman" w:eastAsia="Times New Roman" w:hAnsi="Times New Roman" w:cs="Times New Roman"/>
                <w:bCs/>
                <w:sz w:val="20"/>
                <w:szCs w:val="20"/>
                <w:lang w:eastAsia="ru-RU"/>
              </w:rPr>
              <w:t>х</w:t>
            </w:r>
          </w:p>
        </w:tc>
        <w:tc>
          <w:tcPr>
            <w:tcW w:w="1134" w:type="dxa"/>
            <w:tcBorders>
              <w:top w:val="single" w:sz="4" w:space="0" w:color="auto"/>
              <w:left w:val="single" w:sz="4" w:space="0" w:color="auto"/>
              <w:bottom w:val="single" w:sz="4" w:space="0" w:color="auto"/>
              <w:right w:val="single" w:sz="4" w:space="0" w:color="auto"/>
            </w:tcBorders>
          </w:tcPr>
          <w:p w:rsidR="003340B9" w:rsidRPr="00E8425A" w:rsidRDefault="003340B9" w:rsidP="00012CD2">
            <w:pPr>
              <w:jc w:val="center"/>
              <w:rPr>
                <w:rFonts w:ascii="Times New Roman" w:eastAsia="Times New Roman" w:hAnsi="Times New Roman" w:cs="Times New Roman"/>
                <w:bCs/>
                <w:sz w:val="20"/>
                <w:szCs w:val="20"/>
                <w:lang w:eastAsia="ru-RU"/>
              </w:rPr>
            </w:pPr>
            <w:r w:rsidRPr="00E8425A">
              <w:rPr>
                <w:rFonts w:ascii="Times New Roman" w:eastAsia="Times New Roman" w:hAnsi="Times New Roman" w:cs="Times New Roman"/>
                <w:bCs/>
                <w:sz w:val="20"/>
                <w:szCs w:val="20"/>
                <w:lang w:eastAsia="ru-RU"/>
              </w:rPr>
              <w:t>х</w:t>
            </w:r>
          </w:p>
        </w:tc>
        <w:tc>
          <w:tcPr>
            <w:tcW w:w="1276" w:type="dxa"/>
            <w:tcBorders>
              <w:top w:val="single" w:sz="4" w:space="0" w:color="auto"/>
              <w:left w:val="single" w:sz="4" w:space="0" w:color="auto"/>
              <w:bottom w:val="single" w:sz="4" w:space="0" w:color="auto"/>
              <w:right w:val="single" w:sz="4" w:space="0" w:color="auto"/>
            </w:tcBorders>
          </w:tcPr>
          <w:p w:rsidR="003340B9" w:rsidRPr="00E8425A" w:rsidRDefault="003340B9" w:rsidP="00012CD2">
            <w:pPr>
              <w:jc w:val="center"/>
              <w:rPr>
                <w:rFonts w:ascii="Times New Roman" w:eastAsia="Times New Roman" w:hAnsi="Times New Roman" w:cs="Times New Roman"/>
                <w:bCs/>
                <w:sz w:val="20"/>
                <w:szCs w:val="20"/>
                <w:lang w:eastAsia="ru-RU"/>
              </w:rPr>
            </w:pPr>
            <w:r w:rsidRPr="00E8425A">
              <w:rPr>
                <w:rFonts w:ascii="Times New Roman" w:eastAsia="Times New Roman" w:hAnsi="Times New Roman" w:cs="Times New Roman"/>
                <w:bCs/>
                <w:sz w:val="20"/>
                <w:szCs w:val="20"/>
                <w:lang w:eastAsia="ru-RU"/>
              </w:rPr>
              <w:t>х</w:t>
            </w:r>
          </w:p>
        </w:tc>
        <w:tc>
          <w:tcPr>
            <w:tcW w:w="1134" w:type="dxa"/>
            <w:tcBorders>
              <w:top w:val="single" w:sz="4" w:space="0" w:color="auto"/>
              <w:left w:val="single" w:sz="4" w:space="0" w:color="auto"/>
              <w:bottom w:val="single" w:sz="4" w:space="0" w:color="auto"/>
              <w:right w:val="single" w:sz="4" w:space="0" w:color="auto"/>
            </w:tcBorders>
          </w:tcPr>
          <w:p w:rsidR="003340B9" w:rsidRPr="00E8425A" w:rsidRDefault="003340B9" w:rsidP="00012CD2">
            <w:pPr>
              <w:jc w:val="center"/>
              <w:rPr>
                <w:rFonts w:ascii="Times New Roman" w:eastAsia="Times New Roman" w:hAnsi="Times New Roman" w:cs="Times New Roman"/>
                <w:bCs/>
                <w:sz w:val="20"/>
                <w:szCs w:val="20"/>
                <w:lang w:eastAsia="ru-RU"/>
              </w:rPr>
            </w:pPr>
            <w:r w:rsidRPr="00E8425A">
              <w:rPr>
                <w:rFonts w:ascii="Times New Roman" w:eastAsia="Times New Roman" w:hAnsi="Times New Roman" w:cs="Times New Roman"/>
                <w:bCs/>
                <w:sz w:val="20"/>
                <w:szCs w:val="20"/>
                <w:lang w:eastAsia="ru-RU"/>
              </w:rPr>
              <w:t>х</w:t>
            </w:r>
          </w:p>
        </w:tc>
        <w:tc>
          <w:tcPr>
            <w:tcW w:w="1134" w:type="dxa"/>
            <w:tcBorders>
              <w:top w:val="single" w:sz="4" w:space="0" w:color="auto"/>
              <w:left w:val="single" w:sz="4" w:space="0" w:color="auto"/>
              <w:bottom w:val="single" w:sz="4" w:space="0" w:color="auto"/>
              <w:right w:val="single" w:sz="4" w:space="0" w:color="auto"/>
            </w:tcBorders>
          </w:tcPr>
          <w:p w:rsidR="003340B9" w:rsidRPr="00E8425A" w:rsidRDefault="003340B9" w:rsidP="00012CD2">
            <w:pPr>
              <w:jc w:val="center"/>
              <w:rPr>
                <w:rFonts w:ascii="Times New Roman" w:eastAsia="Times New Roman" w:hAnsi="Times New Roman" w:cs="Times New Roman"/>
                <w:bCs/>
                <w:sz w:val="20"/>
                <w:szCs w:val="20"/>
                <w:lang w:eastAsia="ru-RU"/>
              </w:rPr>
            </w:pPr>
            <w:r w:rsidRPr="00E8425A">
              <w:rPr>
                <w:rFonts w:ascii="Times New Roman" w:eastAsia="Times New Roman" w:hAnsi="Times New Roman" w:cs="Times New Roman"/>
                <w:bCs/>
                <w:sz w:val="20"/>
                <w:szCs w:val="20"/>
                <w:lang w:eastAsia="ru-RU"/>
              </w:rPr>
              <w:t>х</w:t>
            </w:r>
          </w:p>
        </w:tc>
        <w:tc>
          <w:tcPr>
            <w:tcW w:w="1134" w:type="dxa"/>
            <w:tcBorders>
              <w:top w:val="single" w:sz="4" w:space="0" w:color="auto"/>
              <w:left w:val="single" w:sz="4" w:space="0" w:color="auto"/>
              <w:bottom w:val="single" w:sz="4" w:space="0" w:color="auto"/>
              <w:right w:val="single" w:sz="4" w:space="0" w:color="auto"/>
            </w:tcBorders>
          </w:tcPr>
          <w:p w:rsidR="003340B9" w:rsidRPr="00E8425A" w:rsidRDefault="003340B9" w:rsidP="00012CD2">
            <w:pPr>
              <w:jc w:val="center"/>
              <w:rPr>
                <w:rFonts w:ascii="Times New Roman" w:eastAsia="Times New Roman" w:hAnsi="Times New Roman" w:cs="Times New Roman"/>
                <w:bCs/>
                <w:sz w:val="20"/>
                <w:szCs w:val="20"/>
                <w:lang w:eastAsia="ru-RU"/>
              </w:rPr>
            </w:pPr>
            <w:r w:rsidRPr="00E8425A">
              <w:rPr>
                <w:rFonts w:ascii="Times New Roman" w:eastAsia="Times New Roman" w:hAnsi="Times New Roman" w:cs="Times New Roman"/>
                <w:bCs/>
                <w:sz w:val="20"/>
                <w:szCs w:val="20"/>
                <w:lang w:eastAsia="ru-RU"/>
              </w:rPr>
              <w:t>х</w:t>
            </w:r>
          </w:p>
        </w:tc>
        <w:tc>
          <w:tcPr>
            <w:tcW w:w="1134" w:type="dxa"/>
            <w:tcBorders>
              <w:top w:val="single" w:sz="4" w:space="0" w:color="auto"/>
              <w:left w:val="single" w:sz="4" w:space="0" w:color="auto"/>
              <w:bottom w:val="single" w:sz="4" w:space="0" w:color="auto"/>
              <w:right w:val="single" w:sz="4" w:space="0" w:color="auto"/>
            </w:tcBorders>
          </w:tcPr>
          <w:p w:rsidR="003340B9" w:rsidRPr="00E8425A" w:rsidRDefault="003340B9" w:rsidP="00012CD2">
            <w:pPr>
              <w:jc w:val="center"/>
              <w:rPr>
                <w:rFonts w:ascii="Times New Roman" w:eastAsia="Times New Roman" w:hAnsi="Times New Roman" w:cs="Times New Roman"/>
                <w:bCs/>
                <w:sz w:val="20"/>
                <w:szCs w:val="20"/>
                <w:lang w:eastAsia="ru-RU"/>
              </w:rPr>
            </w:pPr>
            <w:r w:rsidRPr="00E8425A">
              <w:rPr>
                <w:rFonts w:ascii="Times New Roman" w:eastAsia="Times New Roman" w:hAnsi="Times New Roman" w:cs="Times New Roman"/>
                <w:bCs/>
                <w:sz w:val="20"/>
                <w:szCs w:val="20"/>
                <w:lang w:eastAsia="ru-RU"/>
              </w:rPr>
              <w:t>х</w:t>
            </w:r>
          </w:p>
        </w:tc>
        <w:tc>
          <w:tcPr>
            <w:tcW w:w="992" w:type="dxa"/>
            <w:tcBorders>
              <w:top w:val="single" w:sz="4" w:space="0" w:color="auto"/>
              <w:left w:val="single" w:sz="4" w:space="0" w:color="auto"/>
              <w:bottom w:val="single" w:sz="4" w:space="0" w:color="auto"/>
              <w:right w:val="single" w:sz="4" w:space="0" w:color="auto"/>
            </w:tcBorders>
          </w:tcPr>
          <w:p w:rsidR="003340B9" w:rsidRPr="00E8425A" w:rsidRDefault="003340B9" w:rsidP="00012CD2">
            <w:pPr>
              <w:jc w:val="center"/>
              <w:rPr>
                <w:rFonts w:ascii="Times New Roman" w:eastAsia="Times New Roman" w:hAnsi="Times New Roman" w:cs="Times New Roman"/>
                <w:bCs/>
                <w:sz w:val="20"/>
                <w:szCs w:val="20"/>
                <w:lang w:eastAsia="ru-RU"/>
              </w:rPr>
            </w:pPr>
            <w:r w:rsidRPr="00E8425A">
              <w:rPr>
                <w:rFonts w:ascii="Times New Roman" w:eastAsia="Times New Roman" w:hAnsi="Times New Roman" w:cs="Times New Roman"/>
                <w:bCs/>
                <w:sz w:val="20"/>
                <w:szCs w:val="20"/>
                <w:lang w:eastAsia="ru-RU"/>
              </w:rPr>
              <w:t>х</w:t>
            </w:r>
          </w:p>
        </w:tc>
        <w:tc>
          <w:tcPr>
            <w:tcW w:w="992" w:type="dxa"/>
            <w:tcBorders>
              <w:top w:val="single" w:sz="4" w:space="0" w:color="auto"/>
              <w:left w:val="single" w:sz="4" w:space="0" w:color="auto"/>
              <w:bottom w:val="single" w:sz="4" w:space="0" w:color="auto"/>
              <w:right w:val="single" w:sz="4" w:space="0" w:color="auto"/>
            </w:tcBorders>
          </w:tcPr>
          <w:p w:rsidR="003340B9" w:rsidRPr="00E8425A" w:rsidRDefault="003340B9" w:rsidP="00012CD2">
            <w:pPr>
              <w:jc w:val="center"/>
              <w:rPr>
                <w:rFonts w:ascii="Times New Roman" w:eastAsia="Times New Roman" w:hAnsi="Times New Roman" w:cs="Times New Roman"/>
                <w:bCs/>
                <w:sz w:val="20"/>
                <w:szCs w:val="20"/>
                <w:lang w:eastAsia="ru-RU"/>
              </w:rPr>
            </w:pPr>
            <w:r w:rsidRPr="00E8425A">
              <w:rPr>
                <w:rFonts w:ascii="Times New Roman" w:eastAsia="Times New Roman" w:hAnsi="Times New Roman" w:cs="Times New Roman"/>
                <w:bCs/>
                <w:sz w:val="20"/>
                <w:szCs w:val="20"/>
                <w:lang w:eastAsia="ru-RU"/>
              </w:rPr>
              <w:t>х</w:t>
            </w:r>
          </w:p>
        </w:tc>
        <w:tc>
          <w:tcPr>
            <w:tcW w:w="850" w:type="dxa"/>
            <w:tcBorders>
              <w:top w:val="single" w:sz="4" w:space="0" w:color="auto"/>
              <w:left w:val="single" w:sz="4" w:space="0" w:color="auto"/>
              <w:bottom w:val="single" w:sz="4" w:space="0" w:color="auto"/>
              <w:right w:val="single" w:sz="4" w:space="0" w:color="auto"/>
            </w:tcBorders>
          </w:tcPr>
          <w:p w:rsidR="003340B9" w:rsidRPr="00E8425A" w:rsidRDefault="003340B9" w:rsidP="00012CD2">
            <w:pPr>
              <w:jc w:val="center"/>
              <w:rPr>
                <w:rFonts w:ascii="Times New Roman" w:eastAsia="Times New Roman" w:hAnsi="Times New Roman" w:cs="Times New Roman"/>
                <w:bCs/>
                <w:sz w:val="20"/>
                <w:szCs w:val="20"/>
                <w:lang w:eastAsia="ru-RU"/>
              </w:rPr>
            </w:pPr>
            <w:r w:rsidRPr="00E8425A">
              <w:rPr>
                <w:rFonts w:ascii="Times New Roman" w:eastAsia="Times New Roman" w:hAnsi="Times New Roman" w:cs="Times New Roman"/>
                <w:bCs/>
                <w:sz w:val="20"/>
                <w:szCs w:val="20"/>
                <w:lang w:eastAsia="ru-RU"/>
              </w:rPr>
              <w:t>х</w:t>
            </w:r>
          </w:p>
        </w:tc>
        <w:tc>
          <w:tcPr>
            <w:tcW w:w="675" w:type="dxa"/>
            <w:tcBorders>
              <w:top w:val="single" w:sz="4" w:space="0" w:color="auto"/>
              <w:left w:val="single" w:sz="4" w:space="0" w:color="auto"/>
              <w:bottom w:val="single" w:sz="4" w:space="0" w:color="auto"/>
              <w:right w:val="single" w:sz="4" w:space="0" w:color="auto"/>
            </w:tcBorders>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674" w:type="dxa"/>
            <w:tcBorders>
              <w:top w:val="single" w:sz="4" w:space="0" w:color="auto"/>
              <w:left w:val="single" w:sz="4" w:space="0" w:color="auto"/>
              <w:bottom w:val="single" w:sz="4" w:space="0" w:color="auto"/>
              <w:right w:val="single" w:sz="4" w:space="0" w:color="auto"/>
            </w:tcBorders>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х</w:t>
            </w:r>
          </w:p>
        </w:tc>
      </w:tr>
      <w:tr w:rsidR="003340B9" w:rsidRPr="00FB661F" w:rsidTr="00012CD2">
        <w:trPr>
          <w:trHeight w:val="153"/>
        </w:trPr>
        <w:tc>
          <w:tcPr>
            <w:tcW w:w="2269" w:type="dxa"/>
            <w:tcBorders>
              <w:top w:val="single" w:sz="4" w:space="0" w:color="auto"/>
              <w:left w:val="single" w:sz="4" w:space="0" w:color="auto"/>
              <w:bottom w:val="single" w:sz="4" w:space="0" w:color="auto"/>
              <w:right w:val="single" w:sz="4" w:space="0" w:color="auto"/>
            </w:tcBorders>
          </w:tcPr>
          <w:p w:rsidR="003340B9" w:rsidRPr="00E8425A" w:rsidRDefault="003340B9" w:rsidP="00012CD2">
            <w:pPr>
              <w:rPr>
                <w:rFonts w:ascii="Times New Roman" w:eastAsia="Times New Roman" w:hAnsi="Times New Roman" w:cs="Times New Roman"/>
                <w:iCs/>
                <w:sz w:val="18"/>
                <w:szCs w:val="18"/>
                <w:lang w:eastAsia="ru-RU"/>
              </w:rPr>
            </w:pPr>
            <w:r w:rsidRPr="00E8425A">
              <w:rPr>
                <w:rFonts w:ascii="Times New Roman" w:eastAsia="Times New Roman" w:hAnsi="Times New Roman" w:cs="Times New Roman"/>
                <w:iCs/>
                <w:sz w:val="18"/>
                <w:szCs w:val="18"/>
                <w:lang w:eastAsia="ru-RU"/>
              </w:rPr>
              <w:t>44. " Развитие табунного коневодства в Чеченской Республике на 2013-2015 годы"</w:t>
            </w:r>
          </w:p>
        </w:tc>
        <w:tc>
          <w:tcPr>
            <w:tcW w:w="1169" w:type="dxa"/>
            <w:tcBorders>
              <w:top w:val="single" w:sz="4" w:space="0" w:color="auto"/>
              <w:left w:val="single" w:sz="4" w:space="0" w:color="auto"/>
              <w:bottom w:val="single" w:sz="4" w:space="0" w:color="auto"/>
              <w:right w:val="single" w:sz="4" w:space="0" w:color="auto"/>
            </w:tcBorders>
          </w:tcPr>
          <w:p w:rsidR="003340B9" w:rsidRPr="00E8425A" w:rsidRDefault="003340B9" w:rsidP="00012CD2">
            <w:pPr>
              <w:jc w:val="center"/>
              <w:rPr>
                <w:rFonts w:ascii="Times New Roman" w:eastAsia="Times New Roman" w:hAnsi="Times New Roman" w:cs="Times New Roman"/>
                <w:bCs/>
                <w:sz w:val="20"/>
                <w:szCs w:val="20"/>
                <w:lang w:eastAsia="ru-RU"/>
              </w:rPr>
            </w:pPr>
            <w:r w:rsidRPr="00E8425A">
              <w:rPr>
                <w:rFonts w:ascii="Times New Roman" w:eastAsia="Times New Roman" w:hAnsi="Times New Roman" w:cs="Times New Roman"/>
                <w:bCs/>
                <w:iCs/>
                <w:sz w:val="20"/>
                <w:szCs w:val="20"/>
                <w:lang w:eastAsia="ru-RU"/>
              </w:rPr>
              <w:t>109,600</w:t>
            </w:r>
          </w:p>
        </w:tc>
        <w:tc>
          <w:tcPr>
            <w:tcW w:w="1134" w:type="dxa"/>
            <w:tcBorders>
              <w:top w:val="single" w:sz="4" w:space="0" w:color="auto"/>
              <w:left w:val="single" w:sz="4" w:space="0" w:color="auto"/>
              <w:bottom w:val="single" w:sz="4" w:space="0" w:color="auto"/>
              <w:right w:val="single" w:sz="4" w:space="0" w:color="auto"/>
            </w:tcBorders>
          </w:tcPr>
          <w:p w:rsidR="003340B9" w:rsidRPr="00E8425A" w:rsidRDefault="003340B9" w:rsidP="00012CD2">
            <w:pPr>
              <w:jc w:val="center"/>
              <w:rPr>
                <w:rFonts w:ascii="Times New Roman" w:eastAsia="Times New Roman" w:hAnsi="Times New Roman" w:cs="Times New Roman"/>
                <w:bCs/>
                <w:sz w:val="20"/>
                <w:szCs w:val="20"/>
                <w:lang w:eastAsia="ru-RU"/>
              </w:rPr>
            </w:pPr>
            <w:r w:rsidRPr="00E8425A">
              <w:rPr>
                <w:rFonts w:ascii="Times New Roman" w:eastAsia="Times New Roman" w:hAnsi="Times New Roman" w:cs="Times New Roman"/>
                <w:bCs/>
                <w:iCs/>
                <w:sz w:val="20"/>
                <w:szCs w:val="20"/>
                <w:lang w:eastAsia="ru-RU"/>
              </w:rPr>
              <w:t>48,500</w:t>
            </w:r>
          </w:p>
        </w:tc>
        <w:tc>
          <w:tcPr>
            <w:tcW w:w="1134" w:type="dxa"/>
            <w:tcBorders>
              <w:top w:val="single" w:sz="4" w:space="0" w:color="auto"/>
              <w:left w:val="single" w:sz="4" w:space="0" w:color="auto"/>
              <w:bottom w:val="single" w:sz="4" w:space="0" w:color="auto"/>
              <w:right w:val="single" w:sz="4" w:space="0" w:color="auto"/>
            </w:tcBorders>
          </w:tcPr>
          <w:p w:rsidR="003340B9" w:rsidRPr="00E8425A" w:rsidRDefault="003340B9" w:rsidP="00012CD2">
            <w:pPr>
              <w:jc w:val="center"/>
              <w:rPr>
                <w:rFonts w:ascii="Times New Roman" w:eastAsia="Times New Roman" w:hAnsi="Times New Roman" w:cs="Times New Roman"/>
                <w:bCs/>
                <w:sz w:val="20"/>
                <w:szCs w:val="20"/>
                <w:lang w:eastAsia="ru-RU"/>
              </w:rPr>
            </w:pPr>
            <w:r w:rsidRPr="00E8425A">
              <w:rPr>
                <w:rFonts w:ascii="Times New Roman" w:eastAsia="Times New Roman" w:hAnsi="Times New Roman" w:cs="Times New Roman"/>
                <w:bCs/>
                <w:iCs/>
                <w:sz w:val="20"/>
                <w:szCs w:val="20"/>
                <w:lang w:eastAsia="ru-RU"/>
              </w:rPr>
              <w:t>35,800</w:t>
            </w:r>
          </w:p>
        </w:tc>
        <w:tc>
          <w:tcPr>
            <w:tcW w:w="1276" w:type="dxa"/>
            <w:tcBorders>
              <w:top w:val="single" w:sz="4" w:space="0" w:color="auto"/>
              <w:left w:val="single" w:sz="4" w:space="0" w:color="auto"/>
              <w:bottom w:val="single" w:sz="4" w:space="0" w:color="auto"/>
              <w:right w:val="single" w:sz="4" w:space="0" w:color="auto"/>
            </w:tcBorders>
          </w:tcPr>
          <w:p w:rsidR="003340B9" w:rsidRPr="00E8425A" w:rsidRDefault="003340B9" w:rsidP="00012CD2">
            <w:pPr>
              <w:jc w:val="center"/>
              <w:rPr>
                <w:rFonts w:ascii="Times New Roman" w:eastAsia="Times New Roman" w:hAnsi="Times New Roman" w:cs="Times New Roman"/>
                <w:bCs/>
                <w:sz w:val="20"/>
                <w:szCs w:val="20"/>
                <w:lang w:eastAsia="ru-RU"/>
              </w:rPr>
            </w:pPr>
            <w:r w:rsidRPr="00E8425A">
              <w:rPr>
                <w:rFonts w:ascii="Times New Roman" w:eastAsia="Times New Roman" w:hAnsi="Times New Roman" w:cs="Times New Roman"/>
                <w:bCs/>
                <w:sz w:val="20"/>
                <w:szCs w:val="20"/>
                <w:lang w:eastAsia="ru-RU"/>
              </w:rPr>
              <w:t>х</w:t>
            </w:r>
          </w:p>
        </w:tc>
        <w:tc>
          <w:tcPr>
            <w:tcW w:w="1134" w:type="dxa"/>
            <w:tcBorders>
              <w:top w:val="single" w:sz="4" w:space="0" w:color="auto"/>
              <w:left w:val="single" w:sz="4" w:space="0" w:color="auto"/>
              <w:bottom w:val="single" w:sz="4" w:space="0" w:color="auto"/>
              <w:right w:val="single" w:sz="4" w:space="0" w:color="auto"/>
            </w:tcBorders>
          </w:tcPr>
          <w:p w:rsidR="003340B9" w:rsidRPr="00E8425A" w:rsidRDefault="003340B9" w:rsidP="00012CD2">
            <w:pPr>
              <w:jc w:val="center"/>
              <w:rPr>
                <w:rFonts w:ascii="Times New Roman" w:eastAsia="Times New Roman" w:hAnsi="Times New Roman" w:cs="Times New Roman"/>
                <w:bCs/>
                <w:sz w:val="20"/>
                <w:szCs w:val="20"/>
                <w:lang w:eastAsia="ru-RU"/>
              </w:rPr>
            </w:pPr>
            <w:r w:rsidRPr="00E8425A">
              <w:rPr>
                <w:rFonts w:ascii="Times New Roman" w:eastAsia="Times New Roman" w:hAnsi="Times New Roman" w:cs="Times New Roman"/>
                <w:bCs/>
                <w:sz w:val="20"/>
                <w:szCs w:val="20"/>
                <w:lang w:eastAsia="ru-RU"/>
              </w:rPr>
              <w:t>х</w:t>
            </w:r>
          </w:p>
        </w:tc>
        <w:tc>
          <w:tcPr>
            <w:tcW w:w="1134" w:type="dxa"/>
            <w:tcBorders>
              <w:top w:val="single" w:sz="4" w:space="0" w:color="auto"/>
              <w:left w:val="single" w:sz="4" w:space="0" w:color="auto"/>
              <w:bottom w:val="single" w:sz="4" w:space="0" w:color="auto"/>
              <w:right w:val="single" w:sz="4" w:space="0" w:color="auto"/>
            </w:tcBorders>
          </w:tcPr>
          <w:p w:rsidR="003340B9" w:rsidRPr="00E8425A" w:rsidRDefault="003340B9" w:rsidP="00012CD2">
            <w:pPr>
              <w:jc w:val="center"/>
              <w:rPr>
                <w:rFonts w:ascii="Times New Roman" w:eastAsia="Times New Roman" w:hAnsi="Times New Roman" w:cs="Times New Roman"/>
                <w:bCs/>
                <w:sz w:val="20"/>
                <w:szCs w:val="20"/>
                <w:lang w:eastAsia="ru-RU"/>
              </w:rPr>
            </w:pPr>
            <w:r w:rsidRPr="00E8425A">
              <w:rPr>
                <w:rFonts w:ascii="Times New Roman" w:eastAsia="Times New Roman" w:hAnsi="Times New Roman" w:cs="Times New Roman"/>
                <w:bCs/>
                <w:sz w:val="20"/>
                <w:szCs w:val="20"/>
                <w:lang w:eastAsia="ru-RU"/>
              </w:rPr>
              <w:t>х</w:t>
            </w:r>
          </w:p>
        </w:tc>
        <w:tc>
          <w:tcPr>
            <w:tcW w:w="1134" w:type="dxa"/>
            <w:tcBorders>
              <w:top w:val="single" w:sz="4" w:space="0" w:color="auto"/>
              <w:left w:val="single" w:sz="4" w:space="0" w:color="auto"/>
              <w:bottom w:val="single" w:sz="4" w:space="0" w:color="auto"/>
              <w:right w:val="single" w:sz="4" w:space="0" w:color="auto"/>
            </w:tcBorders>
          </w:tcPr>
          <w:p w:rsidR="003340B9" w:rsidRPr="00E8425A" w:rsidRDefault="003340B9" w:rsidP="00012CD2">
            <w:pPr>
              <w:jc w:val="center"/>
              <w:rPr>
                <w:rFonts w:ascii="Times New Roman" w:eastAsia="Times New Roman" w:hAnsi="Times New Roman" w:cs="Times New Roman"/>
                <w:bCs/>
                <w:sz w:val="20"/>
                <w:szCs w:val="20"/>
                <w:lang w:eastAsia="ru-RU"/>
              </w:rPr>
            </w:pPr>
            <w:r w:rsidRPr="00E8425A">
              <w:rPr>
                <w:rFonts w:ascii="Times New Roman" w:eastAsia="Times New Roman" w:hAnsi="Times New Roman" w:cs="Times New Roman"/>
                <w:bCs/>
                <w:sz w:val="20"/>
                <w:szCs w:val="20"/>
                <w:lang w:eastAsia="ru-RU"/>
              </w:rPr>
              <w:t>х</w:t>
            </w:r>
          </w:p>
        </w:tc>
        <w:tc>
          <w:tcPr>
            <w:tcW w:w="1134" w:type="dxa"/>
            <w:tcBorders>
              <w:top w:val="single" w:sz="4" w:space="0" w:color="auto"/>
              <w:left w:val="single" w:sz="4" w:space="0" w:color="auto"/>
              <w:bottom w:val="single" w:sz="4" w:space="0" w:color="auto"/>
              <w:right w:val="single" w:sz="4" w:space="0" w:color="auto"/>
            </w:tcBorders>
          </w:tcPr>
          <w:p w:rsidR="003340B9" w:rsidRPr="00E8425A" w:rsidRDefault="003340B9" w:rsidP="00012CD2">
            <w:pPr>
              <w:jc w:val="center"/>
              <w:rPr>
                <w:rFonts w:ascii="Times New Roman" w:eastAsia="Times New Roman" w:hAnsi="Times New Roman" w:cs="Times New Roman"/>
                <w:bCs/>
                <w:sz w:val="20"/>
                <w:szCs w:val="20"/>
                <w:lang w:eastAsia="ru-RU"/>
              </w:rPr>
            </w:pPr>
            <w:r w:rsidRPr="00E8425A">
              <w:rPr>
                <w:rFonts w:ascii="Times New Roman" w:eastAsia="Times New Roman" w:hAnsi="Times New Roman" w:cs="Times New Roman"/>
                <w:bCs/>
                <w:sz w:val="20"/>
                <w:szCs w:val="20"/>
                <w:lang w:eastAsia="ru-RU"/>
              </w:rPr>
              <w:t>х</w:t>
            </w:r>
          </w:p>
        </w:tc>
        <w:tc>
          <w:tcPr>
            <w:tcW w:w="992" w:type="dxa"/>
            <w:tcBorders>
              <w:top w:val="single" w:sz="4" w:space="0" w:color="auto"/>
              <w:left w:val="single" w:sz="4" w:space="0" w:color="auto"/>
              <w:bottom w:val="single" w:sz="4" w:space="0" w:color="auto"/>
              <w:right w:val="single" w:sz="4" w:space="0" w:color="auto"/>
            </w:tcBorders>
          </w:tcPr>
          <w:p w:rsidR="003340B9" w:rsidRPr="00E8425A" w:rsidRDefault="003340B9" w:rsidP="00012CD2">
            <w:pPr>
              <w:jc w:val="center"/>
              <w:rPr>
                <w:rFonts w:ascii="Times New Roman" w:eastAsia="Times New Roman" w:hAnsi="Times New Roman" w:cs="Times New Roman"/>
                <w:bCs/>
                <w:sz w:val="20"/>
                <w:szCs w:val="20"/>
                <w:lang w:eastAsia="ru-RU"/>
              </w:rPr>
            </w:pPr>
            <w:r w:rsidRPr="00E8425A">
              <w:rPr>
                <w:rFonts w:ascii="Times New Roman" w:eastAsia="Times New Roman" w:hAnsi="Times New Roman" w:cs="Times New Roman"/>
                <w:bCs/>
                <w:sz w:val="20"/>
                <w:szCs w:val="20"/>
                <w:lang w:eastAsia="ru-RU"/>
              </w:rPr>
              <w:t>х</w:t>
            </w:r>
          </w:p>
        </w:tc>
        <w:tc>
          <w:tcPr>
            <w:tcW w:w="992" w:type="dxa"/>
            <w:tcBorders>
              <w:top w:val="single" w:sz="4" w:space="0" w:color="auto"/>
              <w:left w:val="single" w:sz="4" w:space="0" w:color="auto"/>
              <w:bottom w:val="single" w:sz="4" w:space="0" w:color="auto"/>
              <w:right w:val="single" w:sz="4" w:space="0" w:color="auto"/>
            </w:tcBorders>
          </w:tcPr>
          <w:p w:rsidR="003340B9" w:rsidRPr="00E8425A" w:rsidRDefault="003340B9" w:rsidP="00012CD2">
            <w:pPr>
              <w:jc w:val="center"/>
              <w:rPr>
                <w:rFonts w:ascii="Times New Roman" w:eastAsia="Times New Roman" w:hAnsi="Times New Roman" w:cs="Times New Roman"/>
                <w:bCs/>
                <w:sz w:val="20"/>
                <w:szCs w:val="20"/>
                <w:lang w:eastAsia="ru-RU"/>
              </w:rPr>
            </w:pPr>
            <w:r w:rsidRPr="00E8425A">
              <w:rPr>
                <w:rFonts w:ascii="Times New Roman" w:eastAsia="Times New Roman" w:hAnsi="Times New Roman" w:cs="Times New Roman"/>
                <w:bCs/>
                <w:sz w:val="20"/>
                <w:szCs w:val="20"/>
                <w:lang w:eastAsia="ru-RU"/>
              </w:rPr>
              <w:t>х</w:t>
            </w:r>
          </w:p>
        </w:tc>
        <w:tc>
          <w:tcPr>
            <w:tcW w:w="850" w:type="dxa"/>
            <w:tcBorders>
              <w:top w:val="single" w:sz="4" w:space="0" w:color="auto"/>
              <w:left w:val="single" w:sz="4" w:space="0" w:color="auto"/>
              <w:bottom w:val="single" w:sz="4" w:space="0" w:color="auto"/>
              <w:right w:val="single" w:sz="4" w:space="0" w:color="auto"/>
            </w:tcBorders>
          </w:tcPr>
          <w:p w:rsidR="003340B9" w:rsidRPr="00E8425A" w:rsidRDefault="003340B9" w:rsidP="00012CD2">
            <w:pPr>
              <w:jc w:val="center"/>
              <w:rPr>
                <w:rFonts w:ascii="Times New Roman" w:eastAsia="Times New Roman" w:hAnsi="Times New Roman" w:cs="Times New Roman"/>
                <w:bCs/>
                <w:sz w:val="20"/>
                <w:szCs w:val="20"/>
                <w:lang w:eastAsia="ru-RU"/>
              </w:rPr>
            </w:pPr>
            <w:r w:rsidRPr="00E8425A">
              <w:rPr>
                <w:rFonts w:ascii="Times New Roman" w:eastAsia="Times New Roman" w:hAnsi="Times New Roman" w:cs="Times New Roman"/>
                <w:bCs/>
                <w:sz w:val="20"/>
                <w:szCs w:val="20"/>
                <w:lang w:eastAsia="ru-RU"/>
              </w:rPr>
              <w:t>х</w:t>
            </w:r>
          </w:p>
        </w:tc>
        <w:tc>
          <w:tcPr>
            <w:tcW w:w="675" w:type="dxa"/>
            <w:tcBorders>
              <w:top w:val="single" w:sz="4" w:space="0" w:color="auto"/>
              <w:left w:val="single" w:sz="4" w:space="0" w:color="auto"/>
              <w:bottom w:val="single" w:sz="4" w:space="0" w:color="auto"/>
              <w:right w:val="single" w:sz="4" w:space="0" w:color="auto"/>
            </w:tcBorders>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674" w:type="dxa"/>
            <w:tcBorders>
              <w:top w:val="single" w:sz="4" w:space="0" w:color="auto"/>
              <w:left w:val="single" w:sz="4" w:space="0" w:color="auto"/>
              <w:bottom w:val="single" w:sz="4" w:space="0" w:color="auto"/>
              <w:right w:val="single" w:sz="4" w:space="0" w:color="auto"/>
            </w:tcBorders>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х</w:t>
            </w:r>
          </w:p>
        </w:tc>
      </w:tr>
      <w:tr w:rsidR="003340B9" w:rsidRPr="00FB661F" w:rsidTr="00012CD2">
        <w:trPr>
          <w:trHeight w:val="153"/>
        </w:trPr>
        <w:tc>
          <w:tcPr>
            <w:tcW w:w="2269" w:type="dxa"/>
            <w:tcBorders>
              <w:top w:val="single" w:sz="4" w:space="0" w:color="auto"/>
              <w:left w:val="single" w:sz="4" w:space="0" w:color="auto"/>
              <w:bottom w:val="single" w:sz="4" w:space="0" w:color="auto"/>
              <w:right w:val="single" w:sz="4" w:space="0" w:color="auto"/>
            </w:tcBorders>
          </w:tcPr>
          <w:p w:rsidR="003340B9" w:rsidRPr="00E8425A" w:rsidRDefault="003340B9" w:rsidP="00012CD2">
            <w:pPr>
              <w:rPr>
                <w:rFonts w:ascii="Times New Roman" w:eastAsia="Times New Roman" w:hAnsi="Times New Roman" w:cs="Times New Roman"/>
                <w:iCs/>
                <w:sz w:val="18"/>
                <w:szCs w:val="18"/>
                <w:lang w:eastAsia="ru-RU"/>
              </w:rPr>
            </w:pPr>
            <w:r w:rsidRPr="00E8425A">
              <w:rPr>
                <w:rFonts w:ascii="Times New Roman" w:eastAsia="Times New Roman" w:hAnsi="Times New Roman" w:cs="Times New Roman"/>
                <w:iCs/>
                <w:sz w:val="18"/>
                <w:szCs w:val="18"/>
                <w:lang w:eastAsia="ru-RU"/>
              </w:rPr>
              <w:t>45. "Развитие овцеводства в Чеченской Республике на 2013-2015 годы"</w:t>
            </w:r>
          </w:p>
        </w:tc>
        <w:tc>
          <w:tcPr>
            <w:tcW w:w="1169" w:type="dxa"/>
            <w:tcBorders>
              <w:top w:val="single" w:sz="4" w:space="0" w:color="auto"/>
              <w:left w:val="single" w:sz="4" w:space="0" w:color="auto"/>
              <w:bottom w:val="single" w:sz="4" w:space="0" w:color="auto"/>
              <w:right w:val="single" w:sz="4" w:space="0" w:color="auto"/>
            </w:tcBorders>
          </w:tcPr>
          <w:p w:rsidR="003340B9" w:rsidRPr="00E8425A" w:rsidRDefault="003340B9" w:rsidP="00012CD2">
            <w:pPr>
              <w:jc w:val="center"/>
              <w:rPr>
                <w:rFonts w:ascii="Times New Roman" w:eastAsia="Times New Roman" w:hAnsi="Times New Roman" w:cs="Times New Roman"/>
                <w:bCs/>
                <w:sz w:val="20"/>
                <w:szCs w:val="20"/>
                <w:lang w:eastAsia="ru-RU"/>
              </w:rPr>
            </w:pPr>
            <w:r w:rsidRPr="00E8425A">
              <w:rPr>
                <w:rFonts w:ascii="Times New Roman" w:eastAsia="Times New Roman" w:hAnsi="Times New Roman" w:cs="Times New Roman"/>
                <w:sz w:val="20"/>
                <w:szCs w:val="20"/>
                <w:lang w:eastAsia="ru-RU"/>
              </w:rPr>
              <w:t>245,220</w:t>
            </w:r>
          </w:p>
        </w:tc>
        <w:tc>
          <w:tcPr>
            <w:tcW w:w="1134" w:type="dxa"/>
            <w:tcBorders>
              <w:top w:val="single" w:sz="4" w:space="0" w:color="auto"/>
              <w:left w:val="single" w:sz="4" w:space="0" w:color="auto"/>
              <w:bottom w:val="single" w:sz="4" w:space="0" w:color="auto"/>
              <w:right w:val="single" w:sz="4" w:space="0" w:color="auto"/>
            </w:tcBorders>
          </w:tcPr>
          <w:p w:rsidR="003340B9" w:rsidRPr="00E8425A" w:rsidRDefault="003340B9" w:rsidP="00012CD2">
            <w:pPr>
              <w:jc w:val="center"/>
              <w:rPr>
                <w:rFonts w:ascii="Times New Roman" w:eastAsia="Times New Roman" w:hAnsi="Times New Roman" w:cs="Times New Roman"/>
                <w:bCs/>
                <w:sz w:val="20"/>
                <w:szCs w:val="20"/>
                <w:lang w:eastAsia="ru-RU"/>
              </w:rPr>
            </w:pPr>
            <w:r w:rsidRPr="00E8425A">
              <w:rPr>
                <w:rFonts w:ascii="Times New Roman" w:eastAsia="Times New Roman" w:hAnsi="Times New Roman" w:cs="Times New Roman"/>
                <w:sz w:val="20"/>
                <w:szCs w:val="20"/>
                <w:lang w:eastAsia="ru-RU"/>
              </w:rPr>
              <w:t>261,608</w:t>
            </w:r>
          </w:p>
        </w:tc>
        <w:tc>
          <w:tcPr>
            <w:tcW w:w="1134" w:type="dxa"/>
            <w:tcBorders>
              <w:top w:val="single" w:sz="4" w:space="0" w:color="auto"/>
              <w:left w:val="single" w:sz="4" w:space="0" w:color="auto"/>
              <w:bottom w:val="single" w:sz="4" w:space="0" w:color="auto"/>
              <w:right w:val="single" w:sz="4" w:space="0" w:color="auto"/>
            </w:tcBorders>
          </w:tcPr>
          <w:p w:rsidR="003340B9" w:rsidRPr="00E8425A" w:rsidRDefault="003340B9" w:rsidP="00012CD2">
            <w:pPr>
              <w:jc w:val="center"/>
              <w:rPr>
                <w:rFonts w:ascii="Times New Roman" w:eastAsia="Times New Roman" w:hAnsi="Times New Roman" w:cs="Times New Roman"/>
                <w:bCs/>
                <w:sz w:val="20"/>
                <w:szCs w:val="20"/>
                <w:lang w:eastAsia="ru-RU"/>
              </w:rPr>
            </w:pPr>
            <w:r w:rsidRPr="00E8425A">
              <w:rPr>
                <w:rFonts w:ascii="Times New Roman" w:eastAsia="Times New Roman" w:hAnsi="Times New Roman" w:cs="Times New Roman"/>
                <w:sz w:val="20"/>
                <w:szCs w:val="20"/>
                <w:lang w:eastAsia="ru-RU"/>
              </w:rPr>
              <w:t>303,677</w:t>
            </w:r>
          </w:p>
        </w:tc>
        <w:tc>
          <w:tcPr>
            <w:tcW w:w="1276" w:type="dxa"/>
            <w:tcBorders>
              <w:top w:val="single" w:sz="4" w:space="0" w:color="auto"/>
              <w:left w:val="single" w:sz="4" w:space="0" w:color="auto"/>
              <w:bottom w:val="single" w:sz="4" w:space="0" w:color="auto"/>
              <w:right w:val="single" w:sz="4" w:space="0" w:color="auto"/>
            </w:tcBorders>
          </w:tcPr>
          <w:p w:rsidR="003340B9" w:rsidRPr="00E8425A" w:rsidRDefault="003340B9" w:rsidP="00012CD2">
            <w:pPr>
              <w:jc w:val="center"/>
              <w:rPr>
                <w:rFonts w:ascii="Times New Roman" w:eastAsia="Times New Roman" w:hAnsi="Times New Roman" w:cs="Times New Roman"/>
                <w:bCs/>
                <w:sz w:val="20"/>
                <w:szCs w:val="20"/>
                <w:lang w:eastAsia="ru-RU"/>
              </w:rPr>
            </w:pPr>
            <w:r w:rsidRPr="00E8425A">
              <w:rPr>
                <w:rFonts w:ascii="Times New Roman" w:eastAsia="Times New Roman" w:hAnsi="Times New Roman" w:cs="Times New Roman"/>
                <w:bCs/>
                <w:sz w:val="20"/>
                <w:szCs w:val="20"/>
                <w:lang w:eastAsia="ru-RU"/>
              </w:rPr>
              <w:t>х</w:t>
            </w:r>
          </w:p>
        </w:tc>
        <w:tc>
          <w:tcPr>
            <w:tcW w:w="1134" w:type="dxa"/>
            <w:tcBorders>
              <w:top w:val="single" w:sz="4" w:space="0" w:color="auto"/>
              <w:left w:val="single" w:sz="4" w:space="0" w:color="auto"/>
              <w:bottom w:val="single" w:sz="4" w:space="0" w:color="auto"/>
              <w:right w:val="single" w:sz="4" w:space="0" w:color="auto"/>
            </w:tcBorders>
          </w:tcPr>
          <w:p w:rsidR="003340B9" w:rsidRPr="00E8425A" w:rsidRDefault="003340B9" w:rsidP="00012CD2">
            <w:pPr>
              <w:jc w:val="center"/>
              <w:rPr>
                <w:rFonts w:ascii="Times New Roman" w:eastAsia="Times New Roman" w:hAnsi="Times New Roman" w:cs="Times New Roman"/>
                <w:bCs/>
                <w:sz w:val="20"/>
                <w:szCs w:val="20"/>
                <w:lang w:eastAsia="ru-RU"/>
              </w:rPr>
            </w:pPr>
            <w:r w:rsidRPr="00E8425A">
              <w:rPr>
                <w:rFonts w:ascii="Times New Roman" w:eastAsia="Times New Roman" w:hAnsi="Times New Roman" w:cs="Times New Roman"/>
                <w:bCs/>
                <w:sz w:val="20"/>
                <w:szCs w:val="20"/>
                <w:lang w:eastAsia="ru-RU"/>
              </w:rPr>
              <w:t>х</w:t>
            </w:r>
          </w:p>
        </w:tc>
        <w:tc>
          <w:tcPr>
            <w:tcW w:w="1134" w:type="dxa"/>
            <w:tcBorders>
              <w:top w:val="single" w:sz="4" w:space="0" w:color="auto"/>
              <w:left w:val="single" w:sz="4" w:space="0" w:color="auto"/>
              <w:bottom w:val="single" w:sz="4" w:space="0" w:color="auto"/>
              <w:right w:val="single" w:sz="4" w:space="0" w:color="auto"/>
            </w:tcBorders>
          </w:tcPr>
          <w:p w:rsidR="003340B9" w:rsidRPr="00E8425A" w:rsidRDefault="003340B9" w:rsidP="00012CD2">
            <w:pPr>
              <w:jc w:val="center"/>
              <w:rPr>
                <w:rFonts w:ascii="Times New Roman" w:eastAsia="Times New Roman" w:hAnsi="Times New Roman" w:cs="Times New Roman"/>
                <w:bCs/>
                <w:sz w:val="20"/>
                <w:szCs w:val="20"/>
                <w:lang w:eastAsia="ru-RU"/>
              </w:rPr>
            </w:pPr>
            <w:r w:rsidRPr="00E8425A">
              <w:rPr>
                <w:rFonts w:ascii="Times New Roman" w:eastAsia="Times New Roman" w:hAnsi="Times New Roman" w:cs="Times New Roman"/>
                <w:bCs/>
                <w:sz w:val="20"/>
                <w:szCs w:val="20"/>
                <w:lang w:eastAsia="ru-RU"/>
              </w:rPr>
              <w:t>х</w:t>
            </w:r>
          </w:p>
        </w:tc>
        <w:tc>
          <w:tcPr>
            <w:tcW w:w="1134" w:type="dxa"/>
            <w:tcBorders>
              <w:top w:val="single" w:sz="4" w:space="0" w:color="auto"/>
              <w:left w:val="single" w:sz="4" w:space="0" w:color="auto"/>
              <w:bottom w:val="single" w:sz="4" w:space="0" w:color="auto"/>
              <w:right w:val="single" w:sz="4" w:space="0" w:color="auto"/>
            </w:tcBorders>
          </w:tcPr>
          <w:p w:rsidR="003340B9" w:rsidRPr="00E8425A" w:rsidRDefault="003340B9" w:rsidP="00012CD2">
            <w:pPr>
              <w:jc w:val="center"/>
              <w:rPr>
                <w:rFonts w:ascii="Times New Roman" w:eastAsia="Times New Roman" w:hAnsi="Times New Roman" w:cs="Times New Roman"/>
                <w:bCs/>
                <w:sz w:val="20"/>
                <w:szCs w:val="20"/>
                <w:lang w:eastAsia="ru-RU"/>
              </w:rPr>
            </w:pPr>
            <w:r w:rsidRPr="00E8425A">
              <w:rPr>
                <w:rFonts w:ascii="Times New Roman" w:eastAsia="Times New Roman" w:hAnsi="Times New Roman" w:cs="Times New Roman"/>
                <w:bCs/>
                <w:sz w:val="20"/>
                <w:szCs w:val="20"/>
                <w:lang w:eastAsia="ru-RU"/>
              </w:rPr>
              <w:t>х</w:t>
            </w:r>
          </w:p>
        </w:tc>
        <w:tc>
          <w:tcPr>
            <w:tcW w:w="1134" w:type="dxa"/>
            <w:tcBorders>
              <w:top w:val="single" w:sz="4" w:space="0" w:color="auto"/>
              <w:left w:val="single" w:sz="4" w:space="0" w:color="auto"/>
              <w:bottom w:val="single" w:sz="4" w:space="0" w:color="auto"/>
              <w:right w:val="single" w:sz="4" w:space="0" w:color="auto"/>
            </w:tcBorders>
          </w:tcPr>
          <w:p w:rsidR="003340B9" w:rsidRPr="00E8425A" w:rsidRDefault="003340B9" w:rsidP="00012CD2">
            <w:pPr>
              <w:jc w:val="center"/>
              <w:rPr>
                <w:rFonts w:ascii="Times New Roman" w:eastAsia="Times New Roman" w:hAnsi="Times New Roman" w:cs="Times New Roman"/>
                <w:bCs/>
                <w:sz w:val="20"/>
                <w:szCs w:val="20"/>
                <w:lang w:eastAsia="ru-RU"/>
              </w:rPr>
            </w:pPr>
            <w:r w:rsidRPr="00E8425A">
              <w:rPr>
                <w:rFonts w:ascii="Times New Roman" w:eastAsia="Times New Roman" w:hAnsi="Times New Roman" w:cs="Times New Roman"/>
                <w:bCs/>
                <w:sz w:val="20"/>
                <w:szCs w:val="20"/>
                <w:lang w:eastAsia="ru-RU"/>
              </w:rPr>
              <w:t>х</w:t>
            </w:r>
          </w:p>
        </w:tc>
        <w:tc>
          <w:tcPr>
            <w:tcW w:w="992" w:type="dxa"/>
            <w:tcBorders>
              <w:top w:val="single" w:sz="4" w:space="0" w:color="auto"/>
              <w:left w:val="single" w:sz="4" w:space="0" w:color="auto"/>
              <w:bottom w:val="single" w:sz="4" w:space="0" w:color="auto"/>
              <w:right w:val="single" w:sz="4" w:space="0" w:color="auto"/>
            </w:tcBorders>
          </w:tcPr>
          <w:p w:rsidR="003340B9" w:rsidRPr="00E8425A" w:rsidRDefault="003340B9" w:rsidP="00012CD2">
            <w:pPr>
              <w:jc w:val="center"/>
              <w:rPr>
                <w:rFonts w:ascii="Times New Roman" w:eastAsia="Times New Roman" w:hAnsi="Times New Roman" w:cs="Times New Roman"/>
                <w:bCs/>
                <w:sz w:val="20"/>
                <w:szCs w:val="20"/>
                <w:lang w:eastAsia="ru-RU"/>
              </w:rPr>
            </w:pPr>
            <w:r w:rsidRPr="00E8425A">
              <w:rPr>
                <w:rFonts w:ascii="Times New Roman" w:eastAsia="Times New Roman" w:hAnsi="Times New Roman" w:cs="Times New Roman"/>
                <w:bCs/>
                <w:sz w:val="20"/>
                <w:szCs w:val="20"/>
                <w:lang w:eastAsia="ru-RU"/>
              </w:rPr>
              <w:t>х</w:t>
            </w:r>
          </w:p>
        </w:tc>
        <w:tc>
          <w:tcPr>
            <w:tcW w:w="992" w:type="dxa"/>
            <w:tcBorders>
              <w:top w:val="single" w:sz="4" w:space="0" w:color="auto"/>
              <w:left w:val="single" w:sz="4" w:space="0" w:color="auto"/>
              <w:bottom w:val="single" w:sz="4" w:space="0" w:color="auto"/>
              <w:right w:val="single" w:sz="4" w:space="0" w:color="auto"/>
            </w:tcBorders>
          </w:tcPr>
          <w:p w:rsidR="003340B9" w:rsidRPr="00E8425A" w:rsidRDefault="003340B9" w:rsidP="00012CD2">
            <w:pPr>
              <w:jc w:val="center"/>
              <w:rPr>
                <w:rFonts w:ascii="Times New Roman" w:eastAsia="Times New Roman" w:hAnsi="Times New Roman" w:cs="Times New Roman"/>
                <w:bCs/>
                <w:sz w:val="20"/>
                <w:szCs w:val="20"/>
                <w:lang w:eastAsia="ru-RU"/>
              </w:rPr>
            </w:pPr>
            <w:r w:rsidRPr="00E8425A">
              <w:rPr>
                <w:rFonts w:ascii="Times New Roman" w:eastAsia="Times New Roman" w:hAnsi="Times New Roman" w:cs="Times New Roman"/>
                <w:bCs/>
                <w:sz w:val="20"/>
                <w:szCs w:val="20"/>
                <w:lang w:eastAsia="ru-RU"/>
              </w:rPr>
              <w:t>х</w:t>
            </w:r>
          </w:p>
        </w:tc>
        <w:tc>
          <w:tcPr>
            <w:tcW w:w="850" w:type="dxa"/>
            <w:tcBorders>
              <w:top w:val="single" w:sz="4" w:space="0" w:color="auto"/>
              <w:left w:val="single" w:sz="4" w:space="0" w:color="auto"/>
              <w:bottom w:val="single" w:sz="4" w:space="0" w:color="auto"/>
              <w:right w:val="single" w:sz="4" w:space="0" w:color="auto"/>
            </w:tcBorders>
          </w:tcPr>
          <w:p w:rsidR="003340B9" w:rsidRPr="00E8425A" w:rsidRDefault="003340B9" w:rsidP="00012CD2">
            <w:pPr>
              <w:jc w:val="center"/>
              <w:rPr>
                <w:rFonts w:ascii="Times New Roman" w:eastAsia="Times New Roman" w:hAnsi="Times New Roman" w:cs="Times New Roman"/>
                <w:bCs/>
                <w:sz w:val="20"/>
                <w:szCs w:val="20"/>
                <w:lang w:eastAsia="ru-RU"/>
              </w:rPr>
            </w:pPr>
            <w:r w:rsidRPr="00E8425A">
              <w:rPr>
                <w:rFonts w:ascii="Times New Roman" w:eastAsia="Times New Roman" w:hAnsi="Times New Roman" w:cs="Times New Roman"/>
                <w:bCs/>
                <w:sz w:val="20"/>
                <w:szCs w:val="20"/>
                <w:lang w:eastAsia="ru-RU"/>
              </w:rPr>
              <w:t>х</w:t>
            </w:r>
          </w:p>
        </w:tc>
        <w:tc>
          <w:tcPr>
            <w:tcW w:w="675" w:type="dxa"/>
            <w:tcBorders>
              <w:top w:val="single" w:sz="4" w:space="0" w:color="auto"/>
              <w:left w:val="single" w:sz="4" w:space="0" w:color="auto"/>
              <w:bottom w:val="single" w:sz="4" w:space="0" w:color="auto"/>
              <w:right w:val="single" w:sz="4" w:space="0" w:color="auto"/>
            </w:tcBorders>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674" w:type="dxa"/>
            <w:tcBorders>
              <w:top w:val="single" w:sz="4" w:space="0" w:color="auto"/>
              <w:left w:val="single" w:sz="4" w:space="0" w:color="auto"/>
              <w:bottom w:val="single" w:sz="4" w:space="0" w:color="auto"/>
              <w:right w:val="single" w:sz="4" w:space="0" w:color="auto"/>
            </w:tcBorders>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х</w:t>
            </w:r>
          </w:p>
        </w:tc>
      </w:tr>
      <w:tr w:rsidR="003340B9" w:rsidRPr="00FB661F" w:rsidTr="00012CD2">
        <w:trPr>
          <w:trHeight w:val="153"/>
        </w:trPr>
        <w:tc>
          <w:tcPr>
            <w:tcW w:w="2269" w:type="dxa"/>
            <w:tcBorders>
              <w:top w:val="single" w:sz="4" w:space="0" w:color="auto"/>
              <w:left w:val="single" w:sz="4" w:space="0" w:color="auto"/>
              <w:bottom w:val="single" w:sz="4" w:space="0" w:color="auto"/>
              <w:right w:val="single" w:sz="4" w:space="0" w:color="auto"/>
            </w:tcBorders>
          </w:tcPr>
          <w:p w:rsidR="003340B9" w:rsidRPr="00E8425A" w:rsidRDefault="003340B9" w:rsidP="00012CD2">
            <w:pPr>
              <w:rPr>
                <w:rFonts w:ascii="Times New Roman" w:eastAsia="Times New Roman" w:hAnsi="Times New Roman" w:cs="Times New Roman"/>
                <w:iCs/>
                <w:sz w:val="18"/>
                <w:szCs w:val="18"/>
                <w:lang w:eastAsia="ru-RU"/>
              </w:rPr>
            </w:pPr>
            <w:r w:rsidRPr="00E8425A">
              <w:rPr>
                <w:rFonts w:ascii="Times New Roman" w:eastAsia="Times New Roman" w:hAnsi="Times New Roman" w:cs="Times New Roman"/>
                <w:iCs/>
                <w:sz w:val="18"/>
                <w:szCs w:val="18"/>
                <w:lang w:eastAsia="ru-RU"/>
              </w:rPr>
              <w:t xml:space="preserve">46. "Развитие овощеводства в Чеченской Республике на 2013-2015 годы"           </w:t>
            </w:r>
          </w:p>
        </w:tc>
        <w:tc>
          <w:tcPr>
            <w:tcW w:w="1169" w:type="dxa"/>
            <w:tcBorders>
              <w:top w:val="single" w:sz="4" w:space="0" w:color="auto"/>
              <w:left w:val="single" w:sz="4" w:space="0" w:color="auto"/>
              <w:bottom w:val="single" w:sz="4" w:space="0" w:color="auto"/>
              <w:right w:val="single" w:sz="4" w:space="0" w:color="auto"/>
            </w:tcBorders>
          </w:tcPr>
          <w:p w:rsidR="003340B9" w:rsidRPr="00E8425A" w:rsidRDefault="003340B9" w:rsidP="00012CD2">
            <w:pPr>
              <w:jc w:val="center"/>
              <w:rPr>
                <w:rFonts w:ascii="Times New Roman" w:eastAsia="Times New Roman" w:hAnsi="Times New Roman" w:cs="Times New Roman"/>
                <w:sz w:val="20"/>
                <w:szCs w:val="20"/>
                <w:lang w:eastAsia="ru-RU"/>
              </w:rPr>
            </w:pPr>
            <w:r w:rsidRPr="00E8425A">
              <w:rPr>
                <w:rFonts w:ascii="Times New Roman" w:eastAsia="Times New Roman" w:hAnsi="Times New Roman" w:cs="Times New Roman"/>
                <w:sz w:val="20"/>
                <w:szCs w:val="20"/>
                <w:lang w:eastAsia="ru-RU"/>
              </w:rPr>
              <w:t>97,506</w:t>
            </w:r>
          </w:p>
        </w:tc>
        <w:tc>
          <w:tcPr>
            <w:tcW w:w="1134" w:type="dxa"/>
            <w:tcBorders>
              <w:top w:val="single" w:sz="4" w:space="0" w:color="auto"/>
              <w:left w:val="single" w:sz="4" w:space="0" w:color="auto"/>
              <w:bottom w:val="single" w:sz="4" w:space="0" w:color="auto"/>
              <w:right w:val="single" w:sz="4" w:space="0" w:color="auto"/>
            </w:tcBorders>
          </w:tcPr>
          <w:p w:rsidR="003340B9" w:rsidRPr="00E8425A" w:rsidRDefault="003340B9" w:rsidP="00012CD2">
            <w:pPr>
              <w:jc w:val="center"/>
              <w:rPr>
                <w:rFonts w:ascii="Times New Roman" w:eastAsia="Times New Roman" w:hAnsi="Times New Roman" w:cs="Times New Roman"/>
                <w:sz w:val="20"/>
                <w:szCs w:val="20"/>
                <w:lang w:eastAsia="ru-RU"/>
              </w:rPr>
            </w:pPr>
            <w:r w:rsidRPr="00E8425A">
              <w:rPr>
                <w:rFonts w:ascii="Times New Roman" w:eastAsia="Times New Roman" w:hAnsi="Times New Roman" w:cs="Times New Roman"/>
                <w:sz w:val="20"/>
                <w:szCs w:val="20"/>
                <w:lang w:eastAsia="ru-RU"/>
              </w:rPr>
              <w:t>98,091</w:t>
            </w:r>
          </w:p>
        </w:tc>
        <w:tc>
          <w:tcPr>
            <w:tcW w:w="1134" w:type="dxa"/>
            <w:tcBorders>
              <w:top w:val="single" w:sz="4" w:space="0" w:color="auto"/>
              <w:left w:val="single" w:sz="4" w:space="0" w:color="auto"/>
              <w:bottom w:val="single" w:sz="4" w:space="0" w:color="auto"/>
              <w:right w:val="single" w:sz="4" w:space="0" w:color="auto"/>
            </w:tcBorders>
          </w:tcPr>
          <w:p w:rsidR="003340B9" w:rsidRPr="00E8425A" w:rsidRDefault="003340B9" w:rsidP="00012CD2">
            <w:pPr>
              <w:jc w:val="center"/>
              <w:rPr>
                <w:rFonts w:ascii="Times New Roman" w:eastAsia="Times New Roman" w:hAnsi="Times New Roman" w:cs="Times New Roman"/>
                <w:sz w:val="20"/>
                <w:szCs w:val="20"/>
                <w:lang w:eastAsia="ru-RU"/>
              </w:rPr>
            </w:pPr>
            <w:r w:rsidRPr="00E8425A">
              <w:rPr>
                <w:rFonts w:ascii="Times New Roman" w:eastAsia="Times New Roman" w:hAnsi="Times New Roman" w:cs="Times New Roman"/>
                <w:sz w:val="20"/>
                <w:szCs w:val="20"/>
                <w:lang w:eastAsia="ru-RU"/>
              </w:rPr>
              <w:t>104,986</w:t>
            </w:r>
          </w:p>
        </w:tc>
        <w:tc>
          <w:tcPr>
            <w:tcW w:w="1276" w:type="dxa"/>
            <w:tcBorders>
              <w:top w:val="single" w:sz="4" w:space="0" w:color="auto"/>
              <w:left w:val="single" w:sz="4" w:space="0" w:color="auto"/>
              <w:bottom w:val="single" w:sz="4" w:space="0" w:color="auto"/>
              <w:right w:val="single" w:sz="4" w:space="0" w:color="auto"/>
            </w:tcBorders>
          </w:tcPr>
          <w:p w:rsidR="003340B9" w:rsidRPr="00E8425A" w:rsidRDefault="003340B9" w:rsidP="00012CD2">
            <w:pPr>
              <w:jc w:val="center"/>
              <w:rPr>
                <w:rFonts w:ascii="Times New Roman" w:eastAsia="Times New Roman" w:hAnsi="Times New Roman" w:cs="Times New Roman"/>
                <w:bCs/>
                <w:sz w:val="20"/>
                <w:szCs w:val="20"/>
                <w:lang w:eastAsia="ru-RU"/>
              </w:rPr>
            </w:pPr>
            <w:r w:rsidRPr="00E8425A">
              <w:rPr>
                <w:rFonts w:ascii="Times New Roman" w:eastAsia="Times New Roman" w:hAnsi="Times New Roman" w:cs="Times New Roman"/>
                <w:bCs/>
                <w:sz w:val="20"/>
                <w:szCs w:val="20"/>
                <w:lang w:eastAsia="ru-RU"/>
              </w:rPr>
              <w:t>х</w:t>
            </w:r>
          </w:p>
        </w:tc>
        <w:tc>
          <w:tcPr>
            <w:tcW w:w="1134" w:type="dxa"/>
            <w:tcBorders>
              <w:top w:val="single" w:sz="4" w:space="0" w:color="auto"/>
              <w:left w:val="single" w:sz="4" w:space="0" w:color="auto"/>
              <w:bottom w:val="single" w:sz="4" w:space="0" w:color="auto"/>
              <w:right w:val="single" w:sz="4" w:space="0" w:color="auto"/>
            </w:tcBorders>
          </w:tcPr>
          <w:p w:rsidR="003340B9" w:rsidRPr="00E8425A" w:rsidRDefault="003340B9" w:rsidP="00012CD2">
            <w:pPr>
              <w:jc w:val="center"/>
              <w:rPr>
                <w:rFonts w:ascii="Times New Roman" w:eastAsia="Times New Roman" w:hAnsi="Times New Roman" w:cs="Times New Roman"/>
                <w:bCs/>
                <w:sz w:val="20"/>
                <w:szCs w:val="20"/>
                <w:lang w:eastAsia="ru-RU"/>
              </w:rPr>
            </w:pPr>
            <w:r w:rsidRPr="00E8425A">
              <w:rPr>
                <w:rFonts w:ascii="Times New Roman" w:eastAsia="Times New Roman" w:hAnsi="Times New Roman" w:cs="Times New Roman"/>
                <w:bCs/>
                <w:sz w:val="20"/>
                <w:szCs w:val="20"/>
                <w:lang w:eastAsia="ru-RU"/>
              </w:rPr>
              <w:t>х</w:t>
            </w:r>
          </w:p>
        </w:tc>
        <w:tc>
          <w:tcPr>
            <w:tcW w:w="1134" w:type="dxa"/>
            <w:tcBorders>
              <w:top w:val="single" w:sz="4" w:space="0" w:color="auto"/>
              <w:left w:val="single" w:sz="4" w:space="0" w:color="auto"/>
              <w:bottom w:val="single" w:sz="4" w:space="0" w:color="auto"/>
              <w:right w:val="single" w:sz="4" w:space="0" w:color="auto"/>
            </w:tcBorders>
          </w:tcPr>
          <w:p w:rsidR="003340B9" w:rsidRPr="00E8425A" w:rsidRDefault="003340B9" w:rsidP="00012CD2">
            <w:pPr>
              <w:jc w:val="center"/>
              <w:rPr>
                <w:rFonts w:ascii="Times New Roman" w:eastAsia="Times New Roman" w:hAnsi="Times New Roman" w:cs="Times New Roman"/>
                <w:bCs/>
                <w:sz w:val="20"/>
                <w:szCs w:val="20"/>
                <w:lang w:eastAsia="ru-RU"/>
              </w:rPr>
            </w:pPr>
            <w:r w:rsidRPr="00E8425A">
              <w:rPr>
                <w:rFonts w:ascii="Times New Roman" w:eastAsia="Times New Roman" w:hAnsi="Times New Roman" w:cs="Times New Roman"/>
                <w:bCs/>
                <w:sz w:val="20"/>
                <w:szCs w:val="20"/>
                <w:lang w:eastAsia="ru-RU"/>
              </w:rPr>
              <w:t>х</w:t>
            </w:r>
          </w:p>
        </w:tc>
        <w:tc>
          <w:tcPr>
            <w:tcW w:w="1134" w:type="dxa"/>
            <w:tcBorders>
              <w:top w:val="single" w:sz="4" w:space="0" w:color="auto"/>
              <w:left w:val="single" w:sz="4" w:space="0" w:color="auto"/>
              <w:bottom w:val="single" w:sz="4" w:space="0" w:color="auto"/>
              <w:right w:val="single" w:sz="4" w:space="0" w:color="auto"/>
            </w:tcBorders>
          </w:tcPr>
          <w:p w:rsidR="003340B9" w:rsidRPr="00E8425A" w:rsidRDefault="003340B9" w:rsidP="00012CD2">
            <w:pPr>
              <w:jc w:val="center"/>
              <w:rPr>
                <w:rFonts w:ascii="Times New Roman" w:eastAsia="Times New Roman" w:hAnsi="Times New Roman" w:cs="Times New Roman"/>
                <w:bCs/>
                <w:sz w:val="20"/>
                <w:szCs w:val="20"/>
                <w:lang w:eastAsia="ru-RU"/>
              </w:rPr>
            </w:pPr>
            <w:r w:rsidRPr="00E8425A">
              <w:rPr>
                <w:rFonts w:ascii="Times New Roman" w:eastAsia="Times New Roman" w:hAnsi="Times New Roman" w:cs="Times New Roman"/>
                <w:bCs/>
                <w:sz w:val="20"/>
                <w:szCs w:val="20"/>
                <w:lang w:eastAsia="ru-RU"/>
              </w:rPr>
              <w:t>х</w:t>
            </w:r>
          </w:p>
        </w:tc>
        <w:tc>
          <w:tcPr>
            <w:tcW w:w="1134" w:type="dxa"/>
            <w:tcBorders>
              <w:top w:val="single" w:sz="4" w:space="0" w:color="auto"/>
              <w:left w:val="single" w:sz="4" w:space="0" w:color="auto"/>
              <w:bottom w:val="single" w:sz="4" w:space="0" w:color="auto"/>
              <w:right w:val="single" w:sz="4" w:space="0" w:color="auto"/>
            </w:tcBorders>
          </w:tcPr>
          <w:p w:rsidR="003340B9" w:rsidRPr="00E8425A" w:rsidRDefault="003340B9" w:rsidP="00012CD2">
            <w:pPr>
              <w:jc w:val="center"/>
              <w:rPr>
                <w:rFonts w:ascii="Times New Roman" w:eastAsia="Times New Roman" w:hAnsi="Times New Roman" w:cs="Times New Roman"/>
                <w:bCs/>
                <w:sz w:val="20"/>
                <w:szCs w:val="20"/>
                <w:lang w:eastAsia="ru-RU"/>
              </w:rPr>
            </w:pPr>
            <w:r w:rsidRPr="00E8425A">
              <w:rPr>
                <w:rFonts w:ascii="Times New Roman" w:eastAsia="Times New Roman" w:hAnsi="Times New Roman" w:cs="Times New Roman"/>
                <w:bCs/>
                <w:sz w:val="20"/>
                <w:szCs w:val="20"/>
                <w:lang w:eastAsia="ru-RU"/>
              </w:rPr>
              <w:t>х</w:t>
            </w:r>
          </w:p>
        </w:tc>
        <w:tc>
          <w:tcPr>
            <w:tcW w:w="992" w:type="dxa"/>
            <w:tcBorders>
              <w:top w:val="single" w:sz="4" w:space="0" w:color="auto"/>
              <w:left w:val="single" w:sz="4" w:space="0" w:color="auto"/>
              <w:bottom w:val="single" w:sz="4" w:space="0" w:color="auto"/>
              <w:right w:val="single" w:sz="4" w:space="0" w:color="auto"/>
            </w:tcBorders>
          </w:tcPr>
          <w:p w:rsidR="003340B9" w:rsidRPr="00E8425A" w:rsidRDefault="003340B9" w:rsidP="00012CD2">
            <w:pPr>
              <w:jc w:val="center"/>
              <w:rPr>
                <w:rFonts w:ascii="Times New Roman" w:eastAsia="Times New Roman" w:hAnsi="Times New Roman" w:cs="Times New Roman"/>
                <w:bCs/>
                <w:sz w:val="20"/>
                <w:szCs w:val="20"/>
                <w:lang w:eastAsia="ru-RU"/>
              </w:rPr>
            </w:pPr>
            <w:r w:rsidRPr="00E8425A">
              <w:rPr>
                <w:rFonts w:ascii="Times New Roman" w:eastAsia="Times New Roman" w:hAnsi="Times New Roman" w:cs="Times New Roman"/>
                <w:bCs/>
                <w:sz w:val="20"/>
                <w:szCs w:val="20"/>
                <w:lang w:eastAsia="ru-RU"/>
              </w:rPr>
              <w:t>х</w:t>
            </w:r>
          </w:p>
        </w:tc>
        <w:tc>
          <w:tcPr>
            <w:tcW w:w="992" w:type="dxa"/>
            <w:tcBorders>
              <w:top w:val="single" w:sz="4" w:space="0" w:color="auto"/>
              <w:left w:val="single" w:sz="4" w:space="0" w:color="auto"/>
              <w:bottom w:val="single" w:sz="4" w:space="0" w:color="auto"/>
              <w:right w:val="single" w:sz="4" w:space="0" w:color="auto"/>
            </w:tcBorders>
          </w:tcPr>
          <w:p w:rsidR="003340B9" w:rsidRPr="00E8425A" w:rsidRDefault="003340B9" w:rsidP="00012CD2">
            <w:pPr>
              <w:jc w:val="center"/>
              <w:rPr>
                <w:rFonts w:ascii="Times New Roman" w:eastAsia="Times New Roman" w:hAnsi="Times New Roman" w:cs="Times New Roman"/>
                <w:bCs/>
                <w:sz w:val="20"/>
                <w:szCs w:val="20"/>
                <w:lang w:eastAsia="ru-RU"/>
              </w:rPr>
            </w:pPr>
            <w:r w:rsidRPr="00E8425A">
              <w:rPr>
                <w:rFonts w:ascii="Times New Roman" w:eastAsia="Times New Roman" w:hAnsi="Times New Roman" w:cs="Times New Roman"/>
                <w:bCs/>
                <w:sz w:val="20"/>
                <w:szCs w:val="20"/>
                <w:lang w:eastAsia="ru-RU"/>
              </w:rPr>
              <w:t>х</w:t>
            </w:r>
          </w:p>
        </w:tc>
        <w:tc>
          <w:tcPr>
            <w:tcW w:w="850" w:type="dxa"/>
            <w:tcBorders>
              <w:top w:val="single" w:sz="4" w:space="0" w:color="auto"/>
              <w:left w:val="single" w:sz="4" w:space="0" w:color="auto"/>
              <w:bottom w:val="single" w:sz="4" w:space="0" w:color="auto"/>
              <w:right w:val="single" w:sz="4" w:space="0" w:color="auto"/>
            </w:tcBorders>
          </w:tcPr>
          <w:p w:rsidR="003340B9" w:rsidRPr="00E8425A" w:rsidRDefault="003340B9" w:rsidP="00012CD2">
            <w:pPr>
              <w:jc w:val="center"/>
              <w:rPr>
                <w:rFonts w:ascii="Times New Roman" w:eastAsia="Times New Roman" w:hAnsi="Times New Roman" w:cs="Times New Roman"/>
                <w:bCs/>
                <w:sz w:val="20"/>
                <w:szCs w:val="20"/>
                <w:lang w:eastAsia="ru-RU"/>
              </w:rPr>
            </w:pPr>
            <w:r w:rsidRPr="00E8425A">
              <w:rPr>
                <w:rFonts w:ascii="Times New Roman" w:eastAsia="Times New Roman" w:hAnsi="Times New Roman" w:cs="Times New Roman"/>
                <w:bCs/>
                <w:sz w:val="20"/>
                <w:szCs w:val="20"/>
                <w:lang w:eastAsia="ru-RU"/>
              </w:rPr>
              <w:t>х</w:t>
            </w:r>
          </w:p>
        </w:tc>
        <w:tc>
          <w:tcPr>
            <w:tcW w:w="675" w:type="dxa"/>
            <w:tcBorders>
              <w:top w:val="single" w:sz="4" w:space="0" w:color="auto"/>
              <w:left w:val="single" w:sz="4" w:space="0" w:color="auto"/>
              <w:bottom w:val="single" w:sz="4" w:space="0" w:color="auto"/>
              <w:right w:val="single" w:sz="4" w:space="0" w:color="auto"/>
            </w:tcBorders>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674" w:type="dxa"/>
            <w:tcBorders>
              <w:top w:val="single" w:sz="4" w:space="0" w:color="auto"/>
              <w:left w:val="single" w:sz="4" w:space="0" w:color="auto"/>
              <w:bottom w:val="single" w:sz="4" w:space="0" w:color="auto"/>
              <w:right w:val="single" w:sz="4" w:space="0" w:color="auto"/>
            </w:tcBorders>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х</w:t>
            </w:r>
          </w:p>
        </w:tc>
      </w:tr>
      <w:tr w:rsidR="003340B9" w:rsidRPr="00FB661F" w:rsidTr="00012CD2">
        <w:trPr>
          <w:trHeight w:val="153"/>
        </w:trPr>
        <w:tc>
          <w:tcPr>
            <w:tcW w:w="2269" w:type="dxa"/>
            <w:tcBorders>
              <w:top w:val="single" w:sz="4" w:space="0" w:color="auto"/>
              <w:left w:val="single" w:sz="4" w:space="0" w:color="auto"/>
              <w:bottom w:val="single" w:sz="4" w:space="0" w:color="auto"/>
              <w:right w:val="single" w:sz="4" w:space="0" w:color="auto"/>
            </w:tcBorders>
          </w:tcPr>
          <w:p w:rsidR="003340B9" w:rsidRPr="00E8425A" w:rsidRDefault="003340B9" w:rsidP="00012CD2">
            <w:pPr>
              <w:rPr>
                <w:rFonts w:ascii="Times New Roman" w:eastAsia="Times New Roman" w:hAnsi="Times New Roman" w:cs="Times New Roman"/>
                <w:iCs/>
                <w:sz w:val="18"/>
                <w:szCs w:val="18"/>
                <w:lang w:eastAsia="ru-RU"/>
              </w:rPr>
            </w:pPr>
            <w:r w:rsidRPr="00E8425A">
              <w:rPr>
                <w:rFonts w:ascii="Times New Roman" w:eastAsia="Times New Roman" w:hAnsi="Times New Roman" w:cs="Times New Roman"/>
                <w:sz w:val="18"/>
                <w:szCs w:val="18"/>
                <w:lang w:eastAsia="ru-RU"/>
              </w:rPr>
              <w:t>47. «Развитие молочного скотоводства в Чеченской Республике на 2013-2015 годы»</w:t>
            </w:r>
          </w:p>
        </w:tc>
        <w:tc>
          <w:tcPr>
            <w:tcW w:w="1169" w:type="dxa"/>
            <w:tcBorders>
              <w:top w:val="single" w:sz="4" w:space="0" w:color="auto"/>
              <w:left w:val="single" w:sz="4" w:space="0" w:color="auto"/>
              <w:bottom w:val="single" w:sz="4" w:space="0" w:color="auto"/>
              <w:right w:val="single" w:sz="4" w:space="0" w:color="auto"/>
            </w:tcBorders>
          </w:tcPr>
          <w:p w:rsidR="003340B9" w:rsidRPr="00E8425A" w:rsidRDefault="003340B9" w:rsidP="00012CD2">
            <w:pPr>
              <w:jc w:val="center"/>
              <w:rPr>
                <w:rFonts w:ascii="Times New Roman" w:eastAsia="Times New Roman" w:hAnsi="Times New Roman" w:cs="Times New Roman"/>
                <w:sz w:val="20"/>
                <w:szCs w:val="20"/>
                <w:lang w:eastAsia="ru-RU"/>
              </w:rPr>
            </w:pPr>
            <w:r w:rsidRPr="00E8425A">
              <w:rPr>
                <w:rFonts w:ascii="Times New Roman" w:eastAsia="Times New Roman" w:hAnsi="Times New Roman" w:cs="Times New Roman"/>
                <w:sz w:val="20"/>
                <w:szCs w:val="20"/>
                <w:lang w:eastAsia="ru-RU"/>
              </w:rPr>
              <w:t>166,890</w:t>
            </w:r>
          </w:p>
        </w:tc>
        <w:tc>
          <w:tcPr>
            <w:tcW w:w="1134" w:type="dxa"/>
            <w:tcBorders>
              <w:top w:val="single" w:sz="4" w:space="0" w:color="auto"/>
              <w:left w:val="single" w:sz="4" w:space="0" w:color="auto"/>
              <w:bottom w:val="single" w:sz="4" w:space="0" w:color="auto"/>
              <w:right w:val="single" w:sz="4" w:space="0" w:color="auto"/>
            </w:tcBorders>
          </w:tcPr>
          <w:p w:rsidR="003340B9" w:rsidRPr="00E8425A" w:rsidRDefault="003340B9" w:rsidP="00012CD2">
            <w:pPr>
              <w:jc w:val="center"/>
              <w:rPr>
                <w:rFonts w:ascii="Times New Roman" w:eastAsia="Times New Roman" w:hAnsi="Times New Roman" w:cs="Times New Roman"/>
                <w:sz w:val="20"/>
                <w:szCs w:val="20"/>
                <w:lang w:eastAsia="ru-RU"/>
              </w:rPr>
            </w:pPr>
            <w:r w:rsidRPr="00E8425A">
              <w:rPr>
                <w:rFonts w:ascii="Times New Roman" w:eastAsia="Times New Roman" w:hAnsi="Times New Roman" w:cs="Times New Roman"/>
                <w:sz w:val="20"/>
                <w:szCs w:val="20"/>
                <w:lang w:eastAsia="ru-RU"/>
              </w:rPr>
              <w:t>1 336,917</w:t>
            </w:r>
          </w:p>
        </w:tc>
        <w:tc>
          <w:tcPr>
            <w:tcW w:w="1134" w:type="dxa"/>
            <w:tcBorders>
              <w:top w:val="single" w:sz="4" w:space="0" w:color="auto"/>
              <w:left w:val="single" w:sz="4" w:space="0" w:color="auto"/>
              <w:bottom w:val="single" w:sz="4" w:space="0" w:color="auto"/>
              <w:right w:val="single" w:sz="4" w:space="0" w:color="auto"/>
            </w:tcBorders>
          </w:tcPr>
          <w:p w:rsidR="003340B9" w:rsidRPr="00E8425A" w:rsidRDefault="003340B9" w:rsidP="00012CD2">
            <w:pPr>
              <w:jc w:val="center"/>
              <w:rPr>
                <w:rFonts w:ascii="Times New Roman" w:eastAsia="Times New Roman" w:hAnsi="Times New Roman" w:cs="Times New Roman"/>
                <w:sz w:val="20"/>
                <w:szCs w:val="20"/>
                <w:lang w:eastAsia="ru-RU"/>
              </w:rPr>
            </w:pPr>
            <w:r w:rsidRPr="00E8425A">
              <w:rPr>
                <w:rFonts w:ascii="Times New Roman" w:eastAsia="Times New Roman" w:hAnsi="Times New Roman" w:cs="Times New Roman"/>
                <w:sz w:val="20"/>
                <w:szCs w:val="20"/>
                <w:lang w:eastAsia="ru-RU"/>
              </w:rPr>
              <w:t>502,618</w:t>
            </w:r>
          </w:p>
        </w:tc>
        <w:tc>
          <w:tcPr>
            <w:tcW w:w="1276" w:type="dxa"/>
            <w:tcBorders>
              <w:top w:val="single" w:sz="4" w:space="0" w:color="auto"/>
              <w:left w:val="single" w:sz="4" w:space="0" w:color="auto"/>
              <w:bottom w:val="single" w:sz="4" w:space="0" w:color="auto"/>
              <w:right w:val="single" w:sz="4" w:space="0" w:color="auto"/>
            </w:tcBorders>
          </w:tcPr>
          <w:p w:rsidR="003340B9" w:rsidRPr="00E8425A" w:rsidRDefault="003340B9" w:rsidP="00012CD2">
            <w:pPr>
              <w:jc w:val="center"/>
              <w:rPr>
                <w:rFonts w:ascii="Times New Roman" w:eastAsia="Times New Roman" w:hAnsi="Times New Roman" w:cs="Times New Roman"/>
                <w:bCs/>
                <w:sz w:val="20"/>
                <w:szCs w:val="20"/>
                <w:lang w:eastAsia="ru-RU"/>
              </w:rPr>
            </w:pPr>
            <w:r w:rsidRPr="00E8425A">
              <w:rPr>
                <w:rFonts w:ascii="Times New Roman" w:eastAsia="Times New Roman" w:hAnsi="Times New Roman" w:cs="Times New Roman"/>
                <w:bCs/>
                <w:sz w:val="20"/>
                <w:szCs w:val="20"/>
                <w:lang w:eastAsia="ru-RU"/>
              </w:rPr>
              <w:t>х</w:t>
            </w:r>
          </w:p>
        </w:tc>
        <w:tc>
          <w:tcPr>
            <w:tcW w:w="1134" w:type="dxa"/>
            <w:tcBorders>
              <w:top w:val="single" w:sz="4" w:space="0" w:color="auto"/>
              <w:left w:val="single" w:sz="4" w:space="0" w:color="auto"/>
              <w:bottom w:val="single" w:sz="4" w:space="0" w:color="auto"/>
              <w:right w:val="single" w:sz="4" w:space="0" w:color="auto"/>
            </w:tcBorders>
          </w:tcPr>
          <w:p w:rsidR="003340B9" w:rsidRPr="00E8425A" w:rsidRDefault="003340B9" w:rsidP="00012CD2">
            <w:pPr>
              <w:jc w:val="center"/>
              <w:rPr>
                <w:rFonts w:ascii="Times New Roman" w:eastAsia="Times New Roman" w:hAnsi="Times New Roman" w:cs="Times New Roman"/>
                <w:bCs/>
                <w:sz w:val="20"/>
                <w:szCs w:val="20"/>
                <w:lang w:eastAsia="ru-RU"/>
              </w:rPr>
            </w:pPr>
            <w:r w:rsidRPr="00E8425A">
              <w:rPr>
                <w:rFonts w:ascii="Times New Roman" w:eastAsia="Times New Roman" w:hAnsi="Times New Roman" w:cs="Times New Roman"/>
                <w:bCs/>
                <w:sz w:val="20"/>
                <w:szCs w:val="20"/>
                <w:lang w:eastAsia="ru-RU"/>
              </w:rPr>
              <w:t>х</w:t>
            </w:r>
          </w:p>
        </w:tc>
        <w:tc>
          <w:tcPr>
            <w:tcW w:w="1134" w:type="dxa"/>
            <w:tcBorders>
              <w:top w:val="single" w:sz="4" w:space="0" w:color="auto"/>
              <w:left w:val="single" w:sz="4" w:space="0" w:color="auto"/>
              <w:bottom w:val="single" w:sz="4" w:space="0" w:color="auto"/>
              <w:right w:val="single" w:sz="4" w:space="0" w:color="auto"/>
            </w:tcBorders>
          </w:tcPr>
          <w:p w:rsidR="003340B9" w:rsidRPr="00E8425A" w:rsidRDefault="003340B9" w:rsidP="00012CD2">
            <w:pPr>
              <w:jc w:val="center"/>
              <w:rPr>
                <w:rFonts w:ascii="Times New Roman" w:eastAsia="Times New Roman" w:hAnsi="Times New Roman" w:cs="Times New Roman"/>
                <w:bCs/>
                <w:sz w:val="20"/>
                <w:szCs w:val="20"/>
                <w:lang w:eastAsia="ru-RU"/>
              </w:rPr>
            </w:pPr>
            <w:r w:rsidRPr="00E8425A">
              <w:rPr>
                <w:rFonts w:ascii="Times New Roman" w:eastAsia="Times New Roman" w:hAnsi="Times New Roman" w:cs="Times New Roman"/>
                <w:bCs/>
                <w:sz w:val="20"/>
                <w:szCs w:val="20"/>
                <w:lang w:eastAsia="ru-RU"/>
              </w:rPr>
              <w:t>х</w:t>
            </w:r>
          </w:p>
        </w:tc>
        <w:tc>
          <w:tcPr>
            <w:tcW w:w="1134" w:type="dxa"/>
            <w:tcBorders>
              <w:top w:val="single" w:sz="4" w:space="0" w:color="auto"/>
              <w:left w:val="single" w:sz="4" w:space="0" w:color="auto"/>
              <w:bottom w:val="single" w:sz="4" w:space="0" w:color="auto"/>
              <w:right w:val="single" w:sz="4" w:space="0" w:color="auto"/>
            </w:tcBorders>
          </w:tcPr>
          <w:p w:rsidR="003340B9" w:rsidRPr="00E8425A" w:rsidRDefault="003340B9" w:rsidP="00012CD2">
            <w:pPr>
              <w:jc w:val="center"/>
              <w:rPr>
                <w:rFonts w:ascii="Times New Roman" w:eastAsia="Times New Roman" w:hAnsi="Times New Roman" w:cs="Times New Roman"/>
                <w:bCs/>
                <w:sz w:val="20"/>
                <w:szCs w:val="20"/>
                <w:lang w:eastAsia="ru-RU"/>
              </w:rPr>
            </w:pPr>
            <w:r w:rsidRPr="00E8425A">
              <w:rPr>
                <w:rFonts w:ascii="Times New Roman" w:eastAsia="Times New Roman" w:hAnsi="Times New Roman" w:cs="Times New Roman"/>
                <w:bCs/>
                <w:sz w:val="20"/>
                <w:szCs w:val="20"/>
                <w:lang w:eastAsia="ru-RU"/>
              </w:rPr>
              <w:t>х</w:t>
            </w:r>
          </w:p>
        </w:tc>
        <w:tc>
          <w:tcPr>
            <w:tcW w:w="1134" w:type="dxa"/>
            <w:tcBorders>
              <w:top w:val="single" w:sz="4" w:space="0" w:color="auto"/>
              <w:left w:val="single" w:sz="4" w:space="0" w:color="auto"/>
              <w:bottom w:val="single" w:sz="4" w:space="0" w:color="auto"/>
              <w:right w:val="single" w:sz="4" w:space="0" w:color="auto"/>
            </w:tcBorders>
          </w:tcPr>
          <w:p w:rsidR="003340B9" w:rsidRPr="00E8425A" w:rsidRDefault="003340B9" w:rsidP="00012CD2">
            <w:pPr>
              <w:jc w:val="center"/>
              <w:rPr>
                <w:rFonts w:ascii="Times New Roman" w:eastAsia="Times New Roman" w:hAnsi="Times New Roman" w:cs="Times New Roman"/>
                <w:bCs/>
                <w:sz w:val="20"/>
                <w:szCs w:val="20"/>
                <w:lang w:eastAsia="ru-RU"/>
              </w:rPr>
            </w:pPr>
            <w:r w:rsidRPr="00E8425A">
              <w:rPr>
                <w:rFonts w:ascii="Times New Roman" w:eastAsia="Times New Roman" w:hAnsi="Times New Roman" w:cs="Times New Roman"/>
                <w:bCs/>
                <w:sz w:val="20"/>
                <w:szCs w:val="20"/>
                <w:lang w:eastAsia="ru-RU"/>
              </w:rPr>
              <w:t>х</w:t>
            </w:r>
          </w:p>
        </w:tc>
        <w:tc>
          <w:tcPr>
            <w:tcW w:w="992" w:type="dxa"/>
            <w:tcBorders>
              <w:top w:val="single" w:sz="4" w:space="0" w:color="auto"/>
              <w:left w:val="single" w:sz="4" w:space="0" w:color="auto"/>
              <w:bottom w:val="single" w:sz="4" w:space="0" w:color="auto"/>
              <w:right w:val="single" w:sz="4" w:space="0" w:color="auto"/>
            </w:tcBorders>
          </w:tcPr>
          <w:p w:rsidR="003340B9" w:rsidRPr="00E8425A" w:rsidRDefault="003340B9" w:rsidP="00012CD2">
            <w:pPr>
              <w:jc w:val="center"/>
              <w:rPr>
                <w:rFonts w:ascii="Times New Roman" w:eastAsia="Times New Roman" w:hAnsi="Times New Roman" w:cs="Times New Roman"/>
                <w:bCs/>
                <w:sz w:val="20"/>
                <w:szCs w:val="20"/>
                <w:lang w:eastAsia="ru-RU"/>
              </w:rPr>
            </w:pPr>
            <w:r w:rsidRPr="00E8425A">
              <w:rPr>
                <w:rFonts w:ascii="Times New Roman" w:eastAsia="Times New Roman" w:hAnsi="Times New Roman" w:cs="Times New Roman"/>
                <w:bCs/>
                <w:sz w:val="20"/>
                <w:szCs w:val="20"/>
                <w:lang w:eastAsia="ru-RU"/>
              </w:rPr>
              <w:t>х</w:t>
            </w:r>
          </w:p>
        </w:tc>
        <w:tc>
          <w:tcPr>
            <w:tcW w:w="992" w:type="dxa"/>
            <w:tcBorders>
              <w:top w:val="single" w:sz="4" w:space="0" w:color="auto"/>
              <w:left w:val="single" w:sz="4" w:space="0" w:color="auto"/>
              <w:bottom w:val="single" w:sz="4" w:space="0" w:color="auto"/>
              <w:right w:val="single" w:sz="4" w:space="0" w:color="auto"/>
            </w:tcBorders>
          </w:tcPr>
          <w:p w:rsidR="003340B9" w:rsidRPr="00E8425A" w:rsidRDefault="003340B9" w:rsidP="00012CD2">
            <w:pPr>
              <w:jc w:val="center"/>
              <w:rPr>
                <w:rFonts w:ascii="Times New Roman" w:eastAsia="Times New Roman" w:hAnsi="Times New Roman" w:cs="Times New Roman"/>
                <w:bCs/>
                <w:sz w:val="20"/>
                <w:szCs w:val="20"/>
                <w:lang w:eastAsia="ru-RU"/>
              </w:rPr>
            </w:pPr>
            <w:r w:rsidRPr="00E8425A">
              <w:rPr>
                <w:rFonts w:ascii="Times New Roman" w:eastAsia="Times New Roman" w:hAnsi="Times New Roman" w:cs="Times New Roman"/>
                <w:bCs/>
                <w:sz w:val="20"/>
                <w:szCs w:val="20"/>
                <w:lang w:eastAsia="ru-RU"/>
              </w:rPr>
              <w:t>х</w:t>
            </w:r>
          </w:p>
        </w:tc>
        <w:tc>
          <w:tcPr>
            <w:tcW w:w="850" w:type="dxa"/>
            <w:tcBorders>
              <w:top w:val="single" w:sz="4" w:space="0" w:color="auto"/>
              <w:left w:val="single" w:sz="4" w:space="0" w:color="auto"/>
              <w:bottom w:val="single" w:sz="4" w:space="0" w:color="auto"/>
              <w:right w:val="single" w:sz="4" w:space="0" w:color="auto"/>
            </w:tcBorders>
          </w:tcPr>
          <w:p w:rsidR="003340B9" w:rsidRPr="00E8425A" w:rsidRDefault="003340B9" w:rsidP="00012CD2">
            <w:pPr>
              <w:jc w:val="center"/>
              <w:rPr>
                <w:rFonts w:ascii="Times New Roman" w:eastAsia="Times New Roman" w:hAnsi="Times New Roman" w:cs="Times New Roman"/>
                <w:bCs/>
                <w:sz w:val="20"/>
                <w:szCs w:val="20"/>
                <w:lang w:eastAsia="ru-RU"/>
              </w:rPr>
            </w:pPr>
            <w:r w:rsidRPr="00E8425A">
              <w:rPr>
                <w:rFonts w:ascii="Times New Roman" w:eastAsia="Times New Roman" w:hAnsi="Times New Roman" w:cs="Times New Roman"/>
                <w:bCs/>
                <w:sz w:val="20"/>
                <w:szCs w:val="20"/>
                <w:lang w:eastAsia="ru-RU"/>
              </w:rPr>
              <w:t>х</w:t>
            </w:r>
          </w:p>
        </w:tc>
        <w:tc>
          <w:tcPr>
            <w:tcW w:w="675" w:type="dxa"/>
            <w:tcBorders>
              <w:top w:val="single" w:sz="4" w:space="0" w:color="auto"/>
              <w:left w:val="single" w:sz="4" w:space="0" w:color="auto"/>
              <w:bottom w:val="single" w:sz="4" w:space="0" w:color="auto"/>
              <w:right w:val="single" w:sz="4" w:space="0" w:color="auto"/>
            </w:tcBorders>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674" w:type="dxa"/>
            <w:tcBorders>
              <w:top w:val="single" w:sz="4" w:space="0" w:color="auto"/>
              <w:left w:val="single" w:sz="4" w:space="0" w:color="auto"/>
              <w:bottom w:val="single" w:sz="4" w:space="0" w:color="auto"/>
              <w:right w:val="single" w:sz="4" w:space="0" w:color="auto"/>
            </w:tcBorders>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х</w:t>
            </w:r>
          </w:p>
        </w:tc>
      </w:tr>
      <w:tr w:rsidR="003340B9" w:rsidRPr="00FB661F" w:rsidTr="00012CD2">
        <w:trPr>
          <w:trHeight w:val="153"/>
        </w:trPr>
        <w:tc>
          <w:tcPr>
            <w:tcW w:w="2269" w:type="dxa"/>
            <w:tcBorders>
              <w:top w:val="single" w:sz="4" w:space="0" w:color="auto"/>
              <w:left w:val="single" w:sz="4" w:space="0" w:color="auto"/>
              <w:bottom w:val="single" w:sz="4" w:space="0" w:color="auto"/>
              <w:right w:val="single" w:sz="4" w:space="0" w:color="auto"/>
            </w:tcBorders>
          </w:tcPr>
          <w:p w:rsidR="003340B9" w:rsidRPr="00E8425A" w:rsidRDefault="003340B9" w:rsidP="00012CD2">
            <w:pPr>
              <w:rPr>
                <w:rFonts w:ascii="Times New Roman" w:eastAsia="Times New Roman" w:hAnsi="Times New Roman" w:cs="Times New Roman"/>
                <w:iCs/>
                <w:sz w:val="18"/>
                <w:szCs w:val="18"/>
                <w:lang w:eastAsia="ru-RU"/>
              </w:rPr>
            </w:pPr>
            <w:r w:rsidRPr="00E8425A">
              <w:rPr>
                <w:rFonts w:ascii="Times New Roman" w:eastAsia="Times New Roman" w:hAnsi="Times New Roman" w:cs="Times New Roman"/>
                <w:sz w:val="18"/>
                <w:szCs w:val="18"/>
                <w:lang w:eastAsia="ru-RU"/>
              </w:rPr>
              <w:t>48. "Развитие птицеводства в Чеченской Республике на 2013-2015 годы"</w:t>
            </w:r>
          </w:p>
        </w:tc>
        <w:tc>
          <w:tcPr>
            <w:tcW w:w="1169" w:type="dxa"/>
            <w:tcBorders>
              <w:top w:val="single" w:sz="4" w:space="0" w:color="auto"/>
              <w:left w:val="single" w:sz="4" w:space="0" w:color="auto"/>
              <w:bottom w:val="single" w:sz="4" w:space="0" w:color="auto"/>
              <w:right w:val="single" w:sz="4" w:space="0" w:color="auto"/>
            </w:tcBorders>
          </w:tcPr>
          <w:p w:rsidR="003340B9" w:rsidRPr="00E8425A" w:rsidRDefault="003340B9" w:rsidP="00012CD2">
            <w:pPr>
              <w:jc w:val="center"/>
              <w:rPr>
                <w:rFonts w:ascii="Times New Roman" w:eastAsia="Times New Roman" w:hAnsi="Times New Roman" w:cs="Times New Roman"/>
                <w:sz w:val="20"/>
                <w:szCs w:val="20"/>
                <w:lang w:eastAsia="ru-RU"/>
              </w:rPr>
            </w:pPr>
            <w:r w:rsidRPr="00E8425A">
              <w:rPr>
                <w:rFonts w:ascii="Times New Roman" w:eastAsia="Times New Roman" w:hAnsi="Times New Roman" w:cs="Times New Roman"/>
                <w:sz w:val="20"/>
                <w:szCs w:val="20"/>
                <w:lang w:eastAsia="ru-RU"/>
              </w:rPr>
              <w:t>162,490</w:t>
            </w:r>
          </w:p>
        </w:tc>
        <w:tc>
          <w:tcPr>
            <w:tcW w:w="1134" w:type="dxa"/>
            <w:tcBorders>
              <w:top w:val="single" w:sz="4" w:space="0" w:color="auto"/>
              <w:left w:val="single" w:sz="4" w:space="0" w:color="auto"/>
              <w:bottom w:val="single" w:sz="4" w:space="0" w:color="auto"/>
              <w:right w:val="single" w:sz="4" w:space="0" w:color="auto"/>
            </w:tcBorders>
          </w:tcPr>
          <w:p w:rsidR="003340B9" w:rsidRPr="00E8425A" w:rsidRDefault="003340B9" w:rsidP="00012CD2">
            <w:pPr>
              <w:jc w:val="center"/>
              <w:rPr>
                <w:rFonts w:ascii="Times New Roman" w:eastAsia="Times New Roman" w:hAnsi="Times New Roman" w:cs="Times New Roman"/>
                <w:sz w:val="20"/>
                <w:szCs w:val="20"/>
                <w:lang w:eastAsia="ru-RU"/>
              </w:rPr>
            </w:pPr>
            <w:r w:rsidRPr="00E8425A">
              <w:rPr>
                <w:rFonts w:ascii="Times New Roman" w:eastAsia="Times New Roman" w:hAnsi="Times New Roman" w:cs="Times New Roman"/>
                <w:sz w:val="20"/>
                <w:szCs w:val="20"/>
                <w:lang w:eastAsia="ru-RU"/>
              </w:rPr>
              <w:t>216,510</w:t>
            </w:r>
          </w:p>
        </w:tc>
        <w:tc>
          <w:tcPr>
            <w:tcW w:w="1134" w:type="dxa"/>
            <w:tcBorders>
              <w:top w:val="single" w:sz="4" w:space="0" w:color="auto"/>
              <w:left w:val="single" w:sz="4" w:space="0" w:color="auto"/>
              <w:bottom w:val="single" w:sz="4" w:space="0" w:color="auto"/>
              <w:right w:val="single" w:sz="4" w:space="0" w:color="auto"/>
            </w:tcBorders>
          </w:tcPr>
          <w:p w:rsidR="003340B9" w:rsidRPr="00E8425A" w:rsidRDefault="003340B9" w:rsidP="00012CD2">
            <w:pPr>
              <w:jc w:val="center"/>
              <w:rPr>
                <w:rFonts w:ascii="Times New Roman" w:eastAsia="Times New Roman" w:hAnsi="Times New Roman" w:cs="Times New Roman"/>
                <w:sz w:val="20"/>
                <w:szCs w:val="20"/>
                <w:lang w:eastAsia="ru-RU"/>
              </w:rPr>
            </w:pPr>
            <w:r w:rsidRPr="00E8425A">
              <w:rPr>
                <w:rFonts w:ascii="Times New Roman" w:eastAsia="Times New Roman" w:hAnsi="Times New Roman" w:cs="Times New Roman"/>
                <w:sz w:val="20"/>
                <w:szCs w:val="20"/>
                <w:lang w:eastAsia="ru-RU"/>
              </w:rPr>
              <w:t>100,740</w:t>
            </w:r>
          </w:p>
        </w:tc>
        <w:tc>
          <w:tcPr>
            <w:tcW w:w="1276" w:type="dxa"/>
            <w:tcBorders>
              <w:top w:val="single" w:sz="4" w:space="0" w:color="auto"/>
              <w:left w:val="single" w:sz="4" w:space="0" w:color="auto"/>
              <w:bottom w:val="single" w:sz="4" w:space="0" w:color="auto"/>
              <w:right w:val="single" w:sz="4" w:space="0" w:color="auto"/>
            </w:tcBorders>
          </w:tcPr>
          <w:p w:rsidR="003340B9" w:rsidRPr="00E8425A" w:rsidRDefault="003340B9" w:rsidP="00012CD2">
            <w:pPr>
              <w:jc w:val="center"/>
              <w:rPr>
                <w:rFonts w:ascii="Times New Roman" w:eastAsia="Times New Roman" w:hAnsi="Times New Roman" w:cs="Times New Roman"/>
                <w:bCs/>
                <w:sz w:val="20"/>
                <w:szCs w:val="20"/>
                <w:lang w:eastAsia="ru-RU"/>
              </w:rPr>
            </w:pPr>
            <w:r w:rsidRPr="00E8425A">
              <w:rPr>
                <w:rFonts w:ascii="Times New Roman" w:eastAsia="Times New Roman" w:hAnsi="Times New Roman" w:cs="Times New Roman"/>
                <w:bCs/>
                <w:sz w:val="20"/>
                <w:szCs w:val="20"/>
                <w:lang w:eastAsia="ru-RU"/>
              </w:rPr>
              <w:t>х</w:t>
            </w:r>
          </w:p>
        </w:tc>
        <w:tc>
          <w:tcPr>
            <w:tcW w:w="1134" w:type="dxa"/>
            <w:tcBorders>
              <w:top w:val="single" w:sz="4" w:space="0" w:color="auto"/>
              <w:left w:val="single" w:sz="4" w:space="0" w:color="auto"/>
              <w:bottom w:val="single" w:sz="4" w:space="0" w:color="auto"/>
              <w:right w:val="single" w:sz="4" w:space="0" w:color="auto"/>
            </w:tcBorders>
          </w:tcPr>
          <w:p w:rsidR="003340B9" w:rsidRPr="00E8425A" w:rsidRDefault="003340B9" w:rsidP="00012CD2">
            <w:pPr>
              <w:jc w:val="center"/>
              <w:rPr>
                <w:rFonts w:ascii="Times New Roman" w:eastAsia="Times New Roman" w:hAnsi="Times New Roman" w:cs="Times New Roman"/>
                <w:bCs/>
                <w:sz w:val="20"/>
                <w:szCs w:val="20"/>
                <w:lang w:eastAsia="ru-RU"/>
              </w:rPr>
            </w:pPr>
            <w:r w:rsidRPr="00E8425A">
              <w:rPr>
                <w:rFonts w:ascii="Times New Roman" w:eastAsia="Times New Roman" w:hAnsi="Times New Roman" w:cs="Times New Roman"/>
                <w:bCs/>
                <w:sz w:val="20"/>
                <w:szCs w:val="20"/>
                <w:lang w:eastAsia="ru-RU"/>
              </w:rPr>
              <w:t>х</w:t>
            </w:r>
          </w:p>
        </w:tc>
        <w:tc>
          <w:tcPr>
            <w:tcW w:w="1134" w:type="dxa"/>
            <w:tcBorders>
              <w:top w:val="single" w:sz="4" w:space="0" w:color="auto"/>
              <w:left w:val="single" w:sz="4" w:space="0" w:color="auto"/>
              <w:bottom w:val="single" w:sz="4" w:space="0" w:color="auto"/>
              <w:right w:val="single" w:sz="4" w:space="0" w:color="auto"/>
            </w:tcBorders>
          </w:tcPr>
          <w:p w:rsidR="003340B9" w:rsidRPr="00E8425A" w:rsidRDefault="003340B9" w:rsidP="00012CD2">
            <w:pPr>
              <w:jc w:val="center"/>
              <w:rPr>
                <w:rFonts w:ascii="Times New Roman" w:eastAsia="Times New Roman" w:hAnsi="Times New Roman" w:cs="Times New Roman"/>
                <w:bCs/>
                <w:sz w:val="20"/>
                <w:szCs w:val="20"/>
                <w:lang w:eastAsia="ru-RU"/>
              </w:rPr>
            </w:pPr>
            <w:r w:rsidRPr="00E8425A">
              <w:rPr>
                <w:rFonts w:ascii="Times New Roman" w:eastAsia="Times New Roman" w:hAnsi="Times New Roman" w:cs="Times New Roman"/>
                <w:bCs/>
                <w:sz w:val="20"/>
                <w:szCs w:val="20"/>
                <w:lang w:eastAsia="ru-RU"/>
              </w:rPr>
              <w:t>х</w:t>
            </w:r>
          </w:p>
        </w:tc>
        <w:tc>
          <w:tcPr>
            <w:tcW w:w="1134" w:type="dxa"/>
            <w:tcBorders>
              <w:top w:val="single" w:sz="4" w:space="0" w:color="auto"/>
              <w:left w:val="single" w:sz="4" w:space="0" w:color="auto"/>
              <w:bottom w:val="single" w:sz="4" w:space="0" w:color="auto"/>
              <w:right w:val="single" w:sz="4" w:space="0" w:color="auto"/>
            </w:tcBorders>
          </w:tcPr>
          <w:p w:rsidR="003340B9" w:rsidRPr="00E8425A" w:rsidRDefault="003340B9" w:rsidP="00012CD2">
            <w:pPr>
              <w:jc w:val="center"/>
              <w:rPr>
                <w:rFonts w:ascii="Times New Roman" w:eastAsia="Times New Roman" w:hAnsi="Times New Roman" w:cs="Times New Roman"/>
                <w:bCs/>
                <w:sz w:val="20"/>
                <w:szCs w:val="20"/>
                <w:lang w:eastAsia="ru-RU"/>
              </w:rPr>
            </w:pPr>
            <w:r w:rsidRPr="00E8425A">
              <w:rPr>
                <w:rFonts w:ascii="Times New Roman" w:eastAsia="Times New Roman" w:hAnsi="Times New Roman" w:cs="Times New Roman"/>
                <w:bCs/>
                <w:sz w:val="20"/>
                <w:szCs w:val="20"/>
                <w:lang w:eastAsia="ru-RU"/>
              </w:rPr>
              <w:t>х</w:t>
            </w:r>
          </w:p>
        </w:tc>
        <w:tc>
          <w:tcPr>
            <w:tcW w:w="1134" w:type="dxa"/>
            <w:tcBorders>
              <w:top w:val="single" w:sz="4" w:space="0" w:color="auto"/>
              <w:left w:val="single" w:sz="4" w:space="0" w:color="auto"/>
              <w:bottom w:val="single" w:sz="4" w:space="0" w:color="auto"/>
              <w:right w:val="single" w:sz="4" w:space="0" w:color="auto"/>
            </w:tcBorders>
          </w:tcPr>
          <w:p w:rsidR="003340B9" w:rsidRPr="00E8425A" w:rsidRDefault="003340B9" w:rsidP="00012CD2">
            <w:pPr>
              <w:jc w:val="center"/>
              <w:rPr>
                <w:rFonts w:ascii="Times New Roman" w:eastAsia="Times New Roman" w:hAnsi="Times New Roman" w:cs="Times New Roman"/>
                <w:bCs/>
                <w:sz w:val="20"/>
                <w:szCs w:val="20"/>
                <w:lang w:eastAsia="ru-RU"/>
              </w:rPr>
            </w:pPr>
            <w:r w:rsidRPr="00E8425A">
              <w:rPr>
                <w:rFonts w:ascii="Times New Roman" w:eastAsia="Times New Roman" w:hAnsi="Times New Roman" w:cs="Times New Roman"/>
                <w:bCs/>
                <w:sz w:val="20"/>
                <w:szCs w:val="20"/>
                <w:lang w:eastAsia="ru-RU"/>
              </w:rPr>
              <w:t>х</w:t>
            </w:r>
          </w:p>
        </w:tc>
        <w:tc>
          <w:tcPr>
            <w:tcW w:w="992" w:type="dxa"/>
            <w:tcBorders>
              <w:top w:val="single" w:sz="4" w:space="0" w:color="auto"/>
              <w:left w:val="single" w:sz="4" w:space="0" w:color="auto"/>
              <w:bottom w:val="single" w:sz="4" w:space="0" w:color="auto"/>
              <w:right w:val="single" w:sz="4" w:space="0" w:color="auto"/>
            </w:tcBorders>
          </w:tcPr>
          <w:p w:rsidR="003340B9" w:rsidRPr="00E8425A" w:rsidRDefault="003340B9" w:rsidP="00012CD2">
            <w:pPr>
              <w:jc w:val="center"/>
              <w:rPr>
                <w:rFonts w:ascii="Times New Roman" w:eastAsia="Times New Roman" w:hAnsi="Times New Roman" w:cs="Times New Roman"/>
                <w:bCs/>
                <w:sz w:val="20"/>
                <w:szCs w:val="20"/>
                <w:lang w:eastAsia="ru-RU"/>
              </w:rPr>
            </w:pPr>
            <w:r w:rsidRPr="00E8425A">
              <w:rPr>
                <w:rFonts w:ascii="Times New Roman" w:eastAsia="Times New Roman" w:hAnsi="Times New Roman" w:cs="Times New Roman"/>
                <w:bCs/>
                <w:sz w:val="20"/>
                <w:szCs w:val="20"/>
                <w:lang w:eastAsia="ru-RU"/>
              </w:rPr>
              <w:t>х</w:t>
            </w:r>
          </w:p>
        </w:tc>
        <w:tc>
          <w:tcPr>
            <w:tcW w:w="992" w:type="dxa"/>
            <w:tcBorders>
              <w:top w:val="single" w:sz="4" w:space="0" w:color="auto"/>
              <w:left w:val="single" w:sz="4" w:space="0" w:color="auto"/>
              <w:bottom w:val="single" w:sz="4" w:space="0" w:color="auto"/>
              <w:right w:val="single" w:sz="4" w:space="0" w:color="auto"/>
            </w:tcBorders>
          </w:tcPr>
          <w:p w:rsidR="003340B9" w:rsidRPr="00E8425A" w:rsidRDefault="003340B9" w:rsidP="00012CD2">
            <w:pPr>
              <w:jc w:val="center"/>
              <w:rPr>
                <w:rFonts w:ascii="Times New Roman" w:eastAsia="Times New Roman" w:hAnsi="Times New Roman" w:cs="Times New Roman"/>
                <w:bCs/>
                <w:sz w:val="20"/>
                <w:szCs w:val="20"/>
                <w:lang w:eastAsia="ru-RU"/>
              </w:rPr>
            </w:pPr>
            <w:r w:rsidRPr="00E8425A">
              <w:rPr>
                <w:rFonts w:ascii="Times New Roman" w:eastAsia="Times New Roman" w:hAnsi="Times New Roman" w:cs="Times New Roman"/>
                <w:bCs/>
                <w:sz w:val="20"/>
                <w:szCs w:val="20"/>
                <w:lang w:eastAsia="ru-RU"/>
              </w:rPr>
              <w:t>х</w:t>
            </w:r>
          </w:p>
        </w:tc>
        <w:tc>
          <w:tcPr>
            <w:tcW w:w="850" w:type="dxa"/>
            <w:tcBorders>
              <w:top w:val="single" w:sz="4" w:space="0" w:color="auto"/>
              <w:left w:val="single" w:sz="4" w:space="0" w:color="auto"/>
              <w:bottom w:val="single" w:sz="4" w:space="0" w:color="auto"/>
              <w:right w:val="single" w:sz="4" w:space="0" w:color="auto"/>
            </w:tcBorders>
          </w:tcPr>
          <w:p w:rsidR="003340B9" w:rsidRPr="00E8425A" w:rsidRDefault="003340B9" w:rsidP="00012CD2">
            <w:pPr>
              <w:jc w:val="center"/>
              <w:rPr>
                <w:rFonts w:ascii="Times New Roman" w:eastAsia="Times New Roman" w:hAnsi="Times New Roman" w:cs="Times New Roman"/>
                <w:bCs/>
                <w:sz w:val="20"/>
                <w:szCs w:val="20"/>
                <w:lang w:eastAsia="ru-RU"/>
              </w:rPr>
            </w:pPr>
            <w:r w:rsidRPr="00E8425A">
              <w:rPr>
                <w:rFonts w:ascii="Times New Roman" w:eastAsia="Times New Roman" w:hAnsi="Times New Roman" w:cs="Times New Roman"/>
                <w:bCs/>
                <w:sz w:val="20"/>
                <w:szCs w:val="20"/>
                <w:lang w:eastAsia="ru-RU"/>
              </w:rPr>
              <w:t>х</w:t>
            </w:r>
          </w:p>
        </w:tc>
        <w:tc>
          <w:tcPr>
            <w:tcW w:w="675" w:type="dxa"/>
            <w:tcBorders>
              <w:top w:val="single" w:sz="4" w:space="0" w:color="auto"/>
              <w:left w:val="single" w:sz="4" w:space="0" w:color="auto"/>
              <w:bottom w:val="single" w:sz="4" w:space="0" w:color="auto"/>
              <w:right w:val="single" w:sz="4" w:space="0" w:color="auto"/>
            </w:tcBorders>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674" w:type="dxa"/>
            <w:tcBorders>
              <w:top w:val="single" w:sz="4" w:space="0" w:color="auto"/>
              <w:left w:val="single" w:sz="4" w:space="0" w:color="auto"/>
              <w:bottom w:val="single" w:sz="4" w:space="0" w:color="auto"/>
              <w:right w:val="single" w:sz="4" w:space="0" w:color="auto"/>
            </w:tcBorders>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х</w:t>
            </w:r>
          </w:p>
        </w:tc>
      </w:tr>
      <w:tr w:rsidR="003340B9" w:rsidRPr="00FB661F" w:rsidTr="00012CD2">
        <w:trPr>
          <w:trHeight w:val="153"/>
        </w:trPr>
        <w:tc>
          <w:tcPr>
            <w:tcW w:w="2269" w:type="dxa"/>
            <w:tcBorders>
              <w:top w:val="single" w:sz="4" w:space="0" w:color="auto"/>
              <w:left w:val="single" w:sz="4" w:space="0" w:color="auto"/>
              <w:bottom w:val="single" w:sz="4" w:space="0" w:color="auto"/>
              <w:right w:val="single" w:sz="4" w:space="0" w:color="auto"/>
            </w:tcBorders>
          </w:tcPr>
          <w:p w:rsidR="003340B9" w:rsidRPr="00E8425A" w:rsidRDefault="003340B9" w:rsidP="00012CD2">
            <w:pPr>
              <w:rPr>
                <w:rFonts w:ascii="Times New Roman" w:eastAsia="Times New Roman" w:hAnsi="Times New Roman" w:cs="Times New Roman"/>
                <w:sz w:val="18"/>
                <w:szCs w:val="18"/>
                <w:lang w:eastAsia="ru-RU"/>
              </w:rPr>
            </w:pPr>
            <w:r w:rsidRPr="00E8425A">
              <w:rPr>
                <w:rFonts w:ascii="Times New Roman" w:eastAsia="Times New Roman" w:hAnsi="Times New Roman" w:cs="Times New Roman"/>
                <w:sz w:val="18"/>
                <w:szCs w:val="18"/>
                <w:lang w:eastAsia="ru-RU"/>
              </w:rPr>
              <w:t>49. "Разведение одомашненных видов и пород рыб (развитие сельскохозяйственного рыбоводства)  в Чеченской Республике на 2013-2015 годы"</w:t>
            </w:r>
          </w:p>
        </w:tc>
        <w:tc>
          <w:tcPr>
            <w:tcW w:w="1169" w:type="dxa"/>
            <w:tcBorders>
              <w:top w:val="single" w:sz="4" w:space="0" w:color="auto"/>
              <w:left w:val="single" w:sz="4" w:space="0" w:color="auto"/>
              <w:bottom w:val="single" w:sz="4" w:space="0" w:color="auto"/>
              <w:right w:val="single" w:sz="4" w:space="0" w:color="auto"/>
            </w:tcBorders>
          </w:tcPr>
          <w:p w:rsidR="003340B9" w:rsidRPr="00E8425A" w:rsidRDefault="003340B9" w:rsidP="00012CD2">
            <w:pPr>
              <w:jc w:val="center"/>
              <w:rPr>
                <w:rFonts w:ascii="Times New Roman" w:eastAsia="Times New Roman" w:hAnsi="Times New Roman" w:cs="Times New Roman"/>
                <w:sz w:val="20"/>
                <w:szCs w:val="20"/>
                <w:lang w:eastAsia="ru-RU"/>
              </w:rPr>
            </w:pPr>
            <w:r w:rsidRPr="00E8425A">
              <w:rPr>
                <w:rFonts w:ascii="Times New Roman" w:eastAsia="Times New Roman" w:hAnsi="Times New Roman" w:cs="Times New Roman"/>
                <w:sz w:val="20"/>
                <w:szCs w:val="20"/>
                <w:lang w:eastAsia="ru-RU"/>
              </w:rPr>
              <w:t>115,010</w:t>
            </w:r>
          </w:p>
        </w:tc>
        <w:tc>
          <w:tcPr>
            <w:tcW w:w="1134" w:type="dxa"/>
            <w:tcBorders>
              <w:top w:val="single" w:sz="4" w:space="0" w:color="auto"/>
              <w:left w:val="single" w:sz="4" w:space="0" w:color="auto"/>
              <w:bottom w:val="single" w:sz="4" w:space="0" w:color="auto"/>
              <w:right w:val="single" w:sz="4" w:space="0" w:color="auto"/>
            </w:tcBorders>
          </w:tcPr>
          <w:p w:rsidR="003340B9" w:rsidRPr="00E8425A" w:rsidRDefault="003340B9" w:rsidP="00012CD2">
            <w:pPr>
              <w:jc w:val="center"/>
              <w:rPr>
                <w:rFonts w:ascii="Times New Roman" w:eastAsia="Times New Roman" w:hAnsi="Times New Roman" w:cs="Times New Roman"/>
                <w:sz w:val="20"/>
                <w:szCs w:val="20"/>
                <w:lang w:eastAsia="ru-RU"/>
              </w:rPr>
            </w:pPr>
            <w:r w:rsidRPr="00E8425A">
              <w:rPr>
                <w:rFonts w:ascii="Times New Roman" w:eastAsia="Times New Roman" w:hAnsi="Times New Roman" w:cs="Times New Roman"/>
                <w:sz w:val="20"/>
                <w:szCs w:val="20"/>
                <w:lang w:eastAsia="ru-RU"/>
              </w:rPr>
              <w:t>97,100</w:t>
            </w:r>
          </w:p>
        </w:tc>
        <w:tc>
          <w:tcPr>
            <w:tcW w:w="1134" w:type="dxa"/>
            <w:tcBorders>
              <w:top w:val="single" w:sz="4" w:space="0" w:color="auto"/>
              <w:left w:val="single" w:sz="4" w:space="0" w:color="auto"/>
              <w:bottom w:val="single" w:sz="4" w:space="0" w:color="auto"/>
              <w:right w:val="single" w:sz="4" w:space="0" w:color="auto"/>
            </w:tcBorders>
          </w:tcPr>
          <w:p w:rsidR="003340B9" w:rsidRPr="00E8425A" w:rsidRDefault="003340B9" w:rsidP="00012CD2">
            <w:pPr>
              <w:jc w:val="center"/>
              <w:rPr>
                <w:rFonts w:ascii="Times New Roman" w:eastAsia="Times New Roman" w:hAnsi="Times New Roman" w:cs="Times New Roman"/>
                <w:sz w:val="20"/>
                <w:szCs w:val="20"/>
                <w:lang w:eastAsia="ru-RU"/>
              </w:rPr>
            </w:pPr>
            <w:r w:rsidRPr="00E8425A">
              <w:rPr>
                <w:rFonts w:ascii="Times New Roman" w:eastAsia="Times New Roman" w:hAnsi="Times New Roman" w:cs="Times New Roman"/>
                <w:sz w:val="20"/>
                <w:szCs w:val="20"/>
                <w:lang w:eastAsia="ru-RU"/>
              </w:rPr>
              <w:t>115,400</w:t>
            </w:r>
          </w:p>
        </w:tc>
        <w:tc>
          <w:tcPr>
            <w:tcW w:w="1276" w:type="dxa"/>
            <w:tcBorders>
              <w:top w:val="single" w:sz="4" w:space="0" w:color="auto"/>
              <w:left w:val="single" w:sz="4" w:space="0" w:color="auto"/>
              <w:bottom w:val="single" w:sz="4" w:space="0" w:color="auto"/>
              <w:right w:val="single" w:sz="4" w:space="0" w:color="auto"/>
            </w:tcBorders>
          </w:tcPr>
          <w:p w:rsidR="003340B9" w:rsidRPr="00E8425A" w:rsidRDefault="003340B9" w:rsidP="00012CD2">
            <w:pPr>
              <w:jc w:val="center"/>
              <w:rPr>
                <w:rFonts w:ascii="Times New Roman" w:eastAsia="Times New Roman" w:hAnsi="Times New Roman" w:cs="Times New Roman"/>
                <w:bCs/>
                <w:sz w:val="20"/>
                <w:szCs w:val="20"/>
                <w:lang w:eastAsia="ru-RU"/>
              </w:rPr>
            </w:pPr>
            <w:r w:rsidRPr="00E8425A">
              <w:rPr>
                <w:rFonts w:ascii="Times New Roman" w:eastAsia="Times New Roman" w:hAnsi="Times New Roman" w:cs="Times New Roman"/>
                <w:bCs/>
                <w:sz w:val="20"/>
                <w:szCs w:val="20"/>
                <w:lang w:eastAsia="ru-RU"/>
              </w:rPr>
              <w:t>х</w:t>
            </w:r>
          </w:p>
        </w:tc>
        <w:tc>
          <w:tcPr>
            <w:tcW w:w="1134" w:type="dxa"/>
            <w:tcBorders>
              <w:top w:val="single" w:sz="4" w:space="0" w:color="auto"/>
              <w:left w:val="single" w:sz="4" w:space="0" w:color="auto"/>
              <w:bottom w:val="single" w:sz="4" w:space="0" w:color="auto"/>
              <w:right w:val="single" w:sz="4" w:space="0" w:color="auto"/>
            </w:tcBorders>
          </w:tcPr>
          <w:p w:rsidR="003340B9" w:rsidRPr="00E8425A" w:rsidRDefault="003340B9" w:rsidP="00012CD2">
            <w:pPr>
              <w:jc w:val="center"/>
              <w:rPr>
                <w:rFonts w:ascii="Times New Roman" w:eastAsia="Times New Roman" w:hAnsi="Times New Roman" w:cs="Times New Roman"/>
                <w:bCs/>
                <w:sz w:val="20"/>
                <w:szCs w:val="20"/>
                <w:lang w:eastAsia="ru-RU"/>
              </w:rPr>
            </w:pPr>
            <w:r w:rsidRPr="00E8425A">
              <w:rPr>
                <w:rFonts w:ascii="Times New Roman" w:eastAsia="Times New Roman" w:hAnsi="Times New Roman" w:cs="Times New Roman"/>
                <w:bCs/>
                <w:sz w:val="20"/>
                <w:szCs w:val="20"/>
                <w:lang w:eastAsia="ru-RU"/>
              </w:rPr>
              <w:t>х</w:t>
            </w:r>
          </w:p>
        </w:tc>
        <w:tc>
          <w:tcPr>
            <w:tcW w:w="1134" w:type="dxa"/>
            <w:tcBorders>
              <w:top w:val="single" w:sz="4" w:space="0" w:color="auto"/>
              <w:left w:val="single" w:sz="4" w:space="0" w:color="auto"/>
              <w:bottom w:val="single" w:sz="4" w:space="0" w:color="auto"/>
              <w:right w:val="single" w:sz="4" w:space="0" w:color="auto"/>
            </w:tcBorders>
          </w:tcPr>
          <w:p w:rsidR="003340B9" w:rsidRPr="00E8425A" w:rsidRDefault="003340B9" w:rsidP="00012CD2">
            <w:pPr>
              <w:jc w:val="center"/>
              <w:rPr>
                <w:rFonts w:ascii="Times New Roman" w:eastAsia="Times New Roman" w:hAnsi="Times New Roman" w:cs="Times New Roman"/>
                <w:bCs/>
                <w:sz w:val="20"/>
                <w:szCs w:val="20"/>
                <w:lang w:eastAsia="ru-RU"/>
              </w:rPr>
            </w:pPr>
            <w:r w:rsidRPr="00E8425A">
              <w:rPr>
                <w:rFonts w:ascii="Times New Roman" w:eastAsia="Times New Roman" w:hAnsi="Times New Roman" w:cs="Times New Roman"/>
                <w:bCs/>
                <w:sz w:val="20"/>
                <w:szCs w:val="20"/>
                <w:lang w:eastAsia="ru-RU"/>
              </w:rPr>
              <w:t>х</w:t>
            </w:r>
          </w:p>
        </w:tc>
        <w:tc>
          <w:tcPr>
            <w:tcW w:w="1134" w:type="dxa"/>
            <w:tcBorders>
              <w:top w:val="single" w:sz="4" w:space="0" w:color="auto"/>
              <w:left w:val="single" w:sz="4" w:space="0" w:color="auto"/>
              <w:bottom w:val="single" w:sz="4" w:space="0" w:color="auto"/>
              <w:right w:val="single" w:sz="4" w:space="0" w:color="auto"/>
            </w:tcBorders>
          </w:tcPr>
          <w:p w:rsidR="003340B9" w:rsidRPr="00E8425A" w:rsidRDefault="003340B9" w:rsidP="00012CD2">
            <w:pPr>
              <w:jc w:val="center"/>
              <w:rPr>
                <w:rFonts w:ascii="Times New Roman" w:eastAsia="Times New Roman" w:hAnsi="Times New Roman" w:cs="Times New Roman"/>
                <w:bCs/>
                <w:sz w:val="20"/>
                <w:szCs w:val="20"/>
                <w:lang w:eastAsia="ru-RU"/>
              </w:rPr>
            </w:pPr>
            <w:r w:rsidRPr="00E8425A">
              <w:rPr>
                <w:rFonts w:ascii="Times New Roman" w:eastAsia="Times New Roman" w:hAnsi="Times New Roman" w:cs="Times New Roman"/>
                <w:bCs/>
                <w:sz w:val="20"/>
                <w:szCs w:val="20"/>
                <w:lang w:eastAsia="ru-RU"/>
              </w:rPr>
              <w:t>х</w:t>
            </w:r>
          </w:p>
        </w:tc>
        <w:tc>
          <w:tcPr>
            <w:tcW w:w="1134" w:type="dxa"/>
            <w:tcBorders>
              <w:top w:val="single" w:sz="4" w:space="0" w:color="auto"/>
              <w:left w:val="single" w:sz="4" w:space="0" w:color="auto"/>
              <w:bottom w:val="single" w:sz="4" w:space="0" w:color="auto"/>
              <w:right w:val="single" w:sz="4" w:space="0" w:color="auto"/>
            </w:tcBorders>
          </w:tcPr>
          <w:p w:rsidR="003340B9" w:rsidRPr="00E8425A" w:rsidRDefault="003340B9" w:rsidP="00012CD2">
            <w:pPr>
              <w:jc w:val="center"/>
              <w:rPr>
                <w:rFonts w:ascii="Times New Roman" w:eastAsia="Times New Roman" w:hAnsi="Times New Roman" w:cs="Times New Roman"/>
                <w:bCs/>
                <w:sz w:val="20"/>
                <w:szCs w:val="20"/>
                <w:lang w:eastAsia="ru-RU"/>
              </w:rPr>
            </w:pPr>
            <w:r w:rsidRPr="00E8425A">
              <w:rPr>
                <w:rFonts w:ascii="Times New Roman" w:eastAsia="Times New Roman" w:hAnsi="Times New Roman" w:cs="Times New Roman"/>
                <w:bCs/>
                <w:sz w:val="20"/>
                <w:szCs w:val="20"/>
                <w:lang w:eastAsia="ru-RU"/>
              </w:rPr>
              <w:t>х</w:t>
            </w:r>
          </w:p>
        </w:tc>
        <w:tc>
          <w:tcPr>
            <w:tcW w:w="992" w:type="dxa"/>
            <w:tcBorders>
              <w:top w:val="single" w:sz="4" w:space="0" w:color="auto"/>
              <w:left w:val="single" w:sz="4" w:space="0" w:color="auto"/>
              <w:bottom w:val="single" w:sz="4" w:space="0" w:color="auto"/>
              <w:right w:val="single" w:sz="4" w:space="0" w:color="auto"/>
            </w:tcBorders>
          </w:tcPr>
          <w:p w:rsidR="003340B9" w:rsidRPr="00E8425A" w:rsidRDefault="003340B9" w:rsidP="00012CD2">
            <w:pPr>
              <w:jc w:val="center"/>
              <w:rPr>
                <w:rFonts w:ascii="Times New Roman" w:eastAsia="Times New Roman" w:hAnsi="Times New Roman" w:cs="Times New Roman"/>
                <w:bCs/>
                <w:sz w:val="20"/>
                <w:szCs w:val="20"/>
                <w:lang w:eastAsia="ru-RU"/>
              </w:rPr>
            </w:pPr>
            <w:r w:rsidRPr="00E8425A">
              <w:rPr>
                <w:rFonts w:ascii="Times New Roman" w:eastAsia="Times New Roman" w:hAnsi="Times New Roman" w:cs="Times New Roman"/>
                <w:bCs/>
                <w:sz w:val="20"/>
                <w:szCs w:val="20"/>
                <w:lang w:eastAsia="ru-RU"/>
              </w:rPr>
              <w:t>х</w:t>
            </w:r>
          </w:p>
        </w:tc>
        <w:tc>
          <w:tcPr>
            <w:tcW w:w="992" w:type="dxa"/>
            <w:tcBorders>
              <w:top w:val="single" w:sz="4" w:space="0" w:color="auto"/>
              <w:left w:val="single" w:sz="4" w:space="0" w:color="auto"/>
              <w:bottom w:val="single" w:sz="4" w:space="0" w:color="auto"/>
              <w:right w:val="single" w:sz="4" w:space="0" w:color="auto"/>
            </w:tcBorders>
          </w:tcPr>
          <w:p w:rsidR="003340B9" w:rsidRPr="00E8425A" w:rsidRDefault="003340B9" w:rsidP="00012CD2">
            <w:pPr>
              <w:jc w:val="center"/>
              <w:rPr>
                <w:rFonts w:ascii="Times New Roman" w:eastAsia="Times New Roman" w:hAnsi="Times New Roman" w:cs="Times New Roman"/>
                <w:bCs/>
                <w:sz w:val="20"/>
                <w:szCs w:val="20"/>
                <w:lang w:eastAsia="ru-RU"/>
              </w:rPr>
            </w:pPr>
            <w:r w:rsidRPr="00E8425A">
              <w:rPr>
                <w:rFonts w:ascii="Times New Roman" w:eastAsia="Times New Roman" w:hAnsi="Times New Roman" w:cs="Times New Roman"/>
                <w:bCs/>
                <w:sz w:val="20"/>
                <w:szCs w:val="20"/>
                <w:lang w:eastAsia="ru-RU"/>
              </w:rPr>
              <w:t>х</w:t>
            </w:r>
          </w:p>
        </w:tc>
        <w:tc>
          <w:tcPr>
            <w:tcW w:w="850" w:type="dxa"/>
            <w:tcBorders>
              <w:top w:val="single" w:sz="4" w:space="0" w:color="auto"/>
              <w:left w:val="single" w:sz="4" w:space="0" w:color="auto"/>
              <w:bottom w:val="single" w:sz="4" w:space="0" w:color="auto"/>
              <w:right w:val="single" w:sz="4" w:space="0" w:color="auto"/>
            </w:tcBorders>
          </w:tcPr>
          <w:p w:rsidR="003340B9" w:rsidRPr="00E8425A" w:rsidRDefault="003340B9" w:rsidP="00012CD2">
            <w:pPr>
              <w:jc w:val="center"/>
              <w:rPr>
                <w:rFonts w:ascii="Times New Roman" w:eastAsia="Times New Roman" w:hAnsi="Times New Roman" w:cs="Times New Roman"/>
                <w:bCs/>
                <w:sz w:val="20"/>
                <w:szCs w:val="20"/>
                <w:lang w:eastAsia="ru-RU"/>
              </w:rPr>
            </w:pPr>
            <w:r w:rsidRPr="00E8425A">
              <w:rPr>
                <w:rFonts w:ascii="Times New Roman" w:eastAsia="Times New Roman" w:hAnsi="Times New Roman" w:cs="Times New Roman"/>
                <w:bCs/>
                <w:sz w:val="20"/>
                <w:szCs w:val="20"/>
                <w:lang w:eastAsia="ru-RU"/>
              </w:rPr>
              <w:t>х</w:t>
            </w:r>
          </w:p>
        </w:tc>
        <w:tc>
          <w:tcPr>
            <w:tcW w:w="675" w:type="dxa"/>
            <w:tcBorders>
              <w:top w:val="single" w:sz="4" w:space="0" w:color="auto"/>
              <w:left w:val="single" w:sz="4" w:space="0" w:color="auto"/>
              <w:bottom w:val="single" w:sz="4" w:space="0" w:color="auto"/>
              <w:right w:val="single" w:sz="4" w:space="0" w:color="auto"/>
            </w:tcBorders>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674" w:type="dxa"/>
            <w:tcBorders>
              <w:top w:val="single" w:sz="4" w:space="0" w:color="auto"/>
              <w:left w:val="single" w:sz="4" w:space="0" w:color="auto"/>
              <w:bottom w:val="single" w:sz="4" w:space="0" w:color="auto"/>
              <w:right w:val="single" w:sz="4" w:space="0" w:color="auto"/>
            </w:tcBorders>
          </w:tcPr>
          <w:p w:rsidR="003340B9" w:rsidRPr="00E8425A" w:rsidRDefault="003340B9" w:rsidP="00012CD2">
            <w:pPr>
              <w:jc w:val="center"/>
              <w:rPr>
                <w:rFonts w:ascii="Times New Roman" w:hAnsi="Times New Roman" w:cs="Times New Roman"/>
                <w:sz w:val="20"/>
                <w:szCs w:val="20"/>
              </w:rPr>
            </w:pPr>
            <w:r w:rsidRPr="00E8425A">
              <w:rPr>
                <w:rFonts w:ascii="Times New Roman" w:hAnsi="Times New Roman" w:cs="Times New Roman"/>
                <w:sz w:val="20"/>
                <w:szCs w:val="20"/>
              </w:rPr>
              <w:t>х</w:t>
            </w:r>
          </w:p>
        </w:tc>
      </w:tr>
    </w:tbl>
    <w:p w:rsidR="003340B9" w:rsidRDefault="003340B9" w:rsidP="003340B9">
      <w:pPr>
        <w:rPr>
          <w:rFonts w:ascii="Times New Roman" w:hAnsi="Times New Roman" w:cs="Times New Roman"/>
          <w:b/>
          <w:sz w:val="24"/>
        </w:rPr>
        <w:sectPr w:rsidR="003340B9" w:rsidSect="00012CD2">
          <w:pgSz w:w="16838" w:h="11906" w:orient="landscape"/>
          <w:pgMar w:top="1701" w:right="1134" w:bottom="851" w:left="1134" w:header="709" w:footer="709" w:gutter="0"/>
          <w:cols w:space="708"/>
          <w:docGrid w:linePitch="360"/>
        </w:sectPr>
      </w:pPr>
    </w:p>
    <w:p w:rsidR="003340B9" w:rsidRPr="00C56334" w:rsidRDefault="003340B9" w:rsidP="003340B9">
      <w:pPr>
        <w:jc w:val="right"/>
        <w:rPr>
          <w:rFonts w:ascii="Times New Roman" w:hAnsi="Times New Roman" w:cs="Times New Roman"/>
          <w:b/>
          <w:sz w:val="28"/>
          <w:szCs w:val="28"/>
        </w:rPr>
      </w:pPr>
      <w:r w:rsidRPr="00C56334">
        <w:rPr>
          <w:rFonts w:ascii="Times New Roman" w:hAnsi="Times New Roman" w:cs="Times New Roman"/>
          <w:b/>
          <w:sz w:val="28"/>
          <w:szCs w:val="28"/>
        </w:rPr>
        <w:lastRenderedPageBreak/>
        <w:t>Приложение 3</w:t>
      </w:r>
    </w:p>
    <w:p w:rsidR="003340B9" w:rsidRPr="00C56334" w:rsidRDefault="003340B9" w:rsidP="003340B9">
      <w:pPr>
        <w:jc w:val="center"/>
        <w:rPr>
          <w:rFonts w:ascii="Times New Roman" w:hAnsi="Times New Roman" w:cs="Times New Roman"/>
          <w:b/>
          <w:sz w:val="28"/>
          <w:szCs w:val="28"/>
        </w:rPr>
      </w:pPr>
      <w:r w:rsidRPr="00C56334">
        <w:rPr>
          <w:rFonts w:ascii="Times New Roman" w:hAnsi="Times New Roman" w:cs="Times New Roman"/>
          <w:b/>
          <w:sz w:val="28"/>
          <w:szCs w:val="28"/>
        </w:rPr>
        <w:t>Расчет налогового потенциала ЧР  за 2011 и 2012 годы</w:t>
      </w:r>
    </w:p>
    <w:p w:rsidR="003340B9" w:rsidRPr="00C56334" w:rsidRDefault="003340B9" w:rsidP="003340B9">
      <w:pPr>
        <w:rPr>
          <w:rFonts w:ascii="Times New Roman" w:hAnsi="Times New Roman" w:cs="Times New Roman"/>
          <w:b/>
          <w:sz w:val="28"/>
          <w:szCs w:val="28"/>
        </w:rPr>
      </w:pPr>
      <w:r w:rsidRPr="00C56334">
        <w:rPr>
          <w:rFonts w:ascii="Times New Roman" w:hAnsi="Times New Roman" w:cs="Times New Roman"/>
          <w:b/>
          <w:sz w:val="28"/>
          <w:szCs w:val="28"/>
        </w:rPr>
        <w:t xml:space="preserve">1. Расчет налогового потенциала ЧР за 2011 год </w:t>
      </w:r>
    </w:p>
    <w:p w:rsidR="003340B9" w:rsidRPr="00C56334" w:rsidRDefault="003340B9" w:rsidP="003340B9">
      <w:pPr>
        <w:rPr>
          <w:rFonts w:ascii="Times New Roman" w:hAnsi="Times New Roman" w:cs="Times New Roman"/>
          <w:sz w:val="28"/>
          <w:szCs w:val="28"/>
        </w:rPr>
      </w:pPr>
      <w:r w:rsidRPr="00C56334">
        <w:rPr>
          <w:rFonts w:ascii="Times New Roman" w:hAnsi="Times New Roman" w:cs="Times New Roman"/>
          <w:sz w:val="28"/>
          <w:szCs w:val="28"/>
        </w:rPr>
        <w:t>НД в консолидированный бюджет ЧР за 2010  = 8453, 1 млн. руб.</w:t>
      </w:r>
    </w:p>
    <w:p w:rsidR="003340B9" w:rsidRPr="00C56334" w:rsidRDefault="003340B9" w:rsidP="003340B9">
      <w:pPr>
        <w:rPr>
          <w:rFonts w:ascii="Times New Roman" w:hAnsi="Times New Roman" w:cs="Times New Roman"/>
          <w:sz w:val="28"/>
          <w:szCs w:val="28"/>
        </w:rPr>
      </w:pPr>
      <w:r w:rsidRPr="00C56334">
        <w:rPr>
          <w:rFonts w:ascii="Times New Roman" w:hAnsi="Times New Roman" w:cs="Times New Roman"/>
          <w:sz w:val="28"/>
          <w:szCs w:val="28"/>
        </w:rPr>
        <w:t>НД в консолидированном бюджете ЧР в 2011 год =9903,5 млн. руб.</w:t>
      </w:r>
      <w:r w:rsidRPr="00C56334">
        <w:rPr>
          <w:rFonts w:ascii="Times New Roman" w:hAnsi="Times New Roman" w:cs="Times New Roman"/>
          <w:b/>
          <w:sz w:val="28"/>
          <w:szCs w:val="28"/>
        </w:rPr>
        <w:t xml:space="preserve"> </w:t>
      </w:r>
    </w:p>
    <w:p w:rsidR="003340B9" w:rsidRPr="00C56334" w:rsidRDefault="003340B9" w:rsidP="003340B9">
      <w:pPr>
        <w:rPr>
          <w:rFonts w:ascii="Times New Roman" w:hAnsi="Times New Roman" w:cs="Times New Roman"/>
          <w:sz w:val="28"/>
          <w:szCs w:val="28"/>
        </w:rPr>
      </w:pPr>
      <w:r w:rsidRPr="00C56334">
        <w:rPr>
          <w:rFonts w:ascii="Times New Roman" w:hAnsi="Times New Roman" w:cs="Times New Roman"/>
          <w:sz w:val="28"/>
          <w:szCs w:val="28"/>
        </w:rPr>
        <w:t>Прирост НД консолидированного бюджета за 2011 г = (НД КБ ЧР</w:t>
      </w:r>
      <w:r w:rsidRPr="00C56334">
        <w:rPr>
          <w:rFonts w:ascii="Times New Roman" w:hAnsi="Times New Roman" w:cs="Times New Roman"/>
          <w:sz w:val="28"/>
          <w:szCs w:val="28"/>
          <w:vertAlign w:val="subscript"/>
        </w:rPr>
        <w:t>2011</w:t>
      </w:r>
      <w:r w:rsidRPr="00C56334">
        <w:rPr>
          <w:rFonts w:ascii="Times New Roman" w:hAnsi="Times New Roman" w:cs="Times New Roman"/>
          <w:sz w:val="28"/>
          <w:szCs w:val="28"/>
        </w:rPr>
        <w:t xml:space="preserve"> – НД КБ ЧР </w:t>
      </w:r>
      <w:r w:rsidRPr="00C56334">
        <w:rPr>
          <w:rFonts w:ascii="Times New Roman" w:hAnsi="Times New Roman" w:cs="Times New Roman"/>
          <w:sz w:val="28"/>
          <w:szCs w:val="28"/>
          <w:vertAlign w:val="subscript"/>
        </w:rPr>
        <w:t>2010</w:t>
      </w:r>
      <w:proofErr w:type="gramStart"/>
      <w:r w:rsidRPr="00C56334">
        <w:rPr>
          <w:rFonts w:ascii="Times New Roman" w:hAnsi="Times New Roman" w:cs="Times New Roman"/>
          <w:sz w:val="28"/>
          <w:szCs w:val="28"/>
        </w:rPr>
        <w:t xml:space="preserve"> )</w:t>
      </w:r>
      <w:proofErr w:type="gramEnd"/>
      <w:r w:rsidRPr="00C56334">
        <w:rPr>
          <w:rFonts w:ascii="Times New Roman" w:hAnsi="Times New Roman" w:cs="Times New Roman"/>
          <w:sz w:val="28"/>
          <w:szCs w:val="28"/>
        </w:rPr>
        <w:t xml:space="preserve">/НД КБ ЧР </w:t>
      </w:r>
      <w:r w:rsidRPr="00C56334">
        <w:rPr>
          <w:rFonts w:ascii="Times New Roman" w:hAnsi="Times New Roman" w:cs="Times New Roman"/>
          <w:sz w:val="28"/>
          <w:szCs w:val="28"/>
          <w:vertAlign w:val="subscript"/>
        </w:rPr>
        <w:t>2010</w:t>
      </w:r>
      <w:r w:rsidRPr="00C56334">
        <w:rPr>
          <w:rFonts w:ascii="Times New Roman" w:hAnsi="Times New Roman" w:cs="Times New Roman"/>
          <w:sz w:val="28"/>
          <w:szCs w:val="28"/>
        </w:rPr>
        <w:t xml:space="preserve"> = </w:t>
      </w:r>
    </w:p>
    <w:p w:rsidR="003340B9" w:rsidRPr="00C56334" w:rsidRDefault="003340B9" w:rsidP="003340B9">
      <w:pPr>
        <w:rPr>
          <w:rFonts w:ascii="Times New Roman" w:hAnsi="Times New Roman" w:cs="Times New Roman"/>
          <w:sz w:val="28"/>
          <w:szCs w:val="28"/>
        </w:rPr>
      </w:pPr>
      <w:r w:rsidRPr="00C56334">
        <w:rPr>
          <w:rFonts w:ascii="Times New Roman" w:hAnsi="Times New Roman" w:cs="Times New Roman"/>
          <w:sz w:val="28"/>
          <w:szCs w:val="28"/>
        </w:rPr>
        <w:t>(9903,5 – 8453,1)/8453,1 =  0,1716</w:t>
      </w:r>
    </w:p>
    <w:p w:rsidR="003340B9" w:rsidRPr="00C56334" w:rsidRDefault="003340B9" w:rsidP="003340B9">
      <w:pPr>
        <w:rPr>
          <w:rFonts w:ascii="Times New Roman" w:hAnsi="Times New Roman" w:cs="Times New Roman"/>
          <w:b/>
          <w:sz w:val="28"/>
          <w:szCs w:val="28"/>
        </w:rPr>
      </w:pPr>
      <w:r w:rsidRPr="00C56334">
        <w:rPr>
          <w:rFonts w:ascii="Times New Roman" w:hAnsi="Times New Roman" w:cs="Times New Roman"/>
          <w:b/>
          <w:sz w:val="28"/>
          <w:szCs w:val="28"/>
        </w:rPr>
        <w:t xml:space="preserve">РНП за 2010 год = </w:t>
      </w:r>
      <w:r w:rsidRPr="00C56334">
        <w:rPr>
          <w:rFonts w:ascii="Times New Roman" w:hAnsi="Times New Roman" w:cs="Times New Roman"/>
          <w:color w:val="000000"/>
          <w:sz w:val="28"/>
          <w:szCs w:val="28"/>
        </w:rPr>
        <w:t xml:space="preserve">14355,3 млн. руб. </w:t>
      </w:r>
    </w:p>
    <w:p w:rsidR="003340B9" w:rsidRPr="00C56334" w:rsidRDefault="003340B9" w:rsidP="003340B9">
      <w:pPr>
        <w:rPr>
          <w:rFonts w:ascii="Times New Roman" w:hAnsi="Times New Roman" w:cs="Times New Roman"/>
          <w:sz w:val="28"/>
          <w:szCs w:val="28"/>
        </w:rPr>
      </w:pPr>
      <w:r w:rsidRPr="00C56334">
        <w:rPr>
          <w:rFonts w:ascii="Times New Roman" w:hAnsi="Times New Roman" w:cs="Times New Roman"/>
          <w:b/>
          <w:sz w:val="28"/>
          <w:szCs w:val="28"/>
        </w:rPr>
        <w:t>РНП за 2011 г.</w:t>
      </w:r>
      <w:proofErr w:type="gramStart"/>
      <w:r w:rsidRPr="00C56334">
        <w:rPr>
          <w:rFonts w:ascii="Times New Roman" w:hAnsi="Times New Roman" w:cs="Times New Roman"/>
          <w:b/>
          <w:sz w:val="28"/>
          <w:szCs w:val="28"/>
        </w:rPr>
        <w:t xml:space="preserve"> :</w:t>
      </w:r>
      <w:proofErr w:type="gramEnd"/>
      <w:r w:rsidRPr="00C56334">
        <w:rPr>
          <w:rFonts w:ascii="Times New Roman" w:hAnsi="Times New Roman" w:cs="Times New Roman"/>
          <w:sz w:val="28"/>
          <w:szCs w:val="28"/>
        </w:rPr>
        <w:t xml:space="preserve">  РНП</w:t>
      </w:r>
      <w:r w:rsidRPr="00C56334">
        <w:rPr>
          <w:rFonts w:ascii="Times New Roman" w:hAnsi="Times New Roman" w:cs="Times New Roman"/>
          <w:sz w:val="28"/>
          <w:szCs w:val="28"/>
          <w:vertAlign w:val="subscript"/>
        </w:rPr>
        <w:t>2011</w:t>
      </w:r>
      <w:r w:rsidRPr="00C56334">
        <w:rPr>
          <w:rFonts w:ascii="Times New Roman" w:hAnsi="Times New Roman" w:cs="Times New Roman"/>
          <w:sz w:val="28"/>
          <w:szCs w:val="28"/>
        </w:rPr>
        <w:t xml:space="preserve"> = РНП</w:t>
      </w:r>
      <w:r w:rsidRPr="00C56334">
        <w:rPr>
          <w:rFonts w:ascii="Times New Roman" w:hAnsi="Times New Roman" w:cs="Times New Roman"/>
          <w:sz w:val="28"/>
          <w:szCs w:val="28"/>
          <w:vertAlign w:val="subscript"/>
        </w:rPr>
        <w:t>2010</w:t>
      </w:r>
      <w:r w:rsidRPr="00C56334">
        <w:rPr>
          <w:rFonts w:ascii="Times New Roman" w:hAnsi="Times New Roman" w:cs="Times New Roman"/>
          <w:sz w:val="28"/>
          <w:szCs w:val="28"/>
        </w:rPr>
        <w:t xml:space="preserve">  + прирост РНП</w:t>
      </w:r>
      <w:r w:rsidRPr="00C56334">
        <w:rPr>
          <w:rFonts w:ascii="Times New Roman" w:hAnsi="Times New Roman" w:cs="Times New Roman"/>
          <w:sz w:val="28"/>
          <w:szCs w:val="28"/>
          <w:vertAlign w:val="subscript"/>
        </w:rPr>
        <w:t>2011</w:t>
      </w:r>
      <w:r w:rsidRPr="00C56334">
        <w:rPr>
          <w:rFonts w:ascii="Times New Roman" w:hAnsi="Times New Roman" w:cs="Times New Roman"/>
          <w:sz w:val="28"/>
          <w:szCs w:val="28"/>
        </w:rPr>
        <w:t xml:space="preserve"> =   РНП</w:t>
      </w:r>
      <w:r w:rsidRPr="00C56334">
        <w:rPr>
          <w:rFonts w:ascii="Times New Roman" w:hAnsi="Times New Roman" w:cs="Times New Roman"/>
          <w:sz w:val="28"/>
          <w:szCs w:val="28"/>
          <w:vertAlign w:val="subscript"/>
        </w:rPr>
        <w:t>2010</w:t>
      </w:r>
      <w:r w:rsidRPr="00C56334">
        <w:rPr>
          <w:rFonts w:ascii="Times New Roman" w:hAnsi="Times New Roman" w:cs="Times New Roman"/>
          <w:sz w:val="28"/>
          <w:szCs w:val="28"/>
        </w:rPr>
        <w:t xml:space="preserve"> (1+ прирост НД КБ ЧР</w:t>
      </w:r>
      <w:r w:rsidRPr="00C56334">
        <w:rPr>
          <w:rFonts w:ascii="Times New Roman" w:hAnsi="Times New Roman" w:cs="Times New Roman"/>
          <w:sz w:val="28"/>
          <w:szCs w:val="28"/>
          <w:vertAlign w:val="subscript"/>
        </w:rPr>
        <w:t>2011</w:t>
      </w:r>
      <w:r w:rsidRPr="00C56334">
        <w:rPr>
          <w:rFonts w:ascii="Times New Roman" w:hAnsi="Times New Roman" w:cs="Times New Roman"/>
          <w:sz w:val="28"/>
          <w:szCs w:val="28"/>
        </w:rPr>
        <w:t xml:space="preserve">/1,2) =  </w:t>
      </w:r>
    </w:p>
    <w:p w:rsidR="003340B9" w:rsidRPr="00C56334" w:rsidRDefault="003340B9" w:rsidP="003340B9">
      <w:pPr>
        <w:rPr>
          <w:rFonts w:ascii="Times New Roman" w:hAnsi="Times New Roman" w:cs="Times New Roman"/>
          <w:sz w:val="28"/>
          <w:szCs w:val="28"/>
        </w:rPr>
      </w:pPr>
      <w:r w:rsidRPr="00C56334">
        <w:rPr>
          <w:rFonts w:ascii="Times New Roman" w:hAnsi="Times New Roman" w:cs="Times New Roman"/>
          <w:sz w:val="28"/>
          <w:szCs w:val="28"/>
        </w:rPr>
        <w:t>14355,3 (1+ 0,1716/1,2) = 14355,3*1,143 = 16408,1 млн. руб.</w:t>
      </w:r>
    </w:p>
    <w:p w:rsidR="003340B9" w:rsidRPr="00C56334" w:rsidRDefault="003340B9" w:rsidP="003340B9">
      <w:pPr>
        <w:rPr>
          <w:rFonts w:ascii="Times New Roman" w:hAnsi="Times New Roman" w:cs="Times New Roman"/>
          <w:b/>
          <w:sz w:val="28"/>
          <w:szCs w:val="28"/>
        </w:rPr>
      </w:pPr>
      <w:r w:rsidRPr="00C56334">
        <w:rPr>
          <w:rFonts w:ascii="Times New Roman" w:hAnsi="Times New Roman" w:cs="Times New Roman"/>
          <w:b/>
          <w:sz w:val="28"/>
          <w:szCs w:val="28"/>
        </w:rPr>
        <w:t>2. Расчет налогового потенциала ЧР за 2012 год</w:t>
      </w:r>
    </w:p>
    <w:p w:rsidR="003340B9" w:rsidRPr="00C56334" w:rsidRDefault="003340B9" w:rsidP="003340B9">
      <w:pPr>
        <w:rPr>
          <w:rFonts w:ascii="Times New Roman" w:hAnsi="Times New Roman" w:cs="Times New Roman"/>
          <w:sz w:val="28"/>
          <w:szCs w:val="28"/>
        </w:rPr>
      </w:pPr>
      <w:r w:rsidRPr="00C56334">
        <w:rPr>
          <w:rFonts w:ascii="Times New Roman" w:hAnsi="Times New Roman" w:cs="Times New Roman"/>
          <w:sz w:val="28"/>
          <w:szCs w:val="28"/>
        </w:rPr>
        <w:t xml:space="preserve">НД в консолидированный бюджет ЧР за 2011  = </w:t>
      </w:r>
      <w:r w:rsidRPr="00C56334">
        <w:rPr>
          <w:rFonts w:ascii="Times New Roman" w:hAnsi="Times New Roman" w:cs="Times New Roman"/>
          <w:b/>
          <w:sz w:val="28"/>
          <w:szCs w:val="28"/>
        </w:rPr>
        <w:t>9903,5 млн. руб.</w:t>
      </w:r>
    </w:p>
    <w:p w:rsidR="003340B9" w:rsidRPr="00C56334" w:rsidRDefault="003340B9" w:rsidP="003340B9">
      <w:pPr>
        <w:rPr>
          <w:rFonts w:ascii="Times New Roman" w:hAnsi="Times New Roman" w:cs="Times New Roman"/>
          <w:sz w:val="28"/>
          <w:szCs w:val="28"/>
        </w:rPr>
      </w:pPr>
      <w:r w:rsidRPr="00C56334">
        <w:rPr>
          <w:rFonts w:ascii="Times New Roman" w:hAnsi="Times New Roman" w:cs="Times New Roman"/>
          <w:sz w:val="28"/>
          <w:szCs w:val="28"/>
        </w:rPr>
        <w:t>НД в консолидированном бюджете ЧР в 2012 год =</w:t>
      </w:r>
      <w:r w:rsidRPr="00C56334">
        <w:rPr>
          <w:rFonts w:ascii="Times New Roman" w:hAnsi="Times New Roman" w:cs="Times New Roman"/>
          <w:b/>
          <w:sz w:val="28"/>
          <w:szCs w:val="28"/>
        </w:rPr>
        <w:t xml:space="preserve">11261,3 млн. руб. </w:t>
      </w:r>
    </w:p>
    <w:p w:rsidR="003340B9" w:rsidRPr="00C56334" w:rsidRDefault="003340B9" w:rsidP="003340B9">
      <w:pPr>
        <w:rPr>
          <w:rFonts w:ascii="Times New Roman" w:hAnsi="Times New Roman" w:cs="Times New Roman"/>
          <w:sz w:val="28"/>
          <w:szCs w:val="28"/>
        </w:rPr>
      </w:pPr>
      <w:r w:rsidRPr="00C56334">
        <w:rPr>
          <w:rFonts w:ascii="Times New Roman" w:hAnsi="Times New Roman" w:cs="Times New Roman"/>
          <w:sz w:val="28"/>
          <w:szCs w:val="28"/>
        </w:rPr>
        <w:t>Прирост НД консолидированного бюджета за 2012 г = (НД КБ ЧР</w:t>
      </w:r>
      <w:r w:rsidRPr="00C56334">
        <w:rPr>
          <w:rFonts w:ascii="Times New Roman" w:hAnsi="Times New Roman" w:cs="Times New Roman"/>
          <w:sz w:val="28"/>
          <w:szCs w:val="28"/>
          <w:vertAlign w:val="subscript"/>
        </w:rPr>
        <w:t>2012</w:t>
      </w:r>
      <w:r w:rsidRPr="00C56334">
        <w:rPr>
          <w:rFonts w:ascii="Times New Roman" w:hAnsi="Times New Roman" w:cs="Times New Roman"/>
          <w:sz w:val="28"/>
          <w:szCs w:val="28"/>
        </w:rPr>
        <w:t xml:space="preserve"> – НД КБ ЧР </w:t>
      </w:r>
      <w:r w:rsidRPr="00C56334">
        <w:rPr>
          <w:rFonts w:ascii="Times New Roman" w:hAnsi="Times New Roman" w:cs="Times New Roman"/>
          <w:sz w:val="28"/>
          <w:szCs w:val="28"/>
          <w:vertAlign w:val="subscript"/>
        </w:rPr>
        <w:t>2011</w:t>
      </w:r>
      <w:proofErr w:type="gramStart"/>
      <w:r w:rsidRPr="00C56334">
        <w:rPr>
          <w:rFonts w:ascii="Times New Roman" w:hAnsi="Times New Roman" w:cs="Times New Roman"/>
          <w:sz w:val="28"/>
          <w:szCs w:val="28"/>
        </w:rPr>
        <w:t xml:space="preserve"> )</w:t>
      </w:r>
      <w:proofErr w:type="gramEnd"/>
      <w:r w:rsidRPr="00C56334">
        <w:rPr>
          <w:rFonts w:ascii="Times New Roman" w:hAnsi="Times New Roman" w:cs="Times New Roman"/>
          <w:sz w:val="28"/>
          <w:szCs w:val="28"/>
        </w:rPr>
        <w:t xml:space="preserve">/НД КБ ЧР </w:t>
      </w:r>
      <w:r w:rsidRPr="00C56334">
        <w:rPr>
          <w:rFonts w:ascii="Times New Roman" w:hAnsi="Times New Roman" w:cs="Times New Roman"/>
          <w:sz w:val="28"/>
          <w:szCs w:val="28"/>
          <w:vertAlign w:val="subscript"/>
        </w:rPr>
        <w:t>2011</w:t>
      </w:r>
      <w:r w:rsidRPr="00C56334">
        <w:rPr>
          <w:rFonts w:ascii="Times New Roman" w:hAnsi="Times New Roman" w:cs="Times New Roman"/>
          <w:sz w:val="28"/>
          <w:szCs w:val="28"/>
        </w:rPr>
        <w:t xml:space="preserve"> = </w:t>
      </w:r>
    </w:p>
    <w:p w:rsidR="003340B9" w:rsidRPr="00C56334" w:rsidRDefault="003340B9" w:rsidP="003340B9">
      <w:pPr>
        <w:rPr>
          <w:rFonts w:ascii="Times New Roman" w:hAnsi="Times New Roman" w:cs="Times New Roman"/>
          <w:sz w:val="28"/>
          <w:szCs w:val="28"/>
        </w:rPr>
      </w:pPr>
      <w:r w:rsidRPr="00C56334">
        <w:rPr>
          <w:rFonts w:ascii="Times New Roman" w:hAnsi="Times New Roman" w:cs="Times New Roman"/>
          <w:sz w:val="28"/>
          <w:szCs w:val="28"/>
        </w:rPr>
        <w:t xml:space="preserve">(11261,3 – 9903,5)/9903,5 = 0,1371 </w:t>
      </w:r>
    </w:p>
    <w:p w:rsidR="003340B9" w:rsidRPr="00C56334" w:rsidRDefault="003340B9" w:rsidP="003340B9">
      <w:pPr>
        <w:rPr>
          <w:rFonts w:ascii="Times New Roman" w:hAnsi="Times New Roman" w:cs="Times New Roman"/>
          <w:b/>
          <w:sz w:val="28"/>
          <w:szCs w:val="28"/>
        </w:rPr>
      </w:pPr>
      <w:r w:rsidRPr="00C56334">
        <w:rPr>
          <w:rFonts w:ascii="Times New Roman" w:hAnsi="Times New Roman" w:cs="Times New Roman"/>
          <w:b/>
          <w:sz w:val="28"/>
          <w:szCs w:val="28"/>
        </w:rPr>
        <w:t>РНП за 2011 год = 16408,1 млн. руб.</w:t>
      </w:r>
    </w:p>
    <w:p w:rsidR="003340B9" w:rsidRPr="00C56334" w:rsidRDefault="003340B9" w:rsidP="003340B9">
      <w:pPr>
        <w:rPr>
          <w:rFonts w:ascii="Times New Roman" w:hAnsi="Times New Roman" w:cs="Times New Roman"/>
          <w:sz w:val="28"/>
          <w:szCs w:val="28"/>
        </w:rPr>
      </w:pPr>
      <w:r w:rsidRPr="00C56334">
        <w:rPr>
          <w:rFonts w:ascii="Times New Roman" w:hAnsi="Times New Roman" w:cs="Times New Roman"/>
          <w:b/>
          <w:sz w:val="28"/>
          <w:szCs w:val="28"/>
        </w:rPr>
        <w:t>РНП за 2012 г.:</w:t>
      </w:r>
      <w:r w:rsidRPr="00C56334">
        <w:rPr>
          <w:rFonts w:ascii="Times New Roman" w:hAnsi="Times New Roman" w:cs="Times New Roman"/>
          <w:sz w:val="28"/>
          <w:szCs w:val="28"/>
        </w:rPr>
        <w:t xml:space="preserve"> РНП</w:t>
      </w:r>
      <w:r w:rsidRPr="00C56334">
        <w:rPr>
          <w:rFonts w:ascii="Times New Roman" w:hAnsi="Times New Roman" w:cs="Times New Roman"/>
          <w:sz w:val="28"/>
          <w:szCs w:val="28"/>
          <w:vertAlign w:val="subscript"/>
        </w:rPr>
        <w:t>2012</w:t>
      </w:r>
      <w:r w:rsidRPr="00C56334">
        <w:rPr>
          <w:rFonts w:ascii="Times New Roman" w:hAnsi="Times New Roman" w:cs="Times New Roman"/>
          <w:sz w:val="28"/>
          <w:szCs w:val="28"/>
        </w:rPr>
        <w:t xml:space="preserve"> = РНП</w:t>
      </w:r>
      <w:r w:rsidRPr="00C56334">
        <w:rPr>
          <w:rFonts w:ascii="Times New Roman" w:hAnsi="Times New Roman" w:cs="Times New Roman"/>
          <w:sz w:val="28"/>
          <w:szCs w:val="28"/>
          <w:vertAlign w:val="subscript"/>
        </w:rPr>
        <w:t>2011</w:t>
      </w:r>
      <w:r w:rsidRPr="00C56334">
        <w:rPr>
          <w:rFonts w:ascii="Times New Roman" w:hAnsi="Times New Roman" w:cs="Times New Roman"/>
          <w:sz w:val="28"/>
          <w:szCs w:val="28"/>
        </w:rPr>
        <w:t xml:space="preserve"> + прирост РНП</w:t>
      </w:r>
      <w:r w:rsidRPr="00C56334">
        <w:rPr>
          <w:rFonts w:ascii="Times New Roman" w:hAnsi="Times New Roman" w:cs="Times New Roman"/>
          <w:sz w:val="28"/>
          <w:szCs w:val="28"/>
          <w:vertAlign w:val="subscript"/>
        </w:rPr>
        <w:t>2012</w:t>
      </w:r>
      <w:r w:rsidRPr="00C56334">
        <w:rPr>
          <w:rFonts w:ascii="Times New Roman" w:hAnsi="Times New Roman" w:cs="Times New Roman"/>
          <w:sz w:val="28"/>
          <w:szCs w:val="28"/>
        </w:rPr>
        <w:t xml:space="preserve"> = РНП</w:t>
      </w:r>
      <w:r w:rsidRPr="00C56334">
        <w:rPr>
          <w:rFonts w:ascii="Times New Roman" w:hAnsi="Times New Roman" w:cs="Times New Roman"/>
          <w:sz w:val="28"/>
          <w:szCs w:val="28"/>
          <w:vertAlign w:val="subscript"/>
        </w:rPr>
        <w:t>2011</w:t>
      </w:r>
      <w:r w:rsidRPr="00C56334">
        <w:rPr>
          <w:rFonts w:ascii="Times New Roman" w:hAnsi="Times New Roman" w:cs="Times New Roman"/>
          <w:sz w:val="28"/>
          <w:szCs w:val="28"/>
        </w:rPr>
        <w:t xml:space="preserve"> (1+ прирост НД КБ ЧР</w:t>
      </w:r>
      <w:r w:rsidRPr="00C56334">
        <w:rPr>
          <w:rFonts w:ascii="Times New Roman" w:hAnsi="Times New Roman" w:cs="Times New Roman"/>
          <w:sz w:val="28"/>
          <w:szCs w:val="28"/>
          <w:vertAlign w:val="subscript"/>
        </w:rPr>
        <w:t>2012</w:t>
      </w:r>
      <w:r w:rsidRPr="00C56334">
        <w:rPr>
          <w:rFonts w:ascii="Times New Roman" w:hAnsi="Times New Roman" w:cs="Times New Roman"/>
          <w:sz w:val="28"/>
          <w:szCs w:val="28"/>
        </w:rPr>
        <w:t>/1,2) =</w:t>
      </w:r>
    </w:p>
    <w:p w:rsidR="003340B9" w:rsidRPr="00C56334" w:rsidRDefault="003340B9" w:rsidP="003340B9">
      <w:pPr>
        <w:rPr>
          <w:rFonts w:ascii="Times New Roman" w:hAnsi="Times New Roman" w:cs="Times New Roman"/>
          <w:b/>
          <w:sz w:val="28"/>
          <w:szCs w:val="28"/>
        </w:rPr>
      </w:pPr>
      <w:r w:rsidRPr="00C56334">
        <w:rPr>
          <w:rFonts w:ascii="Times New Roman" w:hAnsi="Times New Roman" w:cs="Times New Roman"/>
          <w:sz w:val="28"/>
          <w:szCs w:val="28"/>
        </w:rPr>
        <w:t xml:space="preserve">16408,1 (1+0,1371/1,2) = </w:t>
      </w:r>
      <w:r w:rsidRPr="00C56334">
        <w:rPr>
          <w:rFonts w:ascii="Times New Roman" w:hAnsi="Times New Roman" w:cs="Times New Roman"/>
          <w:b/>
          <w:sz w:val="28"/>
          <w:szCs w:val="28"/>
        </w:rPr>
        <w:t>18282,7 млн. руб.</w:t>
      </w:r>
    </w:p>
    <w:p w:rsidR="003340B9" w:rsidRDefault="003340B9" w:rsidP="003340B9">
      <w:pPr>
        <w:jc w:val="right"/>
        <w:rPr>
          <w:rFonts w:ascii="Times New Roman" w:hAnsi="Times New Roman" w:cs="Times New Roman"/>
          <w:b/>
          <w:sz w:val="28"/>
          <w:szCs w:val="28"/>
        </w:rPr>
      </w:pPr>
    </w:p>
    <w:p w:rsidR="003340B9" w:rsidRPr="00C56334" w:rsidRDefault="003340B9" w:rsidP="003340B9">
      <w:pPr>
        <w:jc w:val="right"/>
        <w:rPr>
          <w:rFonts w:ascii="Times New Roman" w:hAnsi="Times New Roman" w:cs="Times New Roman"/>
          <w:b/>
          <w:sz w:val="28"/>
          <w:szCs w:val="28"/>
        </w:rPr>
      </w:pPr>
      <w:r w:rsidRPr="00C56334">
        <w:rPr>
          <w:rFonts w:ascii="Times New Roman" w:hAnsi="Times New Roman" w:cs="Times New Roman"/>
          <w:b/>
          <w:sz w:val="28"/>
          <w:szCs w:val="28"/>
        </w:rPr>
        <w:t>Приложение 4</w:t>
      </w:r>
    </w:p>
    <w:p w:rsidR="003340B9" w:rsidRPr="00C56334" w:rsidRDefault="003340B9" w:rsidP="003340B9">
      <w:pPr>
        <w:jc w:val="center"/>
        <w:rPr>
          <w:rFonts w:ascii="Times New Roman" w:hAnsi="Times New Roman" w:cs="Times New Roman"/>
          <w:b/>
          <w:sz w:val="28"/>
          <w:szCs w:val="28"/>
        </w:rPr>
      </w:pPr>
      <w:r w:rsidRPr="00C56334">
        <w:rPr>
          <w:rFonts w:ascii="Times New Roman" w:hAnsi="Times New Roman" w:cs="Times New Roman"/>
          <w:b/>
          <w:sz w:val="28"/>
          <w:szCs w:val="28"/>
        </w:rPr>
        <w:t>Прогноз НД консолидированного бюджета ЧР по сценарию «консолидации»</w:t>
      </w:r>
    </w:p>
    <w:p w:rsidR="003340B9" w:rsidRPr="00C56334" w:rsidRDefault="003340B9" w:rsidP="003340B9">
      <w:pPr>
        <w:jc w:val="center"/>
        <w:rPr>
          <w:rFonts w:ascii="Times New Roman" w:hAnsi="Times New Roman" w:cs="Times New Roman"/>
          <w:b/>
          <w:sz w:val="28"/>
          <w:szCs w:val="28"/>
        </w:rPr>
      </w:pPr>
      <w:r w:rsidRPr="00C56334">
        <w:rPr>
          <w:rFonts w:ascii="Times New Roman" w:hAnsi="Times New Roman" w:cs="Times New Roman"/>
          <w:b/>
          <w:sz w:val="28"/>
          <w:szCs w:val="28"/>
        </w:rPr>
        <w:t xml:space="preserve">НД КБ ЧР </w:t>
      </w:r>
      <w:r w:rsidRPr="00C56334">
        <w:rPr>
          <w:rFonts w:ascii="Times New Roman" w:hAnsi="Times New Roman" w:cs="Times New Roman"/>
          <w:b/>
          <w:sz w:val="28"/>
          <w:szCs w:val="28"/>
          <w:vertAlign w:val="subscript"/>
          <w:lang w:val="en-US"/>
        </w:rPr>
        <w:t>t</w:t>
      </w:r>
      <w:r w:rsidRPr="00C56334">
        <w:rPr>
          <w:rFonts w:ascii="Times New Roman" w:hAnsi="Times New Roman" w:cs="Times New Roman"/>
          <w:b/>
          <w:sz w:val="28"/>
          <w:szCs w:val="28"/>
        </w:rPr>
        <w:t xml:space="preserve"> = НД КБ ЧР </w:t>
      </w:r>
      <w:r w:rsidRPr="00C56334">
        <w:rPr>
          <w:rFonts w:ascii="Times New Roman" w:hAnsi="Times New Roman" w:cs="Times New Roman"/>
          <w:b/>
          <w:sz w:val="28"/>
          <w:szCs w:val="28"/>
          <w:vertAlign w:val="subscript"/>
          <w:lang w:val="en-US"/>
        </w:rPr>
        <w:t>t</w:t>
      </w:r>
      <w:r w:rsidRPr="00C56334">
        <w:rPr>
          <w:rFonts w:ascii="Times New Roman" w:hAnsi="Times New Roman" w:cs="Times New Roman"/>
          <w:b/>
          <w:sz w:val="28"/>
          <w:szCs w:val="28"/>
          <w:vertAlign w:val="subscript"/>
        </w:rPr>
        <w:t>-1</w:t>
      </w:r>
      <w:r w:rsidRPr="00C56334">
        <w:rPr>
          <w:rFonts w:ascii="Times New Roman" w:hAnsi="Times New Roman" w:cs="Times New Roman"/>
          <w:b/>
          <w:sz w:val="28"/>
          <w:szCs w:val="28"/>
        </w:rPr>
        <w:t>(1+прирост РНП</w:t>
      </w:r>
      <w:proofErr w:type="gramStart"/>
      <w:r w:rsidRPr="00C56334">
        <w:rPr>
          <w:rFonts w:ascii="Times New Roman" w:hAnsi="Times New Roman" w:cs="Times New Roman"/>
          <w:b/>
          <w:sz w:val="28"/>
          <w:szCs w:val="28"/>
          <w:vertAlign w:val="subscript"/>
          <w:lang w:val="en-US"/>
        </w:rPr>
        <w:t>t</w:t>
      </w:r>
      <w:proofErr w:type="gramEnd"/>
      <w:r w:rsidRPr="00C56334">
        <w:rPr>
          <w:rFonts w:ascii="Times New Roman" w:hAnsi="Times New Roman" w:cs="Times New Roman"/>
          <w:b/>
          <w:sz w:val="28"/>
          <w:szCs w:val="28"/>
        </w:rPr>
        <w:t>*1,2)</w:t>
      </w:r>
    </w:p>
    <w:p w:rsidR="003340B9" w:rsidRPr="00C56334" w:rsidRDefault="003340B9" w:rsidP="003340B9">
      <w:pPr>
        <w:spacing w:before="240"/>
        <w:jc w:val="center"/>
        <w:rPr>
          <w:rFonts w:ascii="Times New Roman" w:hAnsi="Times New Roman" w:cs="Times New Roman"/>
          <w:b/>
          <w:sz w:val="28"/>
          <w:szCs w:val="28"/>
        </w:rPr>
      </w:pPr>
      <w:r w:rsidRPr="00C56334">
        <w:rPr>
          <w:rFonts w:ascii="Times New Roman" w:hAnsi="Times New Roman" w:cs="Times New Roman"/>
          <w:b/>
          <w:sz w:val="28"/>
          <w:szCs w:val="28"/>
        </w:rPr>
        <w:lastRenderedPageBreak/>
        <w:t>Прирост РНП</w:t>
      </w:r>
      <w:proofErr w:type="gramStart"/>
      <w:r w:rsidRPr="00C56334">
        <w:rPr>
          <w:rFonts w:ascii="Times New Roman" w:hAnsi="Times New Roman" w:cs="Times New Roman"/>
          <w:b/>
          <w:sz w:val="28"/>
          <w:szCs w:val="28"/>
          <w:vertAlign w:val="subscript"/>
          <w:lang w:val="en-US"/>
        </w:rPr>
        <w:t>t</w:t>
      </w:r>
      <w:proofErr w:type="gramEnd"/>
      <w:r w:rsidRPr="00C56334">
        <w:rPr>
          <w:rFonts w:ascii="Times New Roman" w:hAnsi="Times New Roman" w:cs="Times New Roman"/>
          <w:b/>
          <w:sz w:val="28"/>
          <w:szCs w:val="28"/>
        </w:rPr>
        <w:t xml:space="preserve"> =  (РНП</w:t>
      </w:r>
      <w:r w:rsidRPr="00C56334">
        <w:rPr>
          <w:rFonts w:ascii="Times New Roman" w:hAnsi="Times New Roman" w:cs="Times New Roman"/>
          <w:b/>
          <w:sz w:val="28"/>
          <w:szCs w:val="28"/>
          <w:vertAlign w:val="subscript"/>
          <w:lang w:val="en-US"/>
        </w:rPr>
        <w:t>t</w:t>
      </w:r>
      <w:r w:rsidRPr="00C56334">
        <w:rPr>
          <w:rFonts w:ascii="Times New Roman" w:hAnsi="Times New Roman" w:cs="Times New Roman"/>
          <w:b/>
          <w:sz w:val="28"/>
          <w:szCs w:val="28"/>
        </w:rPr>
        <w:t xml:space="preserve"> - РНП</w:t>
      </w:r>
      <w:r w:rsidRPr="00C56334">
        <w:rPr>
          <w:rFonts w:ascii="Times New Roman" w:hAnsi="Times New Roman" w:cs="Times New Roman"/>
          <w:b/>
          <w:sz w:val="28"/>
          <w:szCs w:val="28"/>
          <w:vertAlign w:val="subscript"/>
          <w:lang w:val="en-US"/>
        </w:rPr>
        <w:t>t</w:t>
      </w:r>
      <w:r w:rsidRPr="00C56334">
        <w:rPr>
          <w:rFonts w:ascii="Times New Roman" w:hAnsi="Times New Roman" w:cs="Times New Roman"/>
          <w:b/>
          <w:sz w:val="28"/>
          <w:szCs w:val="28"/>
          <w:vertAlign w:val="subscript"/>
        </w:rPr>
        <w:t>-1</w:t>
      </w:r>
      <w:r w:rsidRPr="00C56334">
        <w:rPr>
          <w:rFonts w:ascii="Times New Roman" w:hAnsi="Times New Roman" w:cs="Times New Roman"/>
          <w:b/>
          <w:sz w:val="28"/>
          <w:szCs w:val="28"/>
        </w:rPr>
        <w:t>)/ РНП</w:t>
      </w:r>
      <w:r w:rsidRPr="00C56334">
        <w:rPr>
          <w:rFonts w:ascii="Times New Roman" w:hAnsi="Times New Roman" w:cs="Times New Roman"/>
          <w:b/>
          <w:sz w:val="28"/>
          <w:szCs w:val="28"/>
          <w:vertAlign w:val="subscript"/>
          <w:lang w:val="en-US"/>
        </w:rPr>
        <w:t>t</w:t>
      </w:r>
      <w:r w:rsidRPr="00C56334">
        <w:rPr>
          <w:rFonts w:ascii="Times New Roman" w:hAnsi="Times New Roman" w:cs="Times New Roman"/>
          <w:b/>
          <w:sz w:val="28"/>
          <w:szCs w:val="28"/>
          <w:vertAlign w:val="subscript"/>
        </w:rPr>
        <w:t>-1</w:t>
      </w:r>
    </w:p>
    <w:p w:rsidR="003340B9" w:rsidRPr="00C56334" w:rsidRDefault="003340B9" w:rsidP="003340B9">
      <w:pPr>
        <w:jc w:val="both"/>
        <w:rPr>
          <w:rFonts w:ascii="Times New Roman" w:hAnsi="Times New Roman" w:cs="Times New Roman"/>
          <w:sz w:val="28"/>
          <w:szCs w:val="28"/>
        </w:rPr>
      </w:pPr>
      <w:r w:rsidRPr="00C56334">
        <w:rPr>
          <w:rFonts w:ascii="Times New Roman" w:hAnsi="Times New Roman" w:cs="Times New Roman"/>
          <w:b/>
          <w:sz w:val="28"/>
          <w:szCs w:val="28"/>
        </w:rPr>
        <w:t>2013 год</w:t>
      </w:r>
      <w:r w:rsidRPr="00C56334">
        <w:rPr>
          <w:rFonts w:ascii="Times New Roman" w:hAnsi="Times New Roman" w:cs="Times New Roman"/>
          <w:sz w:val="28"/>
          <w:szCs w:val="28"/>
        </w:rPr>
        <w:t xml:space="preserve">:  11261,3 (1+0,3525) = 16024,8 млн. руб. </w:t>
      </w:r>
    </w:p>
    <w:p w:rsidR="003340B9" w:rsidRPr="00C56334" w:rsidRDefault="003340B9" w:rsidP="003340B9">
      <w:pPr>
        <w:spacing w:before="240"/>
        <w:jc w:val="both"/>
        <w:rPr>
          <w:rFonts w:ascii="Times New Roman" w:hAnsi="Times New Roman" w:cs="Times New Roman"/>
          <w:sz w:val="28"/>
          <w:szCs w:val="28"/>
        </w:rPr>
      </w:pPr>
      <w:r w:rsidRPr="00C56334">
        <w:rPr>
          <w:rFonts w:ascii="Times New Roman" w:hAnsi="Times New Roman" w:cs="Times New Roman"/>
          <w:sz w:val="28"/>
          <w:szCs w:val="28"/>
        </w:rPr>
        <w:t>Прирост РНП</w:t>
      </w:r>
      <w:r w:rsidRPr="00C56334">
        <w:rPr>
          <w:rFonts w:ascii="Times New Roman" w:hAnsi="Times New Roman" w:cs="Times New Roman"/>
          <w:sz w:val="28"/>
          <w:szCs w:val="28"/>
          <w:vertAlign w:val="subscript"/>
        </w:rPr>
        <w:t>2013</w:t>
      </w:r>
      <w:r w:rsidRPr="00C56334">
        <w:rPr>
          <w:rFonts w:ascii="Times New Roman" w:hAnsi="Times New Roman" w:cs="Times New Roman"/>
          <w:sz w:val="28"/>
          <w:szCs w:val="28"/>
        </w:rPr>
        <w:t xml:space="preserve"> =  (РНП</w:t>
      </w:r>
      <w:r w:rsidRPr="00C56334">
        <w:rPr>
          <w:rFonts w:ascii="Times New Roman" w:hAnsi="Times New Roman" w:cs="Times New Roman"/>
          <w:sz w:val="28"/>
          <w:szCs w:val="28"/>
          <w:vertAlign w:val="subscript"/>
        </w:rPr>
        <w:t>2013</w:t>
      </w:r>
      <w:r w:rsidRPr="00C56334">
        <w:rPr>
          <w:rFonts w:ascii="Times New Roman" w:hAnsi="Times New Roman" w:cs="Times New Roman"/>
          <w:sz w:val="28"/>
          <w:szCs w:val="28"/>
        </w:rPr>
        <w:t xml:space="preserve"> – РНП</w:t>
      </w:r>
      <w:r w:rsidRPr="00C56334">
        <w:rPr>
          <w:rFonts w:ascii="Times New Roman" w:hAnsi="Times New Roman" w:cs="Times New Roman"/>
          <w:sz w:val="28"/>
          <w:szCs w:val="28"/>
          <w:vertAlign w:val="subscript"/>
        </w:rPr>
        <w:t>2012</w:t>
      </w:r>
      <w:r w:rsidRPr="00C56334">
        <w:rPr>
          <w:rFonts w:ascii="Times New Roman" w:hAnsi="Times New Roman" w:cs="Times New Roman"/>
          <w:sz w:val="28"/>
          <w:szCs w:val="28"/>
        </w:rPr>
        <w:t>)/ РНП</w:t>
      </w:r>
      <w:r w:rsidRPr="00C56334">
        <w:rPr>
          <w:rFonts w:ascii="Times New Roman" w:hAnsi="Times New Roman" w:cs="Times New Roman"/>
          <w:sz w:val="28"/>
          <w:szCs w:val="28"/>
          <w:vertAlign w:val="subscript"/>
        </w:rPr>
        <w:t>2012</w:t>
      </w:r>
      <w:r w:rsidRPr="00C56334">
        <w:rPr>
          <w:rFonts w:ascii="Times New Roman" w:hAnsi="Times New Roman" w:cs="Times New Roman"/>
          <w:sz w:val="28"/>
          <w:szCs w:val="28"/>
        </w:rPr>
        <w:t xml:space="preserve"> = 6444,2/18282,7 = 0,3525</w:t>
      </w:r>
    </w:p>
    <w:p w:rsidR="003340B9" w:rsidRPr="00C56334" w:rsidRDefault="003340B9" w:rsidP="003340B9">
      <w:pPr>
        <w:jc w:val="both"/>
        <w:rPr>
          <w:rFonts w:ascii="Times New Roman" w:hAnsi="Times New Roman" w:cs="Times New Roman"/>
          <w:sz w:val="28"/>
          <w:szCs w:val="28"/>
        </w:rPr>
      </w:pPr>
      <w:r w:rsidRPr="00C56334">
        <w:rPr>
          <w:rFonts w:ascii="Times New Roman" w:hAnsi="Times New Roman" w:cs="Times New Roman"/>
          <w:b/>
          <w:sz w:val="28"/>
          <w:szCs w:val="28"/>
        </w:rPr>
        <w:t>2014 год:</w:t>
      </w:r>
      <w:r w:rsidRPr="00C56334">
        <w:rPr>
          <w:rFonts w:ascii="Times New Roman" w:hAnsi="Times New Roman" w:cs="Times New Roman"/>
          <w:sz w:val="28"/>
          <w:szCs w:val="28"/>
        </w:rPr>
        <w:t xml:space="preserve"> 16024,8 (1+0,2336*1,2) = 20516,3 млн. руб.</w:t>
      </w:r>
    </w:p>
    <w:p w:rsidR="003340B9" w:rsidRPr="00C56334" w:rsidRDefault="003340B9" w:rsidP="003340B9">
      <w:pPr>
        <w:jc w:val="both"/>
        <w:rPr>
          <w:rFonts w:ascii="Times New Roman" w:hAnsi="Times New Roman" w:cs="Times New Roman"/>
          <w:sz w:val="28"/>
          <w:szCs w:val="28"/>
        </w:rPr>
      </w:pPr>
      <w:r w:rsidRPr="00C56334">
        <w:rPr>
          <w:rFonts w:ascii="Times New Roman" w:hAnsi="Times New Roman" w:cs="Times New Roman"/>
          <w:sz w:val="28"/>
          <w:szCs w:val="28"/>
        </w:rPr>
        <w:t>Прирост РНП</w:t>
      </w:r>
      <w:r w:rsidRPr="00C56334">
        <w:rPr>
          <w:rFonts w:ascii="Times New Roman" w:hAnsi="Times New Roman" w:cs="Times New Roman"/>
          <w:sz w:val="28"/>
          <w:szCs w:val="28"/>
          <w:vertAlign w:val="subscript"/>
        </w:rPr>
        <w:t>2014</w:t>
      </w:r>
      <w:r w:rsidRPr="00C56334">
        <w:rPr>
          <w:rFonts w:ascii="Times New Roman" w:hAnsi="Times New Roman" w:cs="Times New Roman"/>
          <w:sz w:val="28"/>
          <w:szCs w:val="28"/>
        </w:rPr>
        <w:t xml:space="preserve"> = 5775,4/24726,9 = 0,2336</w:t>
      </w:r>
    </w:p>
    <w:p w:rsidR="003340B9" w:rsidRPr="00C56334" w:rsidRDefault="003340B9" w:rsidP="003340B9">
      <w:pPr>
        <w:jc w:val="both"/>
        <w:rPr>
          <w:rFonts w:ascii="Times New Roman" w:hAnsi="Times New Roman" w:cs="Times New Roman"/>
          <w:sz w:val="28"/>
          <w:szCs w:val="28"/>
        </w:rPr>
      </w:pPr>
      <w:r w:rsidRPr="00C56334">
        <w:rPr>
          <w:rFonts w:ascii="Times New Roman" w:hAnsi="Times New Roman" w:cs="Times New Roman"/>
          <w:b/>
          <w:sz w:val="28"/>
          <w:szCs w:val="28"/>
        </w:rPr>
        <w:t>2015 год:</w:t>
      </w:r>
      <w:r w:rsidRPr="00C56334">
        <w:rPr>
          <w:rFonts w:ascii="Times New Roman" w:hAnsi="Times New Roman" w:cs="Times New Roman"/>
          <w:sz w:val="28"/>
          <w:szCs w:val="28"/>
        </w:rPr>
        <w:t xml:space="preserve"> 20516,3 (1+ 0,1197*1,2</w:t>
      </w:r>
      <w:proofErr w:type="gramStart"/>
      <w:r w:rsidRPr="00C56334">
        <w:rPr>
          <w:rFonts w:ascii="Times New Roman" w:hAnsi="Times New Roman" w:cs="Times New Roman"/>
          <w:sz w:val="28"/>
          <w:szCs w:val="28"/>
        </w:rPr>
        <w:t xml:space="preserve"> )</w:t>
      </w:r>
      <w:proofErr w:type="gramEnd"/>
      <w:r w:rsidRPr="00C56334">
        <w:rPr>
          <w:rFonts w:ascii="Times New Roman" w:hAnsi="Times New Roman" w:cs="Times New Roman"/>
          <w:sz w:val="28"/>
          <w:szCs w:val="28"/>
        </w:rPr>
        <w:t xml:space="preserve"> =23463,0 млн. руб.</w:t>
      </w:r>
    </w:p>
    <w:p w:rsidR="003340B9" w:rsidRPr="00C56334" w:rsidRDefault="003340B9" w:rsidP="003340B9">
      <w:pPr>
        <w:jc w:val="both"/>
        <w:rPr>
          <w:rFonts w:ascii="Times New Roman" w:hAnsi="Times New Roman" w:cs="Times New Roman"/>
          <w:sz w:val="28"/>
          <w:szCs w:val="28"/>
        </w:rPr>
      </w:pPr>
      <w:r w:rsidRPr="00C56334">
        <w:rPr>
          <w:rFonts w:ascii="Times New Roman" w:hAnsi="Times New Roman" w:cs="Times New Roman"/>
          <w:sz w:val="28"/>
          <w:szCs w:val="28"/>
        </w:rPr>
        <w:t>Прирост РНП</w:t>
      </w:r>
      <w:r w:rsidRPr="00C56334">
        <w:rPr>
          <w:rFonts w:ascii="Times New Roman" w:hAnsi="Times New Roman" w:cs="Times New Roman"/>
          <w:sz w:val="28"/>
          <w:szCs w:val="28"/>
          <w:vertAlign w:val="subscript"/>
        </w:rPr>
        <w:t>2015</w:t>
      </w:r>
      <w:r w:rsidRPr="00C56334">
        <w:rPr>
          <w:rFonts w:ascii="Times New Roman" w:hAnsi="Times New Roman" w:cs="Times New Roman"/>
          <w:sz w:val="28"/>
          <w:szCs w:val="28"/>
        </w:rPr>
        <w:t xml:space="preserve"> = 3650,8/30502,3 = 0,1197</w:t>
      </w:r>
    </w:p>
    <w:p w:rsidR="003340B9" w:rsidRPr="00C56334" w:rsidRDefault="003340B9" w:rsidP="003340B9">
      <w:pPr>
        <w:jc w:val="both"/>
        <w:rPr>
          <w:rFonts w:ascii="Times New Roman" w:hAnsi="Times New Roman" w:cs="Times New Roman"/>
          <w:sz w:val="28"/>
          <w:szCs w:val="28"/>
        </w:rPr>
      </w:pPr>
      <w:r w:rsidRPr="00C56334">
        <w:rPr>
          <w:rFonts w:ascii="Times New Roman" w:hAnsi="Times New Roman" w:cs="Times New Roman"/>
          <w:b/>
          <w:sz w:val="28"/>
          <w:szCs w:val="28"/>
        </w:rPr>
        <w:t xml:space="preserve">2016 год: </w:t>
      </w:r>
      <w:r w:rsidRPr="00C56334">
        <w:rPr>
          <w:rFonts w:ascii="Times New Roman" w:hAnsi="Times New Roman" w:cs="Times New Roman"/>
          <w:sz w:val="28"/>
          <w:szCs w:val="28"/>
        </w:rPr>
        <w:t>23463,0 (1+ 0,1116 *1,2) =26603,7 млн. руб.</w:t>
      </w:r>
    </w:p>
    <w:p w:rsidR="003340B9" w:rsidRPr="00C56334" w:rsidRDefault="003340B9" w:rsidP="003340B9">
      <w:pPr>
        <w:jc w:val="both"/>
        <w:rPr>
          <w:rFonts w:ascii="Times New Roman" w:hAnsi="Times New Roman" w:cs="Times New Roman"/>
          <w:sz w:val="28"/>
          <w:szCs w:val="28"/>
        </w:rPr>
      </w:pPr>
      <w:r w:rsidRPr="00C56334">
        <w:rPr>
          <w:rFonts w:ascii="Times New Roman" w:hAnsi="Times New Roman" w:cs="Times New Roman"/>
          <w:sz w:val="28"/>
          <w:szCs w:val="28"/>
        </w:rPr>
        <w:t>Прирост РНП</w:t>
      </w:r>
      <w:r w:rsidRPr="00C56334">
        <w:rPr>
          <w:rFonts w:ascii="Times New Roman" w:hAnsi="Times New Roman" w:cs="Times New Roman"/>
          <w:sz w:val="28"/>
          <w:szCs w:val="28"/>
          <w:vertAlign w:val="subscript"/>
        </w:rPr>
        <w:t>2016</w:t>
      </w:r>
      <w:r w:rsidRPr="00C56334">
        <w:rPr>
          <w:rFonts w:ascii="Times New Roman" w:hAnsi="Times New Roman" w:cs="Times New Roman"/>
          <w:sz w:val="28"/>
          <w:szCs w:val="28"/>
        </w:rPr>
        <w:t xml:space="preserve"> = 3809,7/34153,1 = 0,1116</w:t>
      </w:r>
    </w:p>
    <w:p w:rsidR="003340B9" w:rsidRPr="00C56334" w:rsidRDefault="003340B9" w:rsidP="003340B9">
      <w:pPr>
        <w:jc w:val="both"/>
        <w:rPr>
          <w:rFonts w:ascii="Times New Roman" w:hAnsi="Times New Roman" w:cs="Times New Roman"/>
          <w:sz w:val="28"/>
          <w:szCs w:val="28"/>
        </w:rPr>
      </w:pPr>
      <w:r w:rsidRPr="00C56334">
        <w:rPr>
          <w:rFonts w:ascii="Times New Roman" w:hAnsi="Times New Roman" w:cs="Times New Roman"/>
          <w:b/>
          <w:sz w:val="28"/>
          <w:szCs w:val="28"/>
        </w:rPr>
        <w:t>2017 год:</w:t>
      </w:r>
      <w:r w:rsidRPr="00C56334">
        <w:rPr>
          <w:rFonts w:ascii="Times New Roman" w:hAnsi="Times New Roman" w:cs="Times New Roman"/>
          <w:sz w:val="28"/>
          <w:szCs w:val="28"/>
        </w:rPr>
        <w:t xml:space="preserve"> 26603,7(1+ 0,116 *1,2) = 30135,0 млн. руб.</w:t>
      </w:r>
    </w:p>
    <w:p w:rsidR="003340B9" w:rsidRPr="00C56334" w:rsidRDefault="003340B9" w:rsidP="003340B9">
      <w:pPr>
        <w:jc w:val="both"/>
        <w:rPr>
          <w:rFonts w:ascii="Times New Roman" w:hAnsi="Times New Roman" w:cs="Times New Roman"/>
          <w:sz w:val="28"/>
          <w:szCs w:val="28"/>
        </w:rPr>
      </w:pPr>
      <w:r w:rsidRPr="00C56334">
        <w:rPr>
          <w:rFonts w:ascii="Times New Roman" w:hAnsi="Times New Roman" w:cs="Times New Roman"/>
          <w:sz w:val="28"/>
          <w:szCs w:val="28"/>
        </w:rPr>
        <w:t>Прирост РНП</w:t>
      </w:r>
      <w:r w:rsidRPr="00C56334">
        <w:rPr>
          <w:rFonts w:ascii="Times New Roman" w:hAnsi="Times New Roman" w:cs="Times New Roman"/>
          <w:sz w:val="28"/>
          <w:szCs w:val="28"/>
          <w:vertAlign w:val="subscript"/>
        </w:rPr>
        <w:t>2017</w:t>
      </w:r>
      <w:r w:rsidRPr="00C56334">
        <w:rPr>
          <w:rFonts w:ascii="Times New Roman" w:hAnsi="Times New Roman" w:cs="Times New Roman"/>
          <w:sz w:val="28"/>
          <w:szCs w:val="28"/>
        </w:rPr>
        <w:t xml:space="preserve"> = 4199,2 /37962,8 = 0,1106</w:t>
      </w:r>
    </w:p>
    <w:p w:rsidR="003340B9" w:rsidRPr="00C56334" w:rsidRDefault="003340B9" w:rsidP="003340B9">
      <w:pPr>
        <w:jc w:val="both"/>
        <w:rPr>
          <w:rFonts w:ascii="Times New Roman" w:hAnsi="Times New Roman" w:cs="Times New Roman"/>
          <w:sz w:val="28"/>
          <w:szCs w:val="28"/>
        </w:rPr>
      </w:pPr>
      <w:r w:rsidRPr="00C56334">
        <w:rPr>
          <w:rFonts w:ascii="Times New Roman" w:hAnsi="Times New Roman" w:cs="Times New Roman"/>
          <w:b/>
          <w:sz w:val="28"/>
          <w:szCs w:val="28"/>
        </w:rPr>
        <w:t>2018 год:</w:t>
      </w:r>
      <w:r w:rsidRPr="00C56334">
        <w:rPr>
          <w:rFonts w:ascii="Times New Roman" w:hAnsi="Times New Roman" w:cs="Times New Roman"/>
          <w:sz w:val="28"/>
          <w:szCs w:val="28"/>
        </w:rPr>
        <w:t xml:space="preserve"> 30135,0(1+  0,1018*1,2) = 33814,6 млн. руб.</w:t>
      </w:r>
    </w:p>
    <w:p w:rsidR="003340B9" w:rsidRPr="00C56334" w:rsidRDefault="003340B9" w:rsidP="003340B9">
      <w:pPr>
        <w:jc w:val="both"/>
        <w:rPr>
          <w:rFonts w:ascii="Times New Roman" w:hAnsi="Times New Roman" w:cs="Times New Roman"/>
          <w:sz w:val="28"/>
          <w:szCs w:val="28"/>
        </w:rPr>
      </w:pPr>
      <w:r w:rsidRPr="00C56334">
        <w:rPr>
          <w:rFonts w:ascii="Times New Roman" w:hAnsi="Times New Roman" w:cs="Times New Roman"/>
          <w:sz w:val="28"/>
          <w:szCs w:val="28"/>
        </w:rPr>
        <w:t>Прирост РНП</w:t>
      </w:r>
      <w:r w:rsidRPr="00C56334">
        <w:rPr>
          <w:rFonts w:ascii="Times New Roman" w:hAnsi="Times New Roman" w:cs="Times New Roman"/>
          <w:sz w:val="28"/>
          <w:szCs w:val="28"/>
          <w:vertAlign w:val="subscript"/>
        </w:rPr>
        <w:t>2018</w:t>
      </w:r>
      <w:r w:rsidRPr="00C56334">
        <w:rPr>
          <w:rFonts w:ascii="Times New Roman" w:hAnsi="Times New Roman" w:cs="Times New Roman"/>
          <w:sz w:val="28"/>
          <w:szCs w:val="28"/>
        </w:rPr>
        <w:t xml:space="preserve"> = 4290,1/42162,0 = 0,1018</w:t>
      </w:r>
    </w:p>
    <w:p w:rsidR="003340B9" w:rsidRPr="00C56334" w:rsidRDefault="003340B9" w:rsidP="003340B9">
      <w:pPr>
        <w:jc w:val="both"/>
        <w:rPr>
          <w:rFonts w:ascii="Times New Roman" w:hAnsi="Times New Roman" w:cs="Times New Roman"/>
          <w:sz w:val="28"/>
          <w:szCs w:val="28"/>
        </w:rPr>
      </w:pPr>
      <w:r w:rsidRPr="00C56334">
        <w:rPr>
          <w:rFonts w:ascii="Times New Roman" w:hAnsi="Times New Roman" w:cs="Times New Roman"/>
          <w:b/>
          <w:sz w:val="28"/>
          <w:szCs w:val="28"/>
        </w:rPr>
        <w:t>2019 год:</w:t>
      </w:r>
      <w:r w:rsidRPr="00C56334">
        <w:rPr>
          <w:rFonts w:ascii="Times New Roman" w:hAnsi="Times New Roman" w:cs="Times New Roman"/>
          <w:sz w:val="28"/>
          <w:szCs w:val="28"/>
        </w:rPr>
        <w:t xml:space="preserve"> 33814,6 (1+ 0,0948*1,2) = 37661,3 млн. руб.</w:t>
      </w:r>
    </w:p>
    <w:p w:rsidR="003340B9" w:rsidRPr="00C56334" w:rsidRDefault="003340B9" w:rsidP="003340B9">
      <w:pPr>
        <w:jc w:val="both"/>
        <w:rPr>
          <w:rFonts w:ascii="Times New Roman" w:hAnsi="Times New Roman" w:cs="Times New Roman"/>
          <w:sz w:val="28"/>
          <w:szCs w:val="28"/>
        </w:rPr>
      </w:pPr>
      <w:r w:rsidRPr="00C56334">
        <w:rPr>
          <w:rFonts w:ascii="Times New Roman" w:hAnsi="Times New Roman" w:cs="Times New Roman"/>
          <w:sz w:val="28"/>
          <w:szCs w:val="28"/>
        </w:rPr>
        <w:t>Прирост РНП</w:t>
      </w:r>
      <w:r w:rsidRPr="00C56334">
        <w:rPr>
          <w:rFonts w:ascii="Times New Roman" w:hAnsi="Times New Roman" w:cs="Times New Roman"/>
          <w:sz w:val="28"/>
          <w:szCs w:val="28"/>
          <w:vertAlign w:val="subscript"/>
        </w:rPr>
        <w:t>2019</w:t>
      </w:r>
      <w:r w:rsidRPr="00C56334">
        <w:rPr>
          <w:rFonts w:ascii="Times New Roman" w:hAnsi="Times New Roman" w:cs="Times New Roman"/>
          <w:sz w:val="28"/>
          <w:szCs w:val="28"/>
        </w:rPr>
        <w:t xml:space="preserve"> = 4403,6/46452,1 =0,0948</w:t>
      </w:r>
    </w:p>
    <w:p w:rsidR="003340B9" w:rsidRPr="00C56334" w:rsidRDefault="003340B9" w:rsidP="003340B9">
      <w:pPr>
        <w:jc w:val="both"/>
        <w:rPr>
          <w:rFonts w:ascii="Times New Roman" w:hAnsi="Times New Roman" w:cs="Times New Roman"/>
          <w:sz w:val="28"/>
          <w:szCs w:val="28"/>
        </w:rPr>
      </w:pPr>
      <w:r w:rsidRPr="00C56334">
        <w:rPr>
          <w:rFonts w:ascii="Times New Roman" w:hAnsi="Times New Roman" w:cs="Times New Roman"/>
          <w:b/>
          <w:sz w:val="28"/>
          <w:szCs w:val="28"/>
        </w:rPr>
        <w:t>2020 год:</w:t>
      </w:r>
      <w:r w:rsidRPr="00C56334">
        <w:rPr>
          <w:rFonts w:ascii="Times New Roman" w:hAnsi="Times New Roman" w:cs="Times New Roman"/>
          <w:sz w:val="28"/>
          <w:szCs w:val="28"/>
        </w:rPr>
        <w:t xml:space="preserve"> 37661,3 (1+ 0,0868*1,2) = 41584,7 млн. руб.</w:t>
      </w:r>
    </w:p>
    <w:p w:rsidR="003340B9" w:rsidRDefault="003340B9" w:rsidP="003340B9">
      <w:pPr>
        <w:jc w:val="both"/>
        <w:rPr>
          <w:rFonts w:ascii="Times New Roman" w:hAnsi="Times New Roman" w:cs="Times New Roman"/>
          <w:sz w:val="28"/>
          <w:szCs w:val="28"/>
        </w:rPr>
      </w:pPr>
      <w:r w:rsidRPr="00C56334">
        <w:rPr>
          <w:rFonts w:ascii="Times New Roman" w:hAnsi="Times New Roman" w:cs="Times New Roman"/>
          <w:sz w:val="28"/>
          <w:szCs w:val="28"/>
        </w:rPr>
        <w:t>Прирост РНП</w:t>
      </w:r>
      <w:r w:rsidRPr="00C56334">
        <w:rPr>
          <w:rFonts w:ascii="Times New Roman" w:hAnsi="Times New Roman" w:cs="Times New Roman"/>
          <w:sz w:val="28"/>
          <w:szCs w:val="28"/>
          <w:vertAlign w:val="subscript"/>
        </w:rPr>
        <w:t>2020</w:t>
      </w:r>
      <w:r w:rsidRPr="00C56334">
        <w:rPr>
          <w:rFonts w:ascii="Times New Roman" w:hAnsi="Times New Roman" w:cs="Times New Roman"/>
          <w:sz w:val="28"/>
          <w:szCs w:val="28"/>
        </w:rPr>
        <w:t xml:space="preserve"> = 4414,9/50855,7 = 0,0868</w:t>
      </w:r>
    </w:p>
    <w:p w:rsidR="003340B9" w:rsidRPr="00C56334" w:rsidRDefault="003340B9" w:rsidP="003340B9">
      <w:pPr>
        <w:jc w:val="both"/>
        <w:rPr>
          <w:rFonts w:ascii="Times New Roman" w:hAnsi="Times New Roman" w:cs="Times New Roman"/>
          <w:sz w:val="28"/>
          <w:szCs w:val="28"/>
        </w:rPr>
      </w:pPr>
    </w:p>
    <w:tbl>
      <w:tblPr>
        <w:tblStyle w:val="a9"/>
        <w:tblW w:w="10349" w:type="dxa"/>
        <w:tblInd w:w="-459" w:type="dxa"/>
        <w:tblLayout w:type="fixed"/>
        <w:tblLook w:val="04A0" w:firstRow="1" w:lastRow="0" w:firstColumn="1" w:lastColumn="0" w:noHBand="0" w:noVBand="1"/>
      </w:tblPr>
      <w:tblGrid>
        <w:gridCol w:w="1560"/>
        <w:gridCol w:w="990"/>
        <w:gridCol w:w="992"/>
        <w:gridCol w:w="992"/>
        <w:gridCol w:w="993"/>
        <w:gridCol w:w="992"/>
        <w:gridCol w:w="992"/>
        <w:gridCol w:w="885"/>
        <w:gridCol w:w="992"/>
        <w:gridCol w:w="961"/>
      </w:tblGrid>
      <w:tr w:rsidR="003340B9" w:rsidRPr="00B14A96" w:rsidTr="00012CD2">
        <w:trPr>
          <w:trHeight w:val="71"/>
        </w:trPr>
        <w:tc>
          <w:tcPr>
            <w:tcW w:w="1560" w:type="dxa"/>
            <w:vMerge w:val="restart"/>
            <w:tcBorders>
              <w:top w:val="single" w:sz="4" w:space="0" w:color="auto"/>
              <w:left w:val="single" w:sz="4" w:space="0" w:color="auto"/>
              <w:bottom w:val="single" w:sz="4" w:space="0" w:color="auto"/>
              <w:right w:val="single" w:sz="4" w:space="0" w:color="auto"/>
            </w:tcBorders>
            <w:hideMark/>
          </w:tcPr>
          <w:p w:rsidR="003340B9" w:rsidRPr="00B14A96" w:rsidRDefault="003340B9" w:rsidP="00012CD2">
            <w:pPr>
              <w:jc w:val="center"/>
              <w:rPr>
                <w:rFonts w:ascii="Times New Roman" w:hAnsi="Times New Roman" w:cs="Times New Roman"/>
                <w:b/>
                <w:sz w:val="20"/>
              </w:rPr>
            </w:pPr>
            <w:r w:rsidRPr="00B14A96">
              <w:rPr>
                <w:rFonts w:ascii="Times New Roman" w:hAnsi="Times New Roman" w:cs="Times New Roman"/>
                <w:b/>
                <w:sz w:val="20"/>
              </w:rPr>
              <w:t>Наименование</w:t>
            </w:r>
          </w:p>
        </w:tc>
        <w:tc>
          <w:tcPr>
            <w:tcW w:w="990" w:type="dxa"/>
            <w:vMerge w:val="restart"/>
            <w:tcBorders>
              <w:top w:val="single" w:sz="4" w:space="0" w:color="auto"/>
              <w:left w:val="single" w:sz="4" w:space="0" w:color="auto"/>
              <w:bottom w:val="single" w:sz="4" w:space="0" w:color="auto"/>
              <w:right w:val="single" w:sz="4" w:space="0" w:color="auto"/>
            </w:tcBorders>
            <w:hideMark/>
          </w:tcPr>
          <w:p w:rsidR="003340B9" w:rsidRPr="00B14A96" w:rsidRDefault="003340B9" w:rsidP="00012CD2">
            <w:pPr>
              <w:jc w:val="center"/>
              <w:rPr>
                <w:rFonts w:ascii="Times New Roman" w:hAnsi="Times New Roman" w:cs="Times New Roman"/>
                <w:b/>
                <w:sz w:val="20"/>
              </w:rPr>
            </w:pPr>
            <w:r w:rsidRPr="00B14A96">
              <w:rPr>
                <w:rFonts w:ascii="Times New Roman" w:hAnsi="Times New Roman" w:cs="Times New Roman"/>
                <w:b/>
                <w:sz w:val="20"/>
              </w:rPr>
              <w:t>2012</w:t>
            </w:r>
          </w:p>
          <w:p w:rsidR="003340B9" w:rsidRPr="00B14A96" w:rsidRDefault="003340B9" w:rsidP="00012CD2">
            <w:pPr>
              <w:jc w:val="center"/>
              <w:rPr>
                <w:rFonts w:ascii="Times New Roman" w:hAnsi="Times New Roman" w:cs="Times New Roman"/>
                <w:b/>
                <w:sz w:val="20"/>
              </w:rPr>
            </w:pPr>
            <w:r w:rsidRPr="00B14A96">
              <w:rPr>
                <w:rFonts w:ascii="Times New Roman" w:hAnsi="Times New Roman" w:cs="Times New Roman"/>
                <w:b/>
                <w:sz w:val="20"/>
              </w:rPr>
              <w:t>факт.</w:t>
            </w:r>
          </w:p>
        </w:tc>
        <w:tc>
          <w:tcPr>
            <w:tcW w:w="7799" w:type="dxa"/>
            <w:gridSpan w:val="8"/>
            <w:tcBorders>
              <w:top w:val="single" w:sz="4" w:space="0" w:color="auto"/>
              <w:left w:val="single" w:sz="4" w:space="0" w:color="auto"/>
              <w:bottom w:val="single" w:sz="4" w:space="0" w:color="auto"/>
              <w:right w:val="single" w:sz="4" w:space="0" w:color="auto"/>
            </w:tcBorders>
            <w:hideMark/>
          </w:tcPr>
          <w:p w:rsidR="003340B9" w:rsidRPr="00B14A96" w:rsidRDefault="003340B9" w:rsidP="00012CD2">
            <w:pPr>
              <w:jc w:val="center"/>
              <w:rPr>
                <w:rFonts w:ascii="Times New Roman" w:hAnsi="Times New Roman" w:cs="Times New Roman"/>
                <w:b/>
                <w:sz w:val="20"/>
              </w:rPr>
            </w:pPr>
            <w:r w:rsidRPr="00B14A96">
              <w:rPr>
                <w:rFonts w:ascii="Times New Roman" w:hAnsi="Times New Roman" w:cs="Times New Roman"/>
                <w:b/>
                <w:sz w:val="20"/>
              </w:rPr>
              <w:t>Прогноз</w:t>
            </w:r>
          </w:p>
        </w:tc>
      </w:tr>
      <w:tr w:rsidR="003340B9" w:rsidTr="00012CD2">
        <w:trPr>
          <w:trHeight w:val="295"/>
        </w:trPr>
        <w:tc>
          <w:tcPr>
            <w:tcW w:w="1560" w:type="dxa"/>
            <w:vMerge/>
            <w:tcBorders>
              <w:top w:val="single" w:sz="4" w:space="0" w:color="auto"/>
              <w:left w:val="single" w:sz="4" w:space="0" w:color="auto"/>
              <w:bottom w:val="single" w:sz="4" w:space="0" w:color="auto"/>
              <w:right w:val="single" w:sz="4" w:space="0" w:color="auto"/>
            </w:tcBorders>
            <w:vAlign w:val="center"/>
            <w:hideMark/>
          </w:tcPr>
          <w:p w:rsidR="003340B9" w:rsidRDefault="003340B9" w:rsidP="00012CD2">
            <w:pPr>
              <w:rPr>
                <w:rFonts w:ascii="Times New Roman" w:hAnsi="Times New Roman" w:cs="Times New Roman"/>
                <w:sz w:val="20"/>
              </w:rPr>
            </w:pPr>
          </w:p>
        </w:tc>
        <w:tc>
          <w:tcPr>
            <w:tcW w:w="990" w:type="dxa"/>
            <w:vMerge/>
            <w:tcBorders>
              <w:top w:val="single" w:sz="4" w:space="0" w:color="auto"/>
              <w:left w:val="single" w:sz="4" w:space="0" w:color="auto"/>
              <w:bottom w:val="single" w:sz="4" w:space="0" w:color="auto"/>
              <w:right w:val="single" w:sz="4" w:space="0" w:color="auto"/>
            </w:tcBorders>
            <w:vAlign w:val="center"/>
            <w:hideMark/>
          </w:tcPr>
          <w:p w:rsidR="003340B9" w:rsidRDefault="003340B9" w:rsidP="00012CD2">
            <w:pPr>
              <w:rPr>
                <w:rFonts w:ascii="Times New Roman" w:hAnsi="Times New Roman" w:cs="Times New Roman"/>
                <w:sz w:val="20"/>
              </w:rPr>
            </w:pPr>
          </w:p>
        </w:tc>
        <w:tc>
          <w:tcPr>
            <w:tcW w:w="992" w:type="dxa"/>
            <w:tcBorders>
              <w:top w:val="single" w:sz="4" w:space="0" w:color="auto"/>
              <w:left w:val="single" w:sz="4" w:space="0" w:color="auto"/>
              <w:bottom w:val="single" w:sz="4" w:space="0" w:color="auto"/>
              <w:right w:val="single" w:sz="4" w:space="0" w:color="auto"/>
            </w:tcBorders>
          </w:tcPr>
          <w:p w:rsidR="003340B9" w:rsidRDefault="003340B9" w:rsidP="00012CD2">
            <w:pPr>
              <w:jc w:val="center"/>
              <w:rPr>
                <w:rFonts w:ascii="Times New Roman" w:hAnsi="Times New Roman" w:cs="Times New Roman"/>
                <w:sz w:val="20"/>
              </w:rPr>
            </w:pPr>
            <w:r>
              <w:rPr>
                <w:rFonts w:ascii="Times New Roman" w:hAnsi="Times New Roman" w:cs="Times New Roman"/>
                <w:sz w:val="20"/>
              </w:rPr>
              <w:t>2013</w:t>
            </w:r>
          </w:p>
        </w:tc>
        <w:tc>
          <w:tcPr>
            <w:tcW w:w="992" w:type="dxa"/>
            <w:tcBorders>
              <w:top w:val="single" w:sz="4" w:space="0" w:color="auto"/>
              <w:left w:val="single" w:sz="4" w:space="0" w:color="auto"/>
              <w:bottom w:val="single" w:sz="4" w:space="0" w:color="auto"/>
              <w:right w:val="single" w:sz="4" w:space="0" w:color="auto"/>
            </w:tcBorders>
            <w:hideMark/>
          </w:tcPr>
          <w:p w:rsidR="003340B9" w:rsidRDefault="003340B9" w:rsidP="00012CD2">
            <w:pPr>
              <w:jc w:val="center"/>
              <w:rPr>
                <w:rFonts w:ascii="Times New Roman" w:hAnsi="Times New Roman" w:cs="Times New Roman"/>
                <w:sz w:val="20"/>
              </w:rPr>
            </w:pPr>
            <w:r>
              <w:rPr>
                <w:rFonts w:ascii="Times New Roman" w:hAnsi="Times New Roman" w:cs="Times New Roman"/>
                <w:sz w:val="20"/>
              </w:rPr>
              <w:t>2014</w:t>
            </w:r>
          </w:p>
        </w:tc>
        <w:tc>
          <w:tcPr>
            <w:tcW w:w="993" w:type="dxa"/>
            <w:tcBorders>
              <w:top w:val="single" w:sz="4" w:space="0" w:color="auto"/>
              <w:left w:val="single" w:sz="4" w:space="0" w:color="auto"/>
              <w:bottom w:val="single" w:sz="4" w:space="0" w:color="auto"/>
              <w:right w:val="single" w:sz="4" w:space="0" w:color="auto"/>
            </w:tcBorders>
            <w:hideMark/>
          </w:tcPr>
          <w:p w:rsidR="003340B9" w:rsidRDefault="003340B9" w:rsidP="00012CD2">
            <w:pPr>
              <w:jc w:val="center"/>
              <w:rPr>
                <w:rFonts w:ascii="Times New Roman" w:hAnsi="Times New Roman" w:cs="Times New Roman"/>
                <w:sz w:val="20"/>
              </w:rPr>
            </w:pPr>
            <w:r>
              <w:rPr>
                <w:rFonts w:ascii="Times New Roman" w:hAnsi="Times New Roman" w:cs="Times New Roman"/>
                <w:sz w:val="20"/>
              </w:rPr>
              <w:t>2015</w:t>
            </w:r>
          </w:p>
        </w:tc>
        <w:tc>
          <w:tcPr>
            <w:tcW w:w="992" w:type="dxa"/>
            <w:tcBorders>
              <w:top w:val="single" w:sz="4" w:space="0" w:color="auto"/>
              <w:left w:val="single" w:sz="4" w:space="0" w:color="auto"/>
              <w:bottom w:val="single" w:sz="4" w:space="0" w:color="auto"/>
              <w:right w:val="single" w:sz="4" w:space="0" w:color="auto"/>
            </w:tcBorders>
            <w:hideMark/>
          </w:tcPr>
          <w:p w:rsidR="003340B9" w:rsidRDefault="003340B9" w:rsidP="00012CD2">
            <w:pPr>
              <w:jc w:val="center"/>
              <w:rPr>
                <w:rFonts w:ascii="Times New Roman" w:hAnsi="Times New Roman" w:cs="Times New Roman"/>
                <w:sz w:val="20"/>
              </w:rPr>
            </w:pPr>
            <w:r>
              <w:rPr>
                <w:rFonts w:ascii="Times New Roman" w:hAnsi="Times New Roman" w:cs="Times New Roman"/>
                <w:sz w:val="20"/>
              </w:rPr>
              <w:t>2016</w:t>
            </w:r>
          </w:p>
        </w:tc>
        <w:tc>
          <w:tcPr>
            <w:tcW w:w="992" w:type="dxa"/>
            <w:tcBorders>
              <w:top w:val="single" w:sz="4" w:space="0" w:color="auto"/>
              <w:left w:val="single" w:sz="4" w:space="0" w:color="auto"/>
              <w:bottom w:val="single" w:sz="4" w:space="0" w:color="auto"/>
              <w:right w:val="single" w:sz="4" w:space="0" w:color="auto"/>
            </w:tcBorders>
            <w:hideMark/>
          </w:tcPr>
          <w:p w:rsidR="003340B9" w:rsidRDefault="003340B9" w:rsidP="00012CD2">
            <w:pPr>
              <w:jc w:val="center"/>
              <w:rPr>
                <w:rFonts w:ascii="Times New Roman" w:hAnsi="Times New Roman" w:cs="Times New Roman"/>
                <w:sz w:val="20"/>
              </w:rPr>
            </w:pPr>
            <w:r>
              <w:rPr>
                <w:rFonts w:ascii="Times New Roman" w:hAnsi="Times New Roman" w:cs="Times New Roman"/>
                <w:sz w:val="20"/>
              </w:rPr>
              <w:t>2017</w:t>
            </w:r>
          </w:p>
        </w:tc>
        <w:tc>
          <w:tcPr>
            <w:tcW w:w="885" w:type="dxa"/>
            <w:tcBorders>
              <w:top w:val="single" w:sz="4" w:space="0" w:color="auto"/>
              <w:left w:val="single" w:sz="4" w:space="0" w:color="auto"/>
              <w:bottom w:val="single" w:sz="4" w:space="0" w:color="auto"/>
              <w:right w:val="single" w:sz="4" w:space="0" w:color="auto"/>
            </w:tcBorders>
            <w:hideMark/>
          </w:tcPr>
          <w:p w:rsidR="003340B9" w:rsidRDefault="003340B9" w:rsidP="00012CD2">
            <w:pPr>
              <w:jc w:val="center"/>
              <w:rPr>
                <w:rFonts w:ascii="Times New Roman" w:hAnsi="Times New Roman" w:cs="Times New Roman"/>
                <w:sz w:val="20"/>
              </w:rPr>
            </w:pPr>
            <w:r>
              <w:rPr>
                <w:rFonts w:ascii="Times New Roman" w:hAnsi="Times New Roman" w:cs="Times New Roman"/>
                <w:sz w:val="20"/>
              </w:rPr>
              <w:t>2018</w:t>
            </w:r>
          </w:p>
        </w:tc>
        <w:tc>
          <w:tcPr>
            <w:tcW w:w="992" w:type="dxa"/>
            <w:tcBorders>
              <w:top w:val="single" w:sz="4" w:space="0" w:color="auto"/>
              <w:left w:val="single" w:sz="4" w:space="0" w:color="auto"/>
              <w:bottom w:val="single" w:sz="4" w:space="0" w:color="auto"/>
              <w:right w:val="single" w:sz="4" w:space="0" w:color="auto"/>
            </w:tcBorders>
            <w:hideMark/>
          </w:tcPr>
          <w:p w:rsidR="003340B9" w:rsidRDefault="003340B9" w:rsidP="00012CD2">
            <w:pPr>
              <w:jc w:val="center"/>
              <w:rPr>
                <w:rFonts w:ascii="Times New Roman" w:hAnsi="Times New Roman" w:cs="Times New Roman"/>
                <w:sz w:val="20"/>
              </w:rPr>
            </w:pPr>
            <w:r>
              <w:rPr>
                <w:rFonts w:ascii="Times New Roman" w:hAnsi="Times New Roman" w:cs="Times New Roman"/>
                <w:sz w:val="20"/>
              </w:rPr>
              <w:t>2019</w:t>
            </w:r>
          </w:p>
        </w:tc>
        <w:tc>
          <w:tcPr>
            <w:tcW w:w="961" w:type="dxa"/>
            <w:tcBorders>
              <w:top w:val="single" w:sz="4" w:space="0" w:color="auto"/>
              <w:left w:val="single" w:sz="4" w:space="0" w:color="auto"/>
              <w:bottom w:val="single" w:sz="4" w:space="0" w:color="auto"/>
              <w:right w:val="single" w:sz="4" w:space="0" w:color="auto"/>
            </w:tcBorders>
            <w:hideMark/>
          </w:tcPr>
          <w:p w:rsidR="003340B9" w:rsidRDefault="003340B9" w:rsidP="00012CD2">
            <w:pPr>
              <w:jc w:val="center"/>
              <w:rPr>
                <w:rFonts w:ascii="Times New Roman" w:hAnsi="Times New Roman" w:cs="Times New Roman"/>
                <w:sz w:val="20"/>
              </w:rPr>
            </w:pPr>
            <w:r>
              <w:rPr>
                <w:rFonts w:ascii="Times New Roman" w:hAnsi="Times New Roman" w:cs="Times New Roman"/>
                <w:sz w:val="20"/>
              </w:rPr>
              <w:t>2020</w:t>
            </w:r>
          </w:p>
        </w:tc>
      </w:tr>
      <w:tr w:rsidR="003340B9" w:rsidTr="00012CD2">
        <w:trPr>
          <w:trHeight w:val="342"/>
        </w:trPr>
        <w:tc>
          <w:tcPr>
            <w:tcW w:w="1560" w:type="dxa"/>
            <w:tcBorders>
              <w:top w:val="single" w:sz="4" w:space="0" w:color="auto"/>
              <w:left w:val="single" w:sz="4" w:space="0" w:color="auto"/>
              <w:bottom w:val="single" w:sz="4" w:space="0" w:color="auto"/>
              <w:right w:val="single" w:sz="4" w:space="0" w:color="auto"/>
            </w:tcBorders>
            <w:hideMark/>
          </w:tcPr>
          <w:p w:rsidR="003340B9" w:rsidRDefault="003340B9" w:rsidP="00012CD2">
            <w:pPr>
              <w:rPr>
                <w:rFonts w:ascii="Times New Roman" w:hAnsi="Times New Roman" w:cs="Times New Roman"/>
                <w:sz w:val="20"/>
              </w:rPr>
            </w:pPr>
            <w:r>
              <w:rPr>
                <w:rFonts w:ascii="Times New Roman" w:hAnsi="Times New Roman" w:cs="Times New Roman"/>
                <w:sz w:val="20"/>
              </w:rPr>
              <w:t>Инвестиции, всего</w:t>
            </w:r>
          </w:p>
          <w:p w:rsidR="003340B9" w:rsidRDefault="003340B9" w:rsidP="00012CD2">
            <w:pPr>
              <w:rPr>
                <w:rFonts w:ascii="Times New Roman" w:hAnsi="Times New Roman" w:cs="Times New Roman"/>
                <w:sz w:val="20"/>
              </w:rPr>
            </w:pPr>
            <w:r>
              <w:rPr>
                <w:rFonts w:ascii="Times New Roman" w:hAnsi="Times New Roman" w:cs="Times New Roman"/>
                <w:sz w:val="20"/>
              </w:rPr>
              <w:t xml:space="preserve">млн. руб. </w:t>
            </w:r>
          </w:p>
        </w:tc>
        <w:tc>
          <w:tcPr>
            <w:tcW w:w="990" w:type="dxa"/>
            <w:tcBorders>
              <w:top w:val="single" w:sz="4" w:space="0" w:color="auto"/>
              <w:left w:val="single" w:sz="4" w:space="0" w:color="auto"/>
              <w:bottom w:val="single" w:sz="4" w:space="0" w:color="auto"/>
              <w:right w:val="single" w:sz="4" w:space="0" w:color="auto"/>
            </w:tcBorders>
            <w:hideMark/>
          </w:tcPr>
          <w:p w:rsidR="003340B9" w:rsidRDefault="003340B9" w:rsidP="00012CD2">
            <w:pPr>
              <w:jc w:val="center"/>
              <w:rPr>
                <w:rFonts w:ascii="Times New Roman" w:hAnsi="Times New Roman" w:cs="Times New Roman"/>
                <w:b/>
                <w:sz w:val="20"/>
              </w:rPr>
            </w:pPr>
            <w:r>
              <w:rPr>
                <w:rFonts w:ascii="Times New Roman" w:hAnsi="Times New Roman" w:cs="Times New Roman"/>
                <w:b/>
                <w:sz w:val="20"/>
              </w:rPr>
              <w:t>Х</w:t>
            </w:r>
          </w:p>
        </w:tc>
        <w:tc>
          <w:tcPr>
            <w:tcW w:w="992" w:type="dxa"/>
            <w:tcBorders>
              <w:top w:val="single" w:sz="4" w:space="0" w:color="auto"/>
              <w:left w:val="single" w:sz="4" w:space="0" w:color="auto"/>
              <w:bottom w:val="single" w:sz="4" w:space="0" w:color="auto"/>
              <w:right w:val="single" w:sz="4" w:space="0" w:color="auto"/>
            </w:tcBorders>
            <w:hideMark/>
          </w:tcPr>
          <w:p w:rsidR="003340B9" w:rsidRDefault="003340B9" w:rsidP="00012CD2">
            <w:pPr>
              <w:rPr>
                <w:rFonts w:ascii="Times New Roman" w:hAnsi="Times New Roman" w:cs="Times New Roman"/>
                <w:b/>
                <w:sz w:val="20"/>
              </w:rPr>
            </w:pPr>
            <w:r>
              <w:rPr>
                <w:rFonts w:ascii="Times New Roman" w:hAnsi="Times New Roman" w:cs="Times New Roman"/>
                <w:b/>
                <w:sz w:val="20"/>
              </w:rPr>
              <w:t>20685,9</w:t>
            </w:r>
          </w:p>
        </w:tc>
        <w:tc>
          <w:tcPr>
            <w:tcW w:w="992" w:type="dxa"/>
            <w:tcBorders>
              <w:top w:val="single" w:sz="4" w:space="0" w:color="auto"/>
              <w:left w:val="single" w:sz="4" w:space="0" w:color="auto"/>
              <w:bottom w:val="single" w:sz="4" w:space="0" w:color="auto"/>
              <w:right w:val="single" w:sz="4" w:space="0" w:color="auto"/>
            </w:tcBorders>
            <w:hideMark/>
          </w:tcPr>
          <w:p w:rsidR="003340B9" w:rsidRDefault="003340B9" w:rsidP="00012CD2">
            <w:pPr>
              <w:rPr>
                <w:rFonts w:ascii="Times New Roman" w:hAnsi="Times New Roman" w:cs="Times New Roman"/>
                <w:b/>
                <w:sz w:val="20"/>
              </w:rPr>
            </w:pPr>
            <w:r>
              <w:rPr>
                <w:rFonts w:ascii="Times New Roman" w:hAnsi="Times New Roman" w:cs="Times New Roman"/>
                <w:b/>
                <w:sz w:val="20"/>
              </w:rPr>
              <w:t>18539,0</w:t>
            </w:r>
          </w:p>
        </w:tc>
        <w:tc>
          <w:tcPr>
            <w:tcW w:w="993" w:type="dxa"/>
            <w:tcBorders>
              <w:top w:val="single" w:sz="4" w:space="0" w:color="auto"/>
              <w:left w:val="single" w:sz="4" w:space="0" w:color="auto"/>
              <w:bottom w:val="single" w:sz="4" w:space="0" w:color="auto"/>
              <w:right w:val="single" w:sz="4" w:space="0" w:color="auto"/>
            </w:tcBorders>
            <w:hideMark/>
          </w:tcPr>
          <w:p w:rsidR="003340B9" w:rsidRDefault="003340B9" w:rsidP="00012CD2">
            <w:pPr>
              <w:rPr>
                <w:rFonts w:ascii="Times New Roman" w:hAnsi="Times New Roman" w:cs="Times New Roman"/>
                <w:b/>
                <w:sz w:val="20"/>
              </w:rPr>
            </w:pPr>
            <w:r>
              <w:rPr>
                <w:rFonts w:ascii="Times New Roman" w:hAnsi="Times New Roman" w:cs="Times New Roman"/>
                <w:b/>
                <w:sz w:val="20"/>
              </w:rPr>
              <w:t>11714,9</w:t>
            </w:r>
          </w:p>
        </w:tc>
        <w:tc>
          <w:tcPr>
            <w:tcW w:w="992" w:type="dxa"/>
            <w:tcBorders>
              <w:top w:val="single" w:sz="4" w:space="0" w:color="auto"/>
              <w:left w:val="single" w:sz="4" w:space="0" w:color="auto"/>
              <w:bottom w:val="single" w:sz="4" w:space="0" w:color="auto"/>
              <w:right w:val="single" w:sz="4" w:space="0" w:color="auto"/>
            </w:tcBorders>
            <w:hideMark/>
          </w:tcPr>
          <w:p w:rsidR="003340B9" w:rsidRDefault="003340B9" w:rsidP="00012CD2">
            <w:pPr>
              <w:rPr>
                <w:rFonts w:ascii="Times New Roman" w:hAnsi="Times New Roman" w:cs="Times New Roman"/>
                <w:b/>
                <w:sz w:val="20"/>
              </w:rPr>
            </w:pPr>
            <w:r>
              <w:rPr>
                <w:rFonts w:ascii="Times New Roman" w:hAnsi="Times New Roman" w:cs="Times New Roman"/>
                <w:b/>
                <w:sz w:val="20"/>
              </w:rPr>
              <w:t>12229,8</w:t>
            </w:r>
          </w:p>
        </w:tc>
        <w:tc>
          <w:tcPr>
            <w:tcW w:w="992" w:type="dxa"/>
            <w:tcBorders>
              <w:top w:val="single" w:sz="4" w:space="0" w:color="auto"/>
              <w:left w:val="single" w:sz="4" w:space="0" w:color="auto"/>
              <w:bottom w:val="single" w:sz="4" w:space="0" w:color="auto"/>
              <w:right w:val="single" w:sz="4" w:space="0" w:color="auto"/>
            </w:tcBorders>
            <w:hideMark/>
          </w:tcPr>
          <w:p w:rsidR="003340B9" w:rsidRDefault="003340B9" w:rsidP="00012CD2">
            <w:pPr>
              <w:rPr>
                <w:rFonts w:ascii="Times New Roman" w:hAnsi="Times New Roman" w:cs="Times New Roman"/>
                <w:b/>
                <w:sz w:val="20"/>
              </w:rPr>
            </w:pPr>
            <w:r>
              <w:rPr>
                <w:rFonts w:ascii="Times New Roman" w:hAnsi="Times New Roman" w:cs="Times New Roman"/>
                <w:b/>
                <w:sz w:val="20"/>
              </w:rPr>
              <w:t>13479,5</w:t>
            </w:r>
          </w:p>
        </w:tc>
        <w:tc>
          <w:tcPr>
            <w:tcW w:w="885" w:type="dxa"/>
            <w:tcBorders>
              <w:top w:val="single" w:sz="4" w:space="0" w:color="auto"/>
              <w:left w:val="single" w:sz="4" w:space="0" w:color="auto"/>
              <w:bottom w:val="single" w:sz="4" w:space="0" w:color="auto"/>
              <w:right w:val="single" w:sz="4" w:space="0" w:color="auto"/>
            </w:tcBorders>
            <w:hideMark/>
          </w:tcPr>
          <w:p w:rsidR="003340B9" w:rsidRDefault="003340B9" w:rsidP="00012CD2">
            <w:pPr>
              <w:rPr>
                <w:rFonts w:ascii="Times New Roman" w:hAnsi="Times New Roman" w:cs="Times New Roman"/>
                <w:b/>
                <w:sz w:val="20"/>
              </w:rPr>
            </w:pPr>
            <w:r>
              <w:rPr>
                <w:rFonts w:ascii="Times New Roman" w:hAnsi="Times New Roman" w:cs="Times New Roman"/>
                <w:b/>
                <w:sz w:val="20"/>
              </w:rPr>
              <w:t>13771,2</w:t>
            </w:r>
          </w:p>
        </w:tc>
        <w:tc>
          <w:tcPr>
            <w:tcW w:w="992" w:type="dxa"/>
            <w:tcBorders>
              <w:top w:val="single" w:sz="4" w:space="0" w:color="auto"/>
              <w:left w:val="single" w:sz="4" w:space="0" w:color="auto"/>
              <w:bottom w:val="single" w:sz="4" w:space="0" w:color="auto"/>
              <w:right w:val="single" w:sz="4" w:space="0" w:color="auto"/>
            </w:tcBorders>
            <w:hideMark/>
          </w:tcPr>
          <w:p w:rsidR="003340B9" w:rsidRDefault="003340B9" w:rsidP="00012CD2">
            <w:pPr>
              <w:rPr>
                <w:rFonts w:ascii="Times New Roman" w:hAnsi="Times New Roman" w:cs="Times New Roman"/>
                <w:b/>
                <w:sz w:val="20"/>
              </w:rPr>
            </w:pPr>
            <w:r>
              <w:rPr>
                <w:rFonts w:ascii="Times New Roman" w:hAnsi="Times New Roman" w:cs="Times New Roman"/>
                <w:b/>
                <w:sz w:val="20"/>
              </w:rPr>
              <w:t>14135,5</w:t>
            </w:r>
          </w:p>
        </w:tc>
        <w:tc>
          <w:tcPr>
            <w:tcW w:w="961" w:type="dxa"/>
            <w:tcBorders>
              <w:top w:val="single" w:sz="4" w:space="0" w:color="auto"/>
              <w:left w:val="single" w:sz="4" w:space="0" w:color="auto"/>
              <w:bottom w:val="single" w:sz="4" w:space="0" w:color="auto"/>
              <w:right w:val="single" w:sz="4" w:space="0" w:color="auto"/>
            </w:tcBorders>
            <w:hideMark/>
          </w:tcPr>
          <w:p w:rsidR="003340B9" w:rsidRDefault="003340B9" w:rsidP="00012CD2">
            <w:pPr>
              <w:rPr>
                <w:rFonts w:ascii="Times New Roman" w:hAnsi="Times New Roman" w:cs="Times New Roman"/>
                <w:b/>
                <w:sz w:val="20"/>
              </w:rPr>
            </w:pPr>
            <w:r>
              <w:rPr>
                <w:rFonts w:ascii="Times New Roman" w:hAnsi="Times New Roman" w:cs="Times New Roman"/>
                <w:b/>
                <w:sz w:val="20"/>
              </w:rPr>
              <w:t>14171,8</w:t>
            </w:r>
          </w:p>
        </w:tc>
      </w:tr>
      <w:tr w:rsidR="003340B9" w:rsidTr="00012CD2">
        <w:tc>
          <w:tcPr>
            <w:tcW w:w="1560" w:type="dxa"/>
            <w:tcBorders>
              <w:top w:val="single" w:sz="4" w:space="0" w:color="auto"/>
              <w:left w:val="single" w:sz="4" w:space="0" w:color="auto"/>
              <w:bottom w:val="single" w:sz="4" w:space="0" w:color="auto"/>
              <w:right w:val="single" w:sz="4" w:space="0" w:color="auto"/>
            </w:tcBorders>
            <w:hideMark/>
          </w:tcPr>
          <w:p w:rsidR="003340B9" w:rsidRDefault="003340B9" w:rsidP="00012CD2">
            <w:pPr>
              <w:rPr>
                <w:rFonts w:ascii="Times New Roman" w:hAnsi="Times New Roman" w:cs="Times New Roman"/>
                <w:sz w:val="20"/>
              </w:rPr>
            </w:pPr>
            <w:r>
              <w:rPr>
                <w:rFonts w:ascii="Times New Roman" w:hAnsi="Times New Roman" w:cs="Times New Roman"/>
                <w:sz w:val="20"/>
              </w:rPr>
              <w:t>Прирост налогового потенциала ЧР, млн. руб.</w:t>
            </w:r>
          </w:p>
        </w:tc>
        <w:tc>
          <w:tcPr>
            <w:tcW w:w="990" w:type="dxa"/>
            <w:tcBorders>
              <w:top w:val="single" w:sz="4" w:space="0" w:color="auto"/>
              <w:left w:val="single" w:sz="4" w:space="0" w:color="auto"/>
              <w:bottom w:val="single" w:sz="4" w:space="0" w:color="auto"/>
              <w:right w:val="single" w:sz="4" w:space="0" w:color="auto"/>
            </w:tcBorders>
            <w:hideMark/>
          </w:tcPr>
          <w:p w:rsidR="003340B9" w:rsidRDefault="003340B9" w:rsidP="00012CD2">
            <w:pPr>
              <w:jc w:val="center"/>
              <w:rPr>
                <w:rFonts w:ascii="Times New Roman" w:hAnsi="Times New Roman" w:cs="Times New Roman"/>
                <w:sz w:val="20"/>
              </w:rPr>
            </w:pPr>
            <w:r>
              <w:rPr>
                <w:rFonts w:ascii="Times New Roman" w:hAnsi="Times New Roman" w:cs="Times New Roman"/>
                <w:sz w:val="20"/>
              </w:rPr>
              <w:t>Х</w:t>
            </w:r>
          </w:p>
        </w:tc>
        <w:tc>
          <w:tcPr>
            <w:tcW w:w="992" w:type="dxa"/>
            <w:tcBorders>
              <w:top w:val="single" w:sz="4" w:space="0" w:color="auto"/>
              <w:left w:val="single" w:sz="4" w:space="0" w:color="auto"/>
              <w:bottom w:val="single" w:sz="4" w:space="0" w:color="auto"/>
              <w:right w:val="single" w:sz="4" w:space="0" w:color="auto"/>
            </w:tcBorders>
            <w:hideMark/>
          </w:tcPr>
          <w:p w:rsidR="003340B9" w:rsidRDefault="003340B9" w:rsidP="00012CD2">
            <w:pPr>
              <w:jc w:val="center"/>
              <w:rPr>
                <w:rFonts w:ascii="Times New Roman" w:hAnsi="Times New Roman" w:cs="Times New Roman"/>
                <w:sz w:val="20"/>
              </w:rPr>
            </w:pPr>
            <w:r>
              <w:rPr>
                <w:rFonts w:ascii="Times New Roman" w:hAnsi="Times New Roman" w:cs="Times New Roman"/>
                <w:sz w:val="20"/>
              </w:rPr>
              <w:t>6444,2</w:t>
            </w:r>
          </w:p>
        </w:tc>
        <w:tc>
          <w:tcPr>
            <w:tcW w:w="992" w:type="dxa"/>
            <w:tcBorders>
              <w:top w:val="single" w:sz="4" w:space="0" w:color="auto"/>
              <w:left w:val="single" w:sz="4" w:space="0" w:color="auto"/>
              <w:bottom w:val="single" w:sz="4" w:space="0" w:color="auto"/>
              <w:right w:val="single" w:sz="4" w:space="0" w:color="auto"/>
            </w:tcBorders>
            <w:hideMark/>
          </w:tcPr>
          <w:p w:rsidR="003340B9" w:rsidRDefault="003340B9" w:rsidP="00012CD2">
            <w:pPr>
              <w:jc w:val="center"/>
              <w:rPr>
                <w:rFonts w:ascii="Times New Roman" w:hAnsi="Times New Roman" w:cs="Times New Roman"/>
                <w:sz w:val="20"/>
              </w:rPr>
            </w:pPr>
            <w:r>
              <w:rPr>
                <w:rFonts w:ascii="Times New Roman" w:hAnsi="Times New Roman" w:cs="Times New Roman"/>
                <w:sz w:val="20"/>
              </w:rPr>
              <w:t>5775,4</w:t>
            </w:r>
          </w:p>
        </w:tc>
        <w:tc>
          <w:tcPr>
            <w:tcW w:w="993" w:type="dxa"/>
            <w:tcBorders>
              <w:top w:val="single" w:sz="4" w:space="0" w:color="auto"/>
              <w:left w:val="single" w:sz="4" w:space="0" w:color="auto"/>
              <w:bottom w:val="single" w:sz="4" w:space="0" w:color="auto"/>
              <w:right w:val="single" w:sz="4" w:space="0" w:color="auto"/>
            </w:tcBorders>
            <w:hideMark/>
          </w:tcPr>
          <w:p w:rsidR="003340B9" w:rsidRDefault="003340B9" w:rsidP="00012CD2">
            <w:pPr>
              <w:jc w:val="center"/>
              <w:rPr>
                <w:rFonts w:ascii="Times New Roman" w:hAnsi="Times New Roman" w:cs="Times New Roman"/>
                <w:sz w:val="20"/>
              </w:rPr>
            </w:pPr>
            <w:r>
              <w:rPr>
                <w:rFonts w:ascii="Times New Roman" w:hAnsi="Times New Roman" w:cs="Times New Roman"/>
                <w:sz w:val="20"/>
              </w:rPr>
              <w:t>3650,8</w:t>
            </w:r>
          </w:p>
        </w:tc>
        <w:tc>
          <w:tcPr>
            <w:tcW w:w="992" w:type="dxa"/>
            <w:tcBorders>
              <w:top w:val="single" w:sz="4" w:space="0" w:color="auto"/>
              <w:left w:val="single" w:sz="4" w:space="0" w:color="auto"/>
              <w:bottom w:val="single" w:sz="4" w:space="0" w:color="auto"/>
              <w:right w:val="single" w:sz="4" w:space="0" w:color="auto"/>
            </w:tcBorders>
            <w:hideMark/>
          </w:tcPr>
          <w:p w:rsidR="003340B9" w:rsidRDefault="003340B9" w:rsidP="00012CD2">
            <w:pPr>
              <w:jc w:val="center"/>
              <w:rPr>
                <w:rFonts w:ascii="Times New Roman" w:hAnsi="Times New Roman" w:cs="Times New Roman"/>
                <w:sz w:val="20"/>
              </w:rPr>
            </w:pPr>
            <w:r>
              <w:rPr>
                <w:rFonts w:ascii="Times New Roman" w:hAnsi="Times New Roman" w:cs="Times New Roman"/>
                <w:sz w:val="20"/>
              </w:rPr>
              <w:t>3809,7</w:t>
            </w:r>
          </w:p>
        </w:tc>
        <w:tc>
          <w:tcPr>
            <w:tcW w:w="992" w:type="dxa"/>
            <w:tcBorders>
              <w:top w:val="single" w:sz="4" w:space="0" w:color="auto"/>
              <w:left w:val="single" w:sz="4" w:space="0" w:color="auto"/>
              <w:bottom w:val="single" w:sz="4" w:space="0" w:color="auto"/>
              <w:right w:val="single" w:sz="4" w:space="0" w:color="auto"/>
            </w:tcBorders>
            <w:hideMark/>
          </w:tcPr>
          <w:p w:rsidR="003340B9" w:rsidRDefault="003340B9" w:rsidP="00012CD2">
            <w:pPr>
              <w:jc w:val="center"/>
              <w:rPr>
                <w:rFonts w:ascii="Times New Roman" w:hAnsi="Times New Roman" w:cs="Times New Roman"/>
                <w:sz w:val="20"/>
              </w:rPr>
            </w:pPr>
            <w:r>
              <w:rPr>
                <w:rFonts w:ascii="Times New Roman" w:hAnsi="Times New Roman" w:cs="Times New Roman"/>
                <w:sz w:val="20"/>
              </w:rPr>
              <w:t>4199,2</w:t>
            </w:r>
          </w:p>
        </w:tc>
        <w:tc>
          <w:tcPr>
            <w:tcW w:w="885" w:type="dxa"/>
            <w:tcBorders>
              <w:top w:val="single" w:sz="4" w:space="0" w:color="auto"/>
              <w:left w:val="single" w:sz="4" w:space="0" w:color="auto"/>
              <w:bottom w:val="single" w:sz="4" w:space="0" w:color="auto"/>
              <w:right w:val="single" w:sz="4" w:space="0" w:color="auto"/>
            </w:tcBorders>
            <w:hideMark/>
          </w:tcPr>
          <w:p w:rsidR="003340B9" w:rsidRDefault="003340B9" w:rsidP="00012CD2">
            <w:pPr>
              <w:jc w:val="center"/>
              <w:rPr>
                <w:rFonts w:ascii="Times New Roman" w:hAnsi="Times New Roman" w:cs="Times New Roman"/>
                <w:sz w:val="20"/>
              </w:rPr>
            </w:pPr>
            <w:r>
              <w:rPr>
                <w:rFonts w:ascii="Times New Roman" w:hAnsi="Times New Roman" w:cs="Times New Roman"/>
                <w:sz w:val="20"/>
              </w:rPr>
              <w:t>4290,1</w:t>
            </w:r>
          </w:p>
        </w:tc>
        <w:tc>
          <w:tcPr>
            <w:tcW w:w="992" w:type="dxa"/>
            <w:tcBorders>
              <w:top w:val="single" w:sz="4" w:space="0" w:color="auto"/>
              <w:left w:val="single" w:sz="4" w:space="0" w:color="auto"/>
              <w:bottom w:val="single" w:sz="4" w:space="0" w:color="auto"/>
              <w:right w:val="single" w:sz="4" w:space="0" w:color="auto"/>
            </w:tcBorders>
            <w:hideMark/>
          </w:tcPr>
          <w:p w:rsidR="003340B9" w:rsidRDefault="003340B9" w:rsidP="00012CD2">
            <w:pPr>
              <w:jc w:val="center"/>
              <w:rPr>
                <w:rFonts w:ascii="Times New Roman" w:hAnsi="Times New Roman" w:cs="Times New Roman"/>
                <w:sz w:val="20"/>
              </w:rPr>
            </w:pPr>
            <w:r>
              <w:rPr>
                <w:rFonts w:ascii="Times New Roman" w:hAnsi="Times New Roman" w:cs="Times New Roman"/>
                <w:sz w:val="20"/>
              </w:rPr>
              <w:t>4403,6</w:t>
            </w:r>
          </w:p>
        </w:tc>
        <w:tc>
          <w:tcPr>
            <w:tcW w:w="961" w:type="dxa"/>
            <w:tcBorders>
              <w:top w:val="single" w:sz="4" w:space="0" w:color="auto"/>
              <w:left w:val="single" w:sz="4" w:space="0" w:color="auto"/>
              <w:bottom w:val="single" w:sz="4" w:space="0" w:color="auto"/>
              <w:right w:val="single" w:sz="4" w:space="0" w:color="auto"/>
            </w:tcBorders>
            <w:hideMark/>
          </w:tcPr>
          <w:p w:rsidR="003340B9" w:rsidRDefault="003340B9" w:rsidP="00012CD2">
            <w:pPr>
              <w:jc w:val="center"/>
              <w:rPr>
                <w:rFonts w:ascii="Times New Roman" w:hAnsi="Times New Roman" w:cs="Times New Roman"/>
                <w:sz w:val="20"/>
              </w:rPr>
            </w:pPr>
            <w:r>
              <w:rPr>
                <w:rFonts w:ascii="Times New Roman" w:hAnsi="Times New Roman" w:cs="Times New Roman"/>
                <w:sz w:val="20"/>
              </w:rPr>
              <w:t>4414,9</w:t>
            </w:r>
          </w:p>
        </w:tc>
      </w:tr>
      <w:tr w:rsidR="003340B9" w:rsidTr="00012CD2">
        <w:tc>
          <w:tcPr>
            <w:tcW w:w="1560" w:type="dxa"/>
            <w:tcBorders>
              <w:top w:val="single" w:sz="4" w:space="0" w:color="auto"/>
              <w:left w:val="single" w:sz="4" w:space="0" w:color="auto"/>
              <w:bottom w:val="single" w:sz="4" w:space="0" w:color="auto"/>
              <w:right w:val="single" w:sz="4" w:space="0" w:color="auto"/>
            </w:tcBorders>
            <w:hideMark/>
          </w:tcPr>
          <w:p w:rsidR="003340B9" w:rsidRDefault="003340B9" w:rsidP="00012CD2">
            <w:pPr>
              <w:rPr>
                <w:rFonts w:ascii="Times New Roman" w:hAnsi="Times New Roman" w:cs="Times New Roman"/>
                <w:sz w:val="20"/>
              </w:rPr>
            </w:pPr>
            <w:r>
              <w:rPr>
                <w:rFonts w:ascii="Times New Roman" w:hAnsi="Times New Roman" w:cs="Times New Roman"/>
                <w:sz w:val="20"/>
              </w:rPr>
              <w:t>Налоговый потенциал ЧР,    млн. руб.</w:t>
            </w:r>
          </w:p>
        </w:tc>
        <w:tc>
          <w:tcPr>
            <w:tcW w:w="990" w:type="dxa"/>
            <w:tcBorders>
              <w:top w:val="single" w:sz="4" w:space="0" w:color="auto"/>
              <w:left w:val="single" w:sz="4" w:space="0" w:color="auto"/>
              <w:bottom w:val="single" w:sz="4" w:space="0" w:color="auto"/>
              <w:right w:val="single" w:sz="4" w:space="0" w:color="auto"/>
            </w:tcBorders>
            <w:hideMark/>
          </w:tcPr>
          <w:p w:rsidR="003340B9" w:rsidRDefault="003340B9" w:rsidP="00012CD2">
            <w:pPr>
              <w:jc w:val="center"/>
              <w:rPr>
                <w:rFonts w:ascii="Times New Roman" w:hAnsi="Times New Roman" w:cs="Times New Roman"/>
                <w:sz w:val="20"/>
              </w:rPr>
            </w:pPr>
            <w:r>
              <w:rPr>
                <w:rFonts w:ascii="Times New Roman" w:hAnsi="Times New Roman" w:cs="Times New Roman"/>
                <w:color w:val="000000"/>
                <w:sz w:val="20"/>
                <w:szCs w:val="24"/>
              </w:rPr>
              <w:t>18282,7</w:t>
            </w:r>
          </w:p>
        </w:tc>
        <w:tc>
          <w:tcPr>
            <w:tcW w:w="992" w:type="dxa"/>
            <w:tcBorders>
              <w:top w:val="single" w:sz="4" w:space="0" w:color="auto"/>
              <w:left w:val="single" w:sz="4" w:space="0" w:color="auto"/>
              <w:bottom w:val="single" w:sz="4" w:space="0" w:color="auto"/>
              <w:right w:val="single" w:sz="4" w:space="0" w:color="auto"/>
            </w:tcBorders>
            <w:hideMark/>
          </w:tcPr>
          <w:p w:rsidR="003340B9" w:rsidRDefault="003340B9" w:rsidP="00012CD2">
            <w:pPr>
              <w:jc w:val="center"/>
              <w:rPr>
                <w:rFonts w:ascii="Times New Roman" w:hAnsi="Times New Roman" w:cs="Times New Roman"/>
                <w:sz w:val="20"/>
              </w:rPr>
            </w:pPr>
            <w:r>
              <w:rPr>
                <w:rFonts w:ascii="Times New Roman" w:hAnsi="Times New Roman" w:cs="Times New Roman"/>
                <w:sz w:val="20"/>
              </w:rPr>
              <w:t>24726,9</w:t>
            </w:r>
          </w:p>
        </w:tc>
        <w:tc>
          <w:tcPr>
            <w:tcW w:w="992" w:type="dxa"/>
            <w:tcBorders>
              <w:top w:val="single" w:sz="4" w:space="0" w:color="auto"/>
              <w:left w:val="single" w:sz="4" w:space="0" w:color="auto"/>
              <w:bottom w:val="single" w:sz="4" w:space="0" w:color="auto"/>
              <w:right w:val="single" w:sz="4" w:space="0" w:color="auto"/>
            </w:tcBorders>
            <w:hideMark/>
          </w:tcPr>
          <w:p w:rsidR="003340B9" w:rsidRDefault="003340B9" w:rsidP="00012CD2">
            <w:pPr>
              <w:jc w:val="center"/>
              <w:rPr>
                <w:rFonts w:ascii="Times New Roman" w:hAnsi="Times New Roman" w:cs="Times New Roman"/>
                <w:sz w:val="20"/>
              </w:rPr>
            </w:pPr>
            <w:r>
              <w:rPr>
                <w:rFonts w:ascii="Times New Roman" w:hAnsi="Times New Roman" w:cs="Times New Roman"/>
                <w:sz w:val="20"/>
              </w:rPr>
              <w:t>30502,3</w:t>
            </w:r>
          </w:p>
        </w:tc>
        <w:tc>
          <w:tcPr>
            <w:tcW w:w="993" w:type="dxa"/>
            <w:tcBorders>
              <w:top w:val="single" w:sz="4" w:space="0" w:color="auto"/>
              <w:left w:val="single" w:sz="4" w:space="0" w:color="auto"/>
              <w:bottom w:val="single" w:sz="4" w:space="0" w:color="auto"/>
              <w:right w:val="single" w:sz="4" w:space="0" w:color="auto"/>
            </w:tcBorders>
            <w:hideMark/>
          </w:tcPr>
          <w:p w:rsidR="003340B9" w:rsidRDefault="003340B9" w:rsidP="00012CD2">
            <w:pPr>
              <w:jc w:val="center"/>
              <w:rPr>
                <w:rFonts w:ascii="Times New Roman" w:hAnsi="Times New Roman" w:cs="Times New Roman"/>
                <w:sz w:val="20"/>
              </w:rPr>
            </w:pPr>
            <w:r>
              <w:rPr>
                <w:rFonts w:ascii="Times New Roman" w:hAnsi="Times New Roman" w:cs="Times New Roman"/>
                <w:sz w:val="20"/>
              </w:rPr>
              <w:t>34153,1</w:t>
            </w:r>
          </w:p>
        </w:tc>
        <w:tc>
          <w:tcPr>
            <w:tcW w:w="992" w:type="dxa"/>
            <w:tcBorders>
              <w:top w:val="single" w:sz="4" w:space="0" w:color="auto"/>
              <w:left w:val="single" w:sz="4" w:space="0" w:color="auto"/>
              <w:bottom w:val="single" w:sz="4" w:space="0" w:color="auto"/>
              <w:right w:val="single" w:sz="4" w:space="0" w:color="auto"/>
            </w:tcBorders>
            <w:hideMark/>
          </w:tcPr>
          <w:p w:rsidR="003340B9" w:rsidRDefault="003340B9" w:rsidP="00012CD2">
            <w:pPr>
              <w:jc w:val="center"/>
              <w:rPr>
                <w:rFonts w:ascii="Times New Roman" w:hAnsi="Times New Roman" w:cs="Times New Roman"/>
                <w:sz w:val="20"/>
              </w:rPr>
            </w:pPr>
            <w:r>
              <w:rPr>
                <w:rFonts w:ascii="Times New Roman" w:hAnsi="Times New Roman" w:cs="Times New Roman"/>
                <w:sz w:val="20"/>
              </w:rPr>
              <w:t>37962,8</w:t>
            </w:r>
          </w:p>
        </w:tc>
        <w:tc>
          <w:tcPr>
            <w:tcW w:w="992" w:type="dxa"/>
            <w:tcBorders>
              <w:top w:val="single" w:sz="4" w:space="0" w:color="auto"/>
              <w:left w:val="single" w:sz="4" w:space="0" w:color="auto"/>
              <w:bottom w:val="single" w:sz="4" w:space="0" w:color="auto"/>
              <w:right w:val="single" w:sz="4" w:space="0" w:color="auto"/>
            </w:tcBorders>
            <w:hideMark/>
          </w:tcPr>
          <w:p w:rsidR="003340B9" w:rsidRDefault="003340B9" w:rsidP="00012CD2">
            <w:pPr>
              <w:jc w:val="center"/>
              <w:rPr>
                <w:rFonts w:ascii="Times New Roman" w:hAnsi="Times New Roman" w:cs="Times New Roman"/>
                <w:sz w:val="20"/>
              </w:rPr>
            </w:pPr>
            <w:r>
              <w:rPr>
                <w:rFonts w:ascii="Times New Roman" w:hAnsi="Times New Roman" w:cs="Times New Roman"/>
                <w:sz w:val="20"/>
              </w:rPr>
              <w:t>42162,0</w:t>
            </w:r>
          </w:p>
        </w:tc>
        <w:tc>
          <w:tcPr>
            <w:tcW w:w="885" w:type="dxa"/>
            <w:tcBorders>
              <w:top w:val="single" w:sz="4" w:space="0" w:color="auto"/>
              <w:left w:val="single" w:sz="4" w:space="0" w:color="auto"/>
              <w:bottom w:val="single" w:sz="4" w:space="0" w:color="auto"/>
              <w:right w:val="single" w:sz="4" w:space="0" w:color="auto"/>
            </w:tcBorders>
            <w:hideMark/>
          </w:tcPr>
          <w:p w:rsidR="003340B9" w:rsidRDefault="003340B9" w:rsidP="00012CD2">
            <w:pPr>
              <w:jc w:val="center"/>
              <w:rPr>
                <w:rFonts w:ascii="Times New Roman" w:hAnsi="Times New Roman" w:cs="Times New Roman"/>
                <w:sz w:val="20"/>
              </w:rPr>
            </w:pPr>
            <w:r>
              <w:rPr>
                <w:rFonts w:ascii="Times New Roman" w:hAnsi="Times New Roman" w:cs="Times New Roman"/>
                <w:sz w:val="20"/>
              </w:rPr>
              <w:t>46452,1</w:t>
            </w:r>
          </w:p>
        </w:tc>
        <w:tc>
          <w:tcPr>
            <w:tcW w:w="992" w:type="dxa"/>
            <w:tcBorders>
              <w:top w:val="single" w:sz="4" w:space="0" w:color="auto"/>
              <w:left w:val="single" w:sz="4" w:space="0" w:color="auto"/>
              <w:bottom w:val="single" w:sz="4" w:space="0" w:color="auto"/>
              <w:right w:val="single" w:sz="4" w:space="0" w:color="auto"/>
            </w:tcBorders>
            <w:hideMark/>
          </w:tcPr>
          <w:p w:rsidR="003340B9" w:rsidRDefault="003340B9" w:rsidP="00012CD2">
            <w:pPr>
              <w:jc w:val="center"/>
              <w:rPr>
                <w:rFonts w:ascii="Times New Roman" w:hAnsi="Times New Roman" w:cs="Times New Roman"/>
                <w:sz w:val="20"/>
              </w:rPr>
            </w:pPr>
            <w:r>
              <w:rPr>
                <w:rFonts w:ascii="Times New Roman" w:hAnsi="Times New Roman" w:cs="Times New Roman"/>
                <w:sz w:val="20"/>
              </w:rPr>
              <w:t>50855,7</w:t>
            </w:r>
          </w:p>
        </w:tc>
        <w:tc>
          <w:tcPr>
            <w:tcW w:w="961" w:type="dxa"/>
            <w:tcBorders>
              <w:top w:val="single" w:sz="4" w:space="0" w:color="auto"/>
              <w:left w:val="single" w:sz="4" w:space="0" w:color="auto"/>
              <w:bottom w:val="single" w:sz="4" w:space="0" w:color="auto"/>
              <w:right w:val="single" w:sz="4" w:space="0" w:color="auto"/>
            </w:tcBorders>
            <w:hideMark/>
          </w:tcPr>
          <w:p w:rsidR="003340B9" w:rsidRDefault="003340B9" w:rsidP="00012CD2">
            <w:pPr>
              <w:jc w:val="center"/>
              <w:rPr>
                <w:rFonts w:ascii="Times New Roman" w:hAnsi="Times New Roman" w:cs="Times New Roman"/>
                <w:sz w:val="20"/>
              </w:rPr>
            </w:pPr>
            <w:r>
              <w:rPr>
                <w:rFonts w:ascii="Times New Roman" w:hAnsi="Times New Roman" w:cs="Times New Roman"/>
                <w:sz w:val="20"/>
              </w:rPr>
              <w:t>55270,6</w:t>
            </w:r>
          </w:p>
        </w:tc>
      </w:tr>
      <w:tr w:rsidR="003340B9" w:rsidTr="00012CD2">
        <w:tc>
          <w:tcPr>
            <w:tcW w:w="1560" w:type="dxa"/>
            <w:tcBorders>
              <w:top w:val="single" w:sz="4" w:space="0" w:color="auto"/>
              <w:left w:val="single" w:sz="4" w:space="0" w:color="auto"/>
              <w:bottom w:val="single" w:sz="4" w:space="0" w:color="auto"/>
              <w:right w:val="single" w:sz="4" w:space="0" w:color="auto"/>
            </w:tcBorders>
            <w:hideMark/>
          </w:tcPr>
          <w:p w:rsidR="003340B9" w:rsidRDefault="003340B9" w:rsidP="00012CD2">
            <w:pPr>
              <w:rPr>
                <w:rFonts w:ascii="Times New Roman" w:hAnsi="Times New Roman" w:cs="Times New Roman"/>
                <w:sz w:val="20"/>
              </w:rPr>
            </w:pPr>
            <w:r>
              <w:rPr>
                <w:rFonts w:ascii="Times New Roman" w:hAnsi="Times New Roman" w:cs="Times New Roman"/>
                <w:sz w:val="20"/>
              </w:rPr>
              <w:t>Налоговые доходы  консолидированного бюджета ЧР, млн. руб.</w:t>
            </w:r>
          </w:p>
        </w:tc>
        <w:tc>
          <w:tcPr>
            <w:tcW w:w="990" w:type="dxa"/>
            <w:tcBorders>
              <w:top w:val="single" w:sz="4" w:space="0" w:color="auto"/>
              <w:left w:val="single" w:sz="4" w:space="0" w:color="auto"/>
              <w:bottom w:val="single" w:sz="4" w:space="0" w:color="auto"/>
              <w:right w:val="single" w:sz="4" w:space="0" w:color="auto"/>
            </w:tcBorders>
            <w:hideMark/>
          </w:tcPr>
          <w:p w:rsidR="003340B9" w:rsidRDefault="003340B9" w:rsidP="00012CD2">
            <w:pPr>
              <w:jc w:val="center"/>
              <w:rPr>
                <w:rFonts w:ascii="Times New Roman" w:hAnsi="Times New Roman" w:cs="Times New Roman"/>
                <w:sz w:val="20"/>
              </w:rPr>
            </w:pPr>
            <w:r>
              <w:rPr>
                <w:sz w:val="20"/>
              </w:rPr>
              <w:t>11261,3</w:t>
            </w:r>
          </w:p>
        </w:tc>
        <w:tc>
          <w:tcPr>
            <w:tcW w:w="992" w:type="dxa"/>
            <w:tcBorders>
              <w:top w:val="single" w:sz="4" w:space="0" w:color="auto"/>
              <w:left w:val="single" w:sz="4" w:space="0" w:color="auto"/>
              <w:bottom w:val="single" w:sz="4" w:space="0" w:color="auto"/>
              <w:right w:val="single" w:sz="4" w:space="0" w:color="auto"/>
            </w:tcBorders>
          </w:tcPr>
          <w:p w:rsidR="003340B9" w:rsidRDefault="003340B9" w:rsidP="00012CD2">
            <w:pPr>
              <w:jc w:val="center"/>
              <w:rPr>
                <w:rFonts w:ascii="Times New Roman" w:hAnsi="Times New Roman" w:cs="Times New Roman"/>
                <w:sz w:val="20"/>
              </w:rPr>
            </w:pPr>
            <w:r>
              <w:rPr>
                <w:rFonts w:ascii="Times New Roman" w:hAnsi="Times New Roman" w:cs="Times New Roman"/>
                <w:sz w:val="20"/>
              </w:rPr>
              <w:t>16024,8</w:t>
            </w:r>
          </w:p>
        </w:tc>
        <w:tc>
          <w:tcPr>
            <w:tcW w:w="992" w:type="dxa"/>
            <w:tcBorders>
              <w:top w:val="single" w:sz="4" w:space="0" w:color="auto"/>
              <w:left w:val="single" w:sz="4" w:space="0" w:color="auto"/>
              <w:bottom w:val="single" w:sz="4" w:space="0" w:color="auto"/>
              <w:right w:val="single" w:sz="4" w:space="0" w:color="auto"/>
            </w:tcBorders>
          </w:tcPr>
          <w:p w:rsidR="003340B9" w:rsidRDefault="003340B9" w:rsidP="00012CD2">
            <w:pPr>
              <w:jc w:val="center"/>
              <w:rPr>
                <w:rFonts w:ascii="Times New Roman" w:hAnsi="Times New Roman" w:cs="Times New Roman"/>
                <w:sz w:val="20"/>
              </w:rPr>
            </w:pPr>
            <w:r>
              <w:rPr>
                <w:rFonts w:ascii="Times New Roman" w:hAnsi="Times New Roman" w:cs="Times New Roman"/>
                <w:sz w:val="20"/>
              </w:rPr>
              <w:t>20516,3</w:t>
            </w:r>
          </w:p>
        </w:tc>
        <w:tc>
          <w:tcPr>
            <w:tcW w:w="993" w:type="dxa"/>
            <w:tcBorders>
              <w:top w:val="single" w:sz="4" w:space="0" w:color="auto"/>
              <w:left w:val="single" w:sz="4" w:space="0" w:color="auto"/>
              <w:bottom w:val="single" w:sz="4" w:space="0" w:color="auto"/>
              <w:right w:val="single" w:sz="4" w:space="0" w:color="auto"/>
            </w:tcBorders>
          </w:tcPr>
          <w:p w:rsidR="003340B9" w:rsidRDefault="003340B9" w:rsidP="00012CD2">
            <w:pPr>
              <w:jc w:val="center"/>
              <w:rPr>
                <w:rFonts w:ascii="Times New Roman" w:hAnsi="Times New Roman" w:cs="Times New Roman"/>
                <w:sz w:val="20"/>
              </w:rPr>
            </w:pPr>
            <w:r>
              <w:rPr>
                <w:rFonts w:ascii="Times New Roman" w:hAnsi="Times New Roman" w:cs="Times New Roman"/>
                <w:sz w:val="20"/>
              </w:rPr>
              <w:t>23463,0</w:t>
            </w:r>
          </w:p>
        </w:tc>
        <w:tc>
          <w:tcPr>
            <w:tcW w:w="992" w:type="dxa"/>
            <w:tcBorders>
              <w:top w:val="single" w:sz="4" w:space="0" w:color="auto"/>
              <w:left w:val="single" w:sz="4" w:space="0" w:color="auto"/>
              <w:bottom w:val="single" w:sz="4" w:space="0" w:color="auto"/>
              <w:right w:val="single" w:sz="4" w:space="0" w:color="auto"/>
            </w:tcBorders>
          </w:tcPr>
          <w:p w:rsidR="003340B9" w:rsidRDefault="003340B9" w:rsidP="00012CD2">
            <w:pPr>
              <w:jc w:val="center"/>
              <w:rPr>
                <w:rFonts w:ascii="Times New Roman" w:hAnsi="Times New Roman" w:cs="Times New Roman"/>
                <w:sz w:val="20"/>
              </w:rPr>
            </w:pPr>
            <w:r>
              <w:t>26603,7</w:t>
            </w:r>
          </w:p>
        </w:tc>
        <w:tc>
          <w:tcPr>
            <w:tcW w:w="992" w:type="dxa"/>
            <w:tcBorders>
              <w:top w:val="single" w:sz="4" w:space="0" w:color="auto"/>
              <w:left w:val="single" w:sz="4" w:space="0" w:color="auto"/>
              <w:bottom w:val="single" w:sz="4" w:space="0" w:color="auto"/>
              <w:right w:val="single" w:sz="4" w:space="0" w:color="auto"/>
            </w:tcBorders>
          </w:tcPr>
          <w:p w:rsidR="003340B9" w:rsidRDefault="003340B9" w:rsidP="00012CD2">
            <w:pPr>
              <w:jc w:val="center"/>
              <w:rPr>
                <w:rFonts w:ascii="Times New Roman" w:hAnsi="Times New Roman" w:cs="Times New Roman"/>
                <w:sz w:val="20"/>
              </w:rPr>
            </w:pPr>
            <w:r>
              <w:rPr>
                <w:rFonts w:ascii="Times New Roman" w:hAnsi="Times New Roman" w:cs="Times New Roman"/>
                <w:sz w:val="20"/>
              </w:rPr>
              <w:t>30135,0</w:t>
            </w:r>
          </w:p>
        </w:tc>
        <w:tc>
          <w:tcPr>
            <w:tcW w:w="885" w:type="dxa"/>
            <w:tcBorders>
              <w:top w:val="single" w:sz="4" w:space="0" w:color="auto"/>
              <w:left w:val="single" w:sz="4" w:space="0" w:color="auto"/>
              <w:bottom w:val="single" w:sz="4" w:space="0" w:color="auto"/>
              <w:right w:val="single" w:sz="4" w:space="0" w:color="auto"/>
            </w:tcBorders>
          </w:tcPr>
          <w:p w:rsidR="003340B9" w:rsidRDefault="003340B9" w:rsidP="00012CD2">
            <w:pPr>
              <w:jc w:val="center"/>
              <w:rPr>
                <w:rFonts w:ascii="Times New Roman" w:hAnsi="Times New Roman" w:cs="Times New Roman"/>
                <w:sz w:val="20"/>
              </w:rPr>
            </w:pPr>
            <w:r>
              <w:rPr>
                <w:rFonts w:ascii="Times New Roman" w:hAnsi="Times New Roman" w:cs="Times New Roman"/>
                <w:sz w:val="20"/>
                <w:lang w:val="en-US"/>
              </w:rPr>
              <w:t>33814,6</w:t>
            </w:r>
          </w:p>
        </w:tc>
        <w:tc>
          <w:tcPr>
            <w:tcW w:w="992" w:type="dxa"/>
            <w:tcBorders>
              <w:top w:val="single" w:sz="4" w:space="0" w:color="auto"/>
              <w:left w:val="single" w:sz="4" w:space="0" w:color="auto"/>
              <w:bottom w:val="single" w:sz="4" w:space="0" w:color="auto"/>
              <w:right w:val="single" w:sz="4" w:space="0" w:color="auto"/>
            </w:tcBorders>
          </w:tcPr>
          <w:p w:rsidR="003340B9" w:rsidRDefault="003340B9" w:rsidP="00012CD2">
            <w:pPr>
              <w:jc w:val="center"/>
              <w:rPr>
                <w:rFonts w:ascii="Times New Roman" w:hAnsi="Times New Roman" w:cs="Times New Roman"/>
                <w:sz w:val="20"/>
              </w:rPr>
            </w:pPr>
            <w:r>
              <w:rPr>
                <w:rFonts w:ascii="Times New Roman" w:hAnsi="Times New Roman" w:cs="Times New Roman"/>
                <w:sz w:val="20"/>
                <w:lang w:val="en-US"/>
              </w:rPr>
              <w:t>37661,3</w:t>
            </w:r>
          </w:p>
        </w:tc>
        <w:tc>
          <w:tcPr>
            <w:tcW w:w="961" w:type="dxa"/>
            <w:tcBorders>
              <w:top w:val="single" w:sz="4" w:space="0" w:color="auto"/>
              <w:left w:val="single" w:sz="4" w:space="0" w:color="auto"/>
              <w:bottom w:val="single" w:sz="4" w:space="0" w:color="auto"/>
              <w:right w:val="single" w:sz="4" w:space="0" w:color="auto"/>
            </w:tcBorders>
          </w:tcPr>
          <w:p w:rsidR="003340B9" w:rsidRDefault="003340B9" w:rsidP="00012CD2">
            <w:pPr>
              <w:jc w:val="center"/>
              <w:rPr>
                <w:rFonts w:ascii="Times New Roman" w:hAnsi="Times New Roman" w:cs="Times New Roman"/>
                <w:sz w:val="20"/>
              </w:rPr>
            </w:pPr>
            <w:r>
              <w:rPr>
                <w:rFonts w:ascii="Times New Roman" w:hAnsi="Times New Roman" w:cs="Times New Roman"/>
                <w:sz w:val="20"/>
              </w:rPr>
              <w:t>41584,7</w:t>
            </w:r>
          </w:p>
        </w:tc>
      </w:tr>
    </w:tbl>
    <w:p w:rsidR="003340B9" w:rsidRPr="002F797C" w:rsidRDefault="003340B9" w:rsidP="003340B9">
      <w:pPr>
        <w:jc w:val="right"/>
        <w:rPr>
          <w:rFonts w:ascii="Times New Roman" w:hAnsi="Times New Roman" w:cs="Times New Roman"/>
          <w:b/>
          <w:sz w:val="28"/>
          <w:szCs w:val="28"/>
        </w:rPr>
      </w:pPr>
      <w:r w:rsidRPr="002F797C">
        <w:rPr>
          <w:rFonts w:ascii="Times New Roman" w:hAnsi="Times New Roman" w:cs="Times New Roman"/>
          <w:b/>
          <w:sz w:val="28"/>
          <w:szCs w:val="28"/>
        </w:rPr>
        <w:lastRenderedPageBreak/>
        <w:t>Приложение 5</w:t>
      </w:r>
    </w:p>
    <w:p w:rsidR="003340B9" w:rsidRPr="002F797C" w:rsidRDefault="003340B9" w:rsidP="003340B9">
      <w:pPr>
        <w:jc w:val="center"/>
        <w:rPr>
          <w:rFonts w:ascii="Times New Roman" w:hAnsi="Times New Roman" w:cs="Times New Roman"/>
          <w:b/>
          <w:sz w:val="28"/>
          <w:szCs w:val="28"/>
        </w:rPr>
      </w:pPr>
      <w:r w:rsidRPr="002F797C">
        <w:rPr>
          <w:rFonts w:ascii="Times New Roman" w:hAnsi="Times New Roman" w:cs="Times New Roman"/>
          <w:b/>
          <w:sz w:val="28"/>
          <w:szCs w:val="28"/>
        </w:rPr>
        <w:t>Оценка приоритета направлений развития налогового потенциала ЧР в среднесрочной перспективе</w:t>
      </w:r>
    </w:p>
    <w:p w:rsidR="003340B9" w:rsidRDefault="003340B9" w:rsidP="003340B9">
      <w:pPr>
        <w:jc w:val="both"/>
        <w:rPr>
          <w:rFonts w:ascii="Times New Roman" w:hAnsi="Times New Roman" w:cs="Times New Roman"/>
          <w:b/>
          <w:sz w:val="24"/>
        </w:rPr>
      </w:pPr>
      <w:r>
        <w:rPr>
          <w:rFonts w:ascii="Times New Roman" w:hAnsi="Times New Roman" w:cs="Times New Roman"/>
          <w:b/>
          <w:noProof/>
          <w:sz w:val="24"/>
          <w:lang w:eastAsia="ru-RU"/>
        </w:rPr>
        <w:drawing>
          <wp:inline distT="0" distB="0" distL="0" distR="0" wp14:anchorId="638CF09D" wp14:editId="30F7B285">
            <wp:extent cx="5936440" cy="2864768"/>
            <wp:effectExtent l="0" t="0" r="7620" b="0"/>
            <wp:docPr id="41" name="Рисунок 41" descr="C:\Users\USER\Desktop\МАИТАБЛИЦЫПАПА\РНП ЧР.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USER\Desktop\МАИТАБЛИЦЫПАПА\РНП ЧР.jp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940425" cy="2866691"/>
                    </a:xfrm>
                    <a:prstGeom prst="rect">
                      <a:avLst/>
                    </a:prstGeom>
                    <a:noFill/>
                    <a:ln>
                      <a:noFill/>
                    </a:ln>
                  </pic:spPr>
                </pic:pic>
              </a:graphicData>
            </a:graphic>
          </wp:inline>
        </w:drawing>
      </w:r>
    </w:p>
    <w:p w:rsidR="003340B9" w:rsidRDefault="003340B9" w:rsidP="003340B9">
      <w:pPr>
        <w:jc w:val="right"/>
        <w:rPr>
          <w:rFonts w:ascii="Times New Roman" w:hAnsi="Times New Roman" w:cs="Times New Roman"/>
          <w:b/>
          <w:sz w:val="24"/>
        </w:rPr>
      </w:pPr>
    </w:p>
    <w:p w:rsidR="003340B9" w:rsidRPr="002F797C" w:rsidRDefault="003340B9" w:rsidP="003340B9">
      <w:pPr>
        <w:jc w:val="right"/>
        <w:rPr>
          <w:rFonts w:ascii="Times New Roman" w:hAnsi="Times New Roman" w:cs="Times New Roman"/>
          <w:b/>
          <w:sz w:val="28"/>
          <w:szCs w:val="28"/>
        </w:rPr>
      </w:pPr>
      <w:r w:rsidRPr="002F797C">
        <w:rPr>
          <w:rFonts w:ascii="Times New Roman" w:hAnsi="Times New Roman" w:cs="Times New Roman"/>
          <w:b/>
          <w:sz w:val="28"/>
          <w:szCs w:val="28"/>
        </w:rPr>
        <w:t>Приложение 6</w:t>
      </w:r>
    </w:p>
    <w:p w:rsidR="003340B9" w:rsidRPr="002F797C" w:rsidRDefault="003340B9" w:rsidP="003340B9">
      <w:pPr>
        <w:jc w:val="center"/>
        <w:rPr>
          <w:rFonts w:ascii="Times New Roman" w:hAnsi="Times New Roman" w:cs="Times New Roman"/>
          <w:b/>
          <w:sz w:val="28"/>
          <w:szCs w:val="28"/>
        </w:rPr>
      </w:pPr>
      <w:r w:rsidRPr="002F797C">
        <w:rPr>
          <w:rFonts w:ascii="Times New Roman" w:hAnsi="Times New Roman" w:cs="Times New Roman"/>
          <w:b/>
          <w:sz w:val="28"/>
          <w:szCs w:val="28"/>
        </w:rPr>
        <w:t xml:space="preserve">Оценка приоритета рекомендаций в отношении </w:t>
      </w:r>
      <w:proofErr w:type="gramStart"/>
      <w:r w:rsidRPr="002F797C">
        <w:rPr>
          <w:rFonts w:ascii="Times New Roman" w:hAnsi="Times New Roman" w:cs="Times New Roman"/>
          <w:b/>
          <w:sz w:val="28"/>
          <w:szCs w:val="28"/>
        </w:rPr>
        <w:t>налоговой</w:t>
      </w:r>
      <w:proofErr w:type="gramEnd"/>
      <w:r w:rsidRPr="002F797C">
        <w:rPr>
          <w:rFonts w:ascii="Times New Roman" w:hAnsi="Times New Roman" w:cs="Times New Roman"/>
          <w:b/>
          <w:sz w:val="28"/>
          <w:szCs w:val="28"/>
        </w:rPr>
        <w:t xml:space="preserve"> база по налогу на прибыль</w:t>
      </w:r>
    </w:p>
    <w:p w:rsidR="003340B9" w:rsidRDefault="003340B9" w:rsidP="003340B9">
      <w:pPr>
        <w:jc w:val="both"/>
        <w:rPr>
          <w:rFonts w:ascii="Times New Roman" w:hAnsi="Times New Roman" w:cs="Times New Roman"/>
          <w:b/>
          <w:sz w:val="24"/>
        </w:rPr>
      </w:pPr>
      <w:r>
        <w:rPr>
          <w:rFonts w:ascii="Times New Roman" w:hAnsi="Times New Roman" w:cs="Times New Roman"/>
          <w:b/>
          <w:noProof/>
          <w:sz w:val="24"/>
          <w:lang w:eastAsia="ru-RU"/>
        </w:rPr>
        <w:drawing>
          <wp:inline distT="0" distB="0" distL="0" distR="0" wp14:anchorId="298858FB" wp14:editId="6ECA65A7">
            <wp:extent cx="5933872" cy="3336587"/>
            <wp:effectExtent l="0" t="0" r="0" b="0"/>
            <wp:docPr id="42" name="Рисунок 42" descr="C:\Users\USER\Desktop\МАИТАБЛИЦЫПАПА\НБПРИБЫЛИ.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USER\Desktop\МАИТАБЛИЦЫПАПА\НБПРИБЫЛИ.jp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940425" cy="3340272"/>
                    </a:xfrm>
                    <a:prstGeom prst="rect">
                      <a:avLst/>
                    </a:prstGeom>
                    <a:noFill/>
                    <a:ln>
                      <a:noFill/>
                    </a:ln>
                  </pic:spPr>
                </pic:pic>
              </a:graphicData>
            </a:graphic>
          </wp:inline>
        </w:drawing>
      </w:r>
    </w:p>
    <w:p w:rsidR="003340B9" w:rsidRDefault="003340B9" w:rsidP="003340B9">
      <w:pPr>
        <w:rPr>
          <w:rFonts w:ascii="Times New Roman" w:hAnsi="Times New Roman" w:cs="Times New Roman"/>
          <w:b/>
          <w:sz w:val="24"/>
        </w:rPr>
      </w:pPr>
    </w:p>
    <w:p w:rsidR="003340B9" w:rsidRPr="002F797C" w:rsidRDefault="003340B9" w:rsidP="003340B9">
      <w:pPr>
        <w:jc w:val="right"/>
        <w:rPr>
          <w:rFonts w:ascii="Times New Roman" w:hAnsi="Times New Roman" w:cs="Times New Roman"/>
          <w:b/>
          <w:sz w:val="28"/>
          <w:szCs w:val="28"/>
        </w:rPr>
      </w:pPr>
      <w:r w:rsidRPr="002F797C">
        <w:rPr>
          <w:rFonts w:ascii="Times New Roman" w:hAnsi="Times New Roman" w:cs="Times New Roman"/>
          <w:b/>
          <w:sz w:val="28"/>
          <w:szCs w:val="28"/>
        </w:rPr>
        <w:lastRenderedPageBreak/>
        <w:t>Приложение 7</w:t>
      </w:r>
    </w:p>
    <w:p w:rsidR="003340B9" w:rsidRPr="002F797C" w:rsidRDefault="003340B9" w:rsidP="003340B9">
      <w:pPr>
        <w:jc w:val="center"/>
        <w:rPr>
          <w:rFonts w:ascii="Times New Roman" w:hAnsi="Times New Roman" w:cs="Times New Roman"/>
          <w:b/>
          <w:sz w:val="28"/>
          <w:szCs w:val="28"/>
        </w:rPr>
      </w:pPr>
      <w:r w:rsidRPr="002F797C">
        <w:rPr>
          <w:rFonts w:ascii="Times New Roman" w:hAnsi="Times New Roman" w:cs="Times New Roman"/>
          <w:b/>
          <w:sz w:val="28"/>
          <w:szCs w:val="28"/>
        </w:rPr>
        <w:t>Оценка приоритета рекомендаций  в отношении налоговой базы по налогам на доходы физических лиц</w:t>
      </w:r>
    </w:p>
    <w:p w:rsidR="003340B9" w:rsidRDefault="003340B9" w:rsidP="003340B9">
      <w:pPr>
        <w:jc w:val="both"/>
        <w:rPr>
          <w:rFonts w:ascii="Times New Roman" w:hAnsi="Times New Roman" w:cs="Times New Roman"/>
          <w:b/>
          <w:sz w:val="24"/>
        </w:rPr>
      </w:pPr>
      <w:r>
        <w:rPr>
          <w:rFonts w:ascii="Times New Roman" w:hAnsi="Times New Roman" w:cs="Times New Roman"/>
          <w:b/>
          <w:noProof/>
          <w:sz w:val="24"/>
          <w:lang w:eastAsia="ru-RU"/>
        </w:rPr>
        <w:drawing>
          <wp:inline distT="0" distB="0" distL="0" distR="0" wp14:anchorId="65AABB04" wp14:editId="61D57253">
            <wp:extent cx="5924145" cy="3044758"/>
            <wp:effectExtent l="0" t="0" r="635" b="3810"/>
            <wp:docPr id="43" name="Рисунок 43" descr="C:\Users\USER\Desktop\МАИТАБЛИЦЫПАПА\НБДОХФИЗЛ.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USER\Desktop\МАИТАБЛИЦЫПАПА\НБДОХФИЗЛ.jp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940425" cy="3053125"/>
                    </a:xfrm>
                    <a:prstGeom prst="rect">
                      <a:avLst/>
                    </a:prstGeom>
                    <a:noFill/>
                    <a:ln>
                      <a:noFill/>
                    </a:ln>
                  </pic:spPr>
                </pic:pic>
              </a:graphicData>
            </a:graphic>
          </wp:inline>
        </w:drawing>
      </w:r>
    </w:p>
    <w:p w:rsidR="003340B9" w:rsidRDefault="003340B9" w:rsidP="003340B9">
      <w:pPr>
        <w:jc w:val="both"/>
        <w:rPr>
          <w:rFonts w:ascii="Times New Roman" w:hAnsi="Times New Roman" w:cs="Times New Roman"/>
          <w:b/>
          <w:sz w:val="24"/>
        </w:rPr>
      </w:pPr>
    </w:p>
    <w:p w:rsidR="003340B9" w:rsidRDefault="003340B9" w:rsidP="003340B9">
      <w:pPr>
        <w:jc w:val="both"/>
        <w:rPr>
          <w:rFonts w:ascii="Times New Roman" w:hAnsi="Times New Roman" w:cs="Times New Roman"/>
          <w:b/>
          <w:sz w:val="24"/>
        </w:rPr>
      </w:pPr>
    </w:p>
    <w:p w:rsidR="003340B9" w:rsidRPr="002F797C" w:rsidRDefault="003340B9" w:rsidP="003340B9">
      <w:pPr>
        <w:jc w:val="right"/>
        <w:rPr>
          <w:rFonts w:ascii="Times New Roman" w:hAnsi="Times New Roman" w:cs="Times New Roman"/>
          <w:b/>
          <w:sz w:val="28"/>
          <w:szCs w:val="28"/>
        </w:rPr>
      </w:pPr>
      <w:r w:rsidRPr="002F797C">
        <w:rPr>
          <w:rFonts w:ascii="Times New Roman" w:hAnsi="Times New Roman" w:cs="Times New Roman"/>
          <w:b/>
          <w:sz w:val="28"/>
          <w:szCs w:val="28"/>
        </w:rPr>
        <w:t>Приложение 8</w:t>
      </w:r>
    </w:p>
    <w:p w:rsidR="003340B9" w:rsidRPr="002F797C" w:rsidRDefault="003340B9" w:rsidP="003340B9">
      <w:pPr>
        <w:jc w:val="center"/>
        <w:rPr>
          <w:rFonts w:ascii="Times New Roman" w:hAnsi="Times New Roman" w:cs="Times New Roman"/>
          <w:b/>
          <w:sz w:val="28"/>
          <w:szCs w:val="28"/>
        </w:rPr>
      </w:pPr>
      <w:r w:rsidRPr="002F797C">
        <w:rPr>
          <w:rFonts w:ascii="Times New Roman" w:hAnsi="Times New Roman" w:cs="Times New Roman"/>
          <w:b/>
          <w:sz w:val="28"/>
          <w:szCs w:val="28"/>
        </w:rPr>
        <w:t>Оценка приоритета рекомендаций в отношении налоговой базы по налогам на товары (услуг, работ), реализованных на территории РФ</w:t>
      </w:r>
    </w:p>
    <w:p w:rsidR="003340B9" w:rsidRDefault="003340B9" w:rsidP="003340B9">
      <w:pPr>
        <w:jc w:val="both"/>
        <w:rPr>
          <w:rFonts w:ascii="Times New Roman" w:hAnsi="Times New Roman" w:cs="Times New Roman"/>
          <w:b/>
          <w:sz w:val="24"/>
        </w:rPr>
      </w:pPr>
      <w:r>
        <w:rPr>
          <w:rFonts w:ascii="Times New Roman" w:hAnsi="Times New Roman" w:cs="Times New Roman"/>
          <w:b/>
          <w:noProof/>
          <w:sz w:val="24"/>
          <w:lang w:eastAsia="ru-RU"/>
        </w:rPr>
        <w:drawing>
          <wp:inline distT="0" distB="0" distL="0" distR="0" wp14:anchorId="548FCD3E" wp14:editId="2BC19D5D">
            <wp:extent cx="5943599" cy="2733473"/>
            <wp:effectExtent l="0" t="0" r="635" b="0"/>
            <wp:docPr id="44" name="Рисунок 44" descr="C:\Users\USER\Desktop\МАИТАБЛИЦЫПАПА\НБАКЦИЗЫ.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USER\Desktop\МАИТАБЛИЦЫПАПА\НБАКЦИЗЫ.jp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940425" cy="2732013"/>
                    </a:xfrm>
                    <a:prstGeom prst="rect">
                      <a:avLst/>
                    </a:prstGeom>
                    <a:noFill/>
                    <a:ln>
                      <a:noFill/>
                    </a:ln>
                  </pic:spPr>
                </pic:pic>
              </a:graphicData>
            </a:graphic>
          </wp:inline>
        </w:drawing>
      </w:r>
    </w:p>
    <w:p w:rsidR="003340B9" w:rsidRDefault="003340B9" w:rsidP="003340B9">
      <w:pPr>
        <w:jc w:val="both"/>
        <w:rPr>
          <w:rFonts w:ascii="Times New Roman" w:hAnsi="Times New Roman" w:cs="Times New Roman"/>
          <w:b/>
          <w:sz w:val="24"/>
        </w:rPr>
      </w:pPr>
    </w:p>
    <w:p w:rsidR="003340B9" w:rsidRDefault="003340B9" w:rsidP="003340B9">
      <w:pPr>
        <w:jc w:val="right"/>
        <w:rPr>
          <w:rFonts w:ascii="Times New Roman" w:hAnsi="Times New Roman" w:cs="Times New Roman"/>
          <w:b/>
          <w:sz w:val="24"/>
        </w:rPr>
      </w:pPr>
    </w:p>
    <w:p w:rsidR="003340B9" w:rsidRPr="002F797C" w:rsidRDefault="003340B9" w:rsidP="003340B9">
      <w:pPr>
        <w:jc w:val="right"/>
        <w:rPr>
          <w:rFonts w:ascii="Times New Roman" w:hAnsi="Times New Roman" w:cs="Times New Roman"/>
          <w:b/>
          <w:sz w:val="28"/>
          <w:szCs w:val="28"/>
        </w:rPr>
      </w:pPr>
      <w:r w:rsidRPr="002F797C">
        <w:rPr>
          <w:rFonts w:ascii="Times New Roman" w:hAnsi="Times New Roman" w:cs="Times New Roman"/>
          <w:b/>
          <w:sz w:val="28"/>
          <w:szCs w:val="28"/>
        </w:rPr>
        <w:lastRenderedPageBreak/>
        <w:t>Приложение 9</w:t>
      </w:r>
    </w:p>
    <w:p w:rsidR="003340B9" w:rsidRPr="002F797C" w:rsidRDefault="003340B9" w:rsidP="003340B9">
      <w:pPr>
        <w:jc w:val="center"/>
        <w:rPr>
          <w:rFonts w:ascii="Times New Roman" w:hAnsi="Times New Roman" w:cs="Times New Roman"/>
          <w:b/>
          <w:sz w:val="28"/>
          <w:szCs w:val="28"/>
        </w:rPr>
      </w:pPr>
      <w:r w:rsidRPr="002F797C">
        <w:rPr>
          <w:rFonts w:ascii="Times New Roman" w:hAnsi="Times New Roman" w:cs="Times New Roman"/>
          <w:b/>
          <w:sz w:val="28"/>
          <w:szCs w:val="28"/>
        </w:rPr>
        <w:t>Оценка приоритета рекомендаций в отношении налоговой базы по налогам на имущество</w:t>
      </w:r>
    </w:p>
    <w:p w:rsidR="003340B9" w:rsidRPr="004D332C" w:rsidRDefault="003340B9" w:rsidP="003340B9">
      <w:pPr>
        <w:jc w:val="both"/>
        <w:rPr>
          <w:rFonts w:ascii="Times New Roman" w:hAnsi="Times New Roman" w:cs="Times New Roman"/>
          <w:b/>
          <w:sz w:val="24"/>
        </w:rPr>
      </w:pPr>
      <w:r>
        <w:rPr>
          <w:rFonts w:ascii="Times New Roman" w:hAnsi="Times New Roman" w:cs="Times New Roman"/>
          <w:b/>
          <w:noProof/>
          <w:sz w:val="24"/>
          <w:lang w:eastAsia="ru-RU"/>
        </w:rPr>
        <w:drawing>
          <wp:inline distT="0" distB="0" distL="0" distR="0" wp14:anchorId="3DBECA75" wp14:editId="5B69C3E4">
            <wp:extent cx="5933873" cy="2859932"/>
            <wp:effectExtent l="0" t="0" r="0" b="0"/>
            <wp:docPr id="45" name="Рисунок 45" descr="C:\Users\USER\Desktop\МАИТАБЛИЦЫПАПА\НБНАЛИМУЩ.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USER\Desktop\МАИТАБЛИЦЫПАПА\НБНАЛИМУЩ.jp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940425" cy="2863090"/>
                    </a:xfrm>
                    <a:prstGeom prst="rect">
                      <a:avLst/>
                    </a:prstGeom>
                    <a:noFill/>
                    <a:ln>
                      <a:noFill/>
                    </a:ln>
                  </pic:spPr>
                </pic:pic>
              </a:graphicData>
            </a:graphic>
          </wp:inline>
        </w:drawing>
      </w:r>
    </w:p>
    <w:p w:rsidR="003340B9" w:rsidRDefault="003340B9" w:rsidP="003340B9">
      <w:pPr>
        <w:rPr>
          <w:rFonts w:ascii="Times New Roman" w:hAnsi="Times New Roman" w:cs="Times New Roman"/>
          <w:sz w:val="28"/>
          <w:szCs w:val="28"/>
        </w:rPr>
      </w:pPr>
      <w:r>
        <w:rPr>
          <w:rFonts w:ascii="Times New Roman" w:hAnsi="Times New Roman" w:cs="Times New Roman"/>
          <w:sz w:val="28"/>
          <w:szCs w:val="28"/>
        </w:rPr>
        <w:br w:type="page"/>
      </w:r>
    </w:p>
    <w:p w:rsidR="00012CD2" w:rsidRDefault="00012CD2" w:rsidP="003340B9">
      <w:pPr>
        <w:spacing w:after="0" w:line="240" w:lineRule="auto"/>
        <w:jc w:val="center"/>
        <w:rPr>
          <w:rFonts w:ascii="Times New Roman" w:hAnsi="Times New Roman" w:cs="Times New Roman"/>
          <w:b/>
          <w:sz w:val="28"/>
          <w:szCs w:val="28"/>
        </w:rPr>
      </w:pPr>
    </w:p>
    <w:p w:rsidR="00012CD2" w:rsidRDefault="00012CD2" w:rsidP="003340B9">
      <w:pPr>
        <w:spacing w:after="0" w:line="240" w:lineRule="auto"/>
        <w:jc w:val="center"/>
        <w:rPr>
          <w:rFonts w:ascii="Times New Roman" w:hAnsi="Times New Roman" w:cs="Times New Roman"/>
          <w:b/>
          <w:sz w:val="28"/>
          <w:szCs w:val="28"/>
        </w:rPr>
      </w:pPr>
    </w:p>
    <w:p w:rsidR="00012CD2" w:rsidRDefault="00012CD2" w:rsidP="003340B9">
      <w:pPr>
        <w:spacing w:after="0" w:line="240" w:lineRule="auto"/>
        <w:jc w:val="center"/>
        <w:rPr>
          <w:rFonts w:ascii="Times New Roman" w:hAnsi="Times New Roman" w:cs="Times New Roman"/>
          <w:b/>
          <w:sz w:val="28"/>
          <w:szCs w:val="28"/>
        </w:rPr>
      </w:pPr>
    </w:p>
    <w:p w:rsidR="00012CD2" w:rsidRDefault="00012CD2" w:rsidP="003340B9">
      <w:pPr>
        <w:spacing w:after="0" w:line="240" w:lineRule="auto"/>
        <w:jc w:val="center"/>
        <w:rPr>
          <w:rFonts w:ascii="Times New Roman" w:hAnsi="Times New Roman" w:cs="Times New Roman"/>
          <w:b/>
          <w:sz w:val="28"/>
          <w:szCs w:val="28"/>
        </w:rPr>
      </w:pPr>
    </w:p>
    <w:p w:rsidR="00012CD2" w:rsidRDefault="00012CD2" w:rsidP="003340B9">
      <w:pPr>
        <w:spacing w:after="0" w:line="240" w:lineRule="auto"/>
        <w:jc w:val="center"/>
        <w:rPr>
          <w:rFonts w:ascii="Times New Roman" w:hAnsi="Times New Roman" w:cs="Times New Roman"/>
          <w:b/>
          <w:sz w:val="28"/>
          <w:szCs w:val="28"/>
        </w:rPr>
      </w:pPr>
    </w:p>
    <w:p w:rsidR="00012CD2" w:rsidRDefault="00012CD2" w:rsidP="003340B9">
      <w:pPr>
        <w:spacing w:after="0" w:line="240" w:lineRule="auto"/>
        <w:jc w:val="center"/>
        <w:rPr>
          <w:rFonts w:ascii="Times New Roman" w:hAnsi="Times New Roman" w:cs="Times New Roman"/>
          <w:b/>
          <w:sz w:val="28"/>
          <w:szCs w:val="28"/>
        </w:rPr>
      </w:pPr>
    </w:p>
    <w:p w:rsidR="00012CD2" w:rsidRDefault="00012CD2" w:rsidP="003340B9">
      <w:pPr>
        <w:spacing w:after="0" w:line="240" w:lineRule="auto"/>
        <w:jc w:val="center"/>
        <w:rPr>
          <w:rFonts w:ascii="Times New Roman" w:hAnsi="Times New Roman" w:cs="Times New Roman"/>
          <w:b/>
          <w:sz w:val="28"/>
          <w:szCs w:val="28"/>
        </w:rPr>
      </w:pPr>
    </w:p>
    <w:p w:rsidR="00012CD2" w:rsidRDefault="00012CD2" w:rsidP="003340B9">
      <w:pPr>
        <w:spacing w:after="0" w:line="240" w:lineRule="auto"/>
        <w:jc w:val="center"/>
        <w:rPr>
          <w:rFonts w:ascii="Times New Roman" w:hAnsi="Times New Roman" w:cs="Times New Roman"/>
          <w:b/>
          <w:sz w:val="28"/>
          <w:szCs w:val="28"/>
        </w:rPr>
      </w:pPr>
    </w:p>
    <w:p w:rsidR="00012CD2" w:rsidRDefault="00012CD2" w:rsidP="003340B9">
      <w:pPr>
        <w:spacing w:after="0" w:line="240" w:lineRule="auto"/>
        <w:jc w:val="center"/>
        <w:rPr>
          <w:rFonts w:ascii="Times New Roman" w:hAnsi="Times New Roman" w:cs="Times New Roman"/>
          <w:b/>
          <w:sz w:val="28"/>
          <w:szCs w:val="28"/>
        </w:rPr>
      </w:pPr>
    </w:p>
    <w:p w:rsidR="00012CD2" w:rsidRDefault="00012CD2" w:rsidP="003340B9">
      <w:pPr>
        <w:spacing w:after="0" w:line="240" w:lineRule="auto"/>
        <w:jc w:val="center"/>
        <w:rPr>
          <w:rFonts w:ascii="Times New Roman" w:hAnsi="Times New Roman" w:cs="Times New Roman"/>
          <w:b/>
          <w:sz w:val="28"/>
          <w:szCs w:val="28"/>
        </w:rPr>
      </w:pPr>
    </w:p>
    <w:p w:rsidR="00012CD2" w:rsidRDefault="00012CD2" w:rsidP="003340B9">
      <w:pPr>
        <w:spacing w:after="0" w:line="240" w:lineRule="auto"/>
        <w:jc w:val="center"/>
        <w:rPr>
          <w:rFonts w:ascii="Times New Roman" w:hAnsi="Times New Roman" w:cs="Times New Roman"/>
          <w:b/>
          <w:sz w:val="28"/>
          <w:szCs w:val="28"/>
        </w:rPr>
      </w:pPr>
    </w:p>
    <w:p w:rsidR="00012CD2" w:rsidRDefault="00012CD2" w:rsidP="003340B9">
      <w:pPr>
        <w:spacing w:after="0" w:line="240" w:lineRule="auto"/>
        <w:jc w:val="center"/>
        <w:rPr>
          <w:rFonts w:ascii="Times New Roman" w:hAnsi="Times New Roman" w:cs="Times New Roman"/>
          <w:b/>
          <w:sz w:val="28"/>
          <w:szCs w:val="28"/>
        </w:rPr>
      </w:pPr>
    </w:p>
    <w:p w:rsidR="00012CD2" w:rsidRDefault="00012CD2" w:rsidP="003340B9">
      <w:pPr>
        <w:spacing w:after="0" w:line="240" w:lineRule="auto"/>
        <w:jc w:val="center"/>
        <w:rPr>
          <w:rFonts w:ascii="Times New Roman" w:hAnsi="Times New Roman" w:cs="Times New Roman"/>
          <w:b/>
          <w:sz w:val="28"/>
          <w:szCs w:val="28"/>
        </w:rPr>
      </w:pPr>
    </w:p>
    <w:p w:rsidR="00012CD2" w:rsidRDefault="00012CD2" w:rsidP="003340B9">
      <w:pPr>
        <w:spacing w:after="0" w:line="240" w:lineRule="auto"/>
        <w:jc w:val="center"/>
        <w:rPr>
          <w:rFonts w:ascii="Times New Roman" w:hAnsi="Times New Roman" w:cs="Times New Roman"/>
          <w:b/>
          <w:sz w:val="28"/>
          <w:szCs w:val="28"/>
        </w:rPr>
      </w:pPr>
    </w:p>
    <w:p w:rsidR="00012CD2" w:rsidRDefault="00012CD2" w:rsidP="003340B9">
      <w:pPr>
        <w:spacing w:after="0" w:line="240" w:lineRule="auto"/>
        <w:jc w:val="center"/>
        <w:rPr>
          <w:rFonts w:ascii="Times New Roman" w:hAnsi="Times New Roman" w:cs="Times New Roman"/>
          <w:b/>
          <w:sz w:val="28"/>
          <w:szCs w:val="28"/>
        </w:rPr>
      </w:pPr>
    </w:p>
    <w:p w:rsidR="00012CD2" w:rsidRDefault="00012CD2" w:rsidP="003340B9">
      <w:pPr>
        <w:spacing w:after="0" w:line="240" w:lineRule="auto"/>
        <w:jc w:val="center"/>
        <w:rPr>
          <w:rFonts w:ascii="Times New Roman" w:hAnsi="Times New Roman" w:cs="Times New Roman"/>
          <w:b/>
          <w:sz w:val="28"/>
          <w:szCs w:val="28"/>
        </w:rPr>
      </w:pPr>
    </w:p>
    <w:p w:rsidR="00012CD2" w:rsidRDefault="00012CD2" w:rsidP="003340B9">
      <w:pPr>
        <w:spacing w:after="0" w:line="240" w:lineRule="auto"/>
        <w:jc w:val="center"/>
        <w:rPr>
          <w:rFonts w:ascii="Times New Roman" w:hAnsi="Times New Roman" w:cs="Times New Roman"/>
          <w:b/>
          <w:sz w:val="28"/>
          <w:szCs w:val="28"/>
        </w:rPr>
      </w:pPr>
    </w:p>
    <w:p w:rsidR="00012CD2" w:rsidRDefault="00012CD2" w:rsidP="003340B9">
      <w:pPr>
        <w:spacing w:after="0" w:line="240" w:lineRule="auto"/>
        <w:jc w:val="center"/>
        <w:rPr>
          <w:rFonts w:ascii="Times New Roman" w:hAnsi="Times New Roman" w:cs="Times New Roman"/>
          <w:b/>
          <w:sz w:val="28"/>
          <w:szCs w:val="28"/>
        </w:rPr>
      </w:pPr>
    </w:p>
    <w:p w:rsidR="003340B9" w:rsidRDefault="003340B9" w:rsidP="003340B9">
      <w:pPr>
        <w:spacing w:after="0" w:line="240" w:lineRule="auto"/>
        <w:jc w:val="center"/>
        <w:rPr>
          <w:rFonts w:ascii="Times New Roman" w:hAnsi="Times New Roman" w:cs="Times New Roman"/>
          <w:b/>
          <w:sz w:val="28"/>
          <w:szCs w:val="28"/>
        </w:rPr>
      </w:pPr>
      <w:r w:rsidRPr="003340B9">
        <w:rPr>
          <w:rFonts w:ascii="Times New Roman" w:hAnsi="Times New Roman" w:cs="Times New Roman"/>
          <w:b/>
          <w:sz w:val="28"/>
          <w:szCs w:val="28"/>
        </w:rPr>
        <w:t>РЕГИОНАЛЬН</w:t>
      </w:r>
      <w:r w:rsidR="00012CD2">
        <w:rPr>
          <w:rFonts w:ascii="Times New Roman" w:hAnsi="Times New Roman" w:cs="Times New Roman"/>
          <w:b/>
          <w:sz w:val="28"/>
          <w:szCs w:val="28"/>
        </w:rPr>
        <w:t>ЫЙ</w:t>
      </w:r>
      <w:r>
        <w:rPr>
          <w:rFonts w:ascii="Times New Roman" w:hAnsi="Times New Roman" w:cs="Times New Roman"/>
          <w:b/>
          <w:sz w:val="28"/>
          <w:szCs w:val="28"/>
        </w:rPr>
        <w:t xml:space="preserve"> ФОРСАЙТ</w:t>
      </w:r>
    </w:p>
    <w:p w:rsidR="00814DC6" w:rsidRDefault="003340B9" w:rsidP="003340B9">
      <w:pPr>
        <w:spacing w:after="0" w:line="240" w:lineRule="auto"/>
        <w:jc w:val="center"/>
        <w:rPr>
          <w:rFonts w:ascii="Times New Roman" w:hAnsi="Times New Roman" w:cs="Times New Roman"/>
          <w:b/>
          <w:sz w:val="28"/>
          <w:szCs w:val="28"/>
        </w:rPr>
      </w:pPr>
      <w:r>
        <w:rPr>
          <w:rFonts w:ascii="Times New Roman" w:hAnsi="Times New Roman" w:cs="Times New Roman"/>
          <w:b/>
          <w:sz w:val="28"/>
          <w:szCs w:val="28"/>
        </w:rPr>
        <w:t>МНЕНИЕ НЕЗАВИСИМЫХ ЭКСПЕРТОВ</w:t>
      </w:r>
    </w:p>
    <w:p w:rsidR="00012CD2" w:rsidRDefault="00012CD2" w:rsidP="003340B9">
      <w:pPr>
        <w:spacing w:after="0" w:line="240" w:lineRule="auto"/>
        <w:jc w:val="center"/>
        <w:rPr>
          <w:rFonts w:ascii="Times New Roman" w:hAnsi="Times New Roman" w:cs="Times New Roman"/>
          <w:b/>
          <w:sz w:val="28"/>
          <w:szCs w:val="28"/>
        </w:rPr>
      </w:pPr>
    </w:p>
    <w:p w:rsidR="00012CD2" w:rsidRDefault="00012CD2">
      <w:pPr>
        <w:rPr>
          <w:rFonts w:ascii="Times New Roman" w:hAnsi="Times New Roman" w:cs="Times New Roman"/>
          <w:b/>
          <w:sz w:val="28"/>
          <w:szCs w:val="28"/>
        </w:rPr>
      </w:pPr>
      <w:r>
        <w:rPr>
          <w:rFonts w:ascii="Times New Roman" w:hAnsi="Times New Roman" w:cs="Times New Roman"/>
          <w:b/>
          <w:sz w:val="28"/>
          <w:szCs w:val="28"/>
        </w:rPr>
        <w:br w:type="page"/>
      </w:r>
    </w:p>
    <w:p w:rsidR="00012CD2" w:rsidRDefault="00CA6213" w:rsidP="00CA6213">
      <w:pPr>
        <w:jc w:val="center"/>
        <w:rPr>
          <w:rFonts w:ascii="Times New Roman" w:hAnsi="Times New Roman" w:cs="Times New Roman"/>
          <w:sz w:val="28"/>
          <w:szCs w:val="28"/>
        </w:rPr>
      </w:pPr>
      <w:r w:rsidRPr="00CA6213">
        <w:rPr>
          <w:rFonts w:ascii="Times New Roman" w:hAnsi="Times New Roman" w:cs="Times New Roman"/>
          <w:b/>
          <w:sz w:val="28"/>
          <w:szCs w:val="28"/>
        </w:rPr>
        <w:lastRenderedPageBreak/>
        <w:t>КОНСОЛИДИРОВАННЫЙ БЮДЖЕТ ЧЕЧЕНСКОЙ РЕСПУБЛИКИ В ПЕРИОД 2000-2013 ГОДОВ И НЕОБХОДИМЫЕ УСЛОВИЯ ДЛЯ УВЕЛИЧЕНИЯ В НЕМ СОБСТВЕННЫХ ДОХОДОВ</w:t>
      </w:r>
    </w:p>
    <w:p w:rsidR="00CA6213" w:rsidRDefault="00CA6213" w:rsidP="00394DF7">
      <w:pPr>
        <w:spacing w:after="0" w:line="240" w:lineRule="auto"/>
        <w:ind w:left="3969"/>
        <w:jc w:val="both"/>
        <w:rPr>
          <w:rFonts w:ascii="Times New Roman" w:hAnsi="Times New Roman" w:cs="Times New Roman"/>
          <w:b/>
          <w:i/>
          <w:sz w:val="28"/>
          <w:szCs w:val="28"/>
        </w:rPr>
      </w:pPr>
    </w:p>
    <w:p w:rsidR="00CF6601" w:rsidRPr="00CF6601" w:rsidRDefault="00CF6601" w:rsidP="00394DF7">
      <w:pPr>
        <w:spacing w:after="0" w:line="240" w:lineRule="auto"/>
        <w:ind w:left="3969"/>
        <w:jc w:val="both"/>
        <w:rPr>
          <w:rFonts w:ascii="Times New Roman" w:hAnsi="Times New Roman" w:cs="Times New Roman"/>
          <w:b/>
          <w:i/>
          <w:sz w:val="28"/>
          <w:szCs w:val="28"/>
        </w:rPr>
      </w:pPr>
      <w:r w:rsidRPr="00CF6601">
        <w:rPr>
          <w:rFonts w:ascii="Times New Roman" w:hAnsi="Times New Roman" w:cs="Times New Roman"/>
          <w:b/>
          <w:i/>
          <w:sz w:val="28"/>
          <w:szCs w:val="28"/>
        </w:rPr>
        <w:t>главн</w:t>
      </w:r>
      <w:r w:rsidR="00394DF7">
        <w:rPr>
          <w:rFonts w:ascii="Times New Roman" w:hAnsi="Times New Roman" w:cs="Times New Roman"/>
          <w:b/>
          <w:i/>
          <w:sz w:val="28"/>
          <w:szCs w:val="28"/>
        </w:rPr>
        <w:t>ый</w:t>
      </w:r>
      <w:r w:rsidRPr="00CF6601">
        <w:rPr>
          <w:rFonts w:ascii="Times New Roman" w:hAnsi="Times New Roman" w:cs="Times New Roman"/>
          <w:b/>
          <w:i/>
          <w:sz w:val="28"/>
          <w:szCs w:val="28"/>
        </w:rPr>
        <w:t xml:space="preserve"> научн</w:t>
      </w:r>
      <w:r w:rsidR="00394DF7">
        <w:rPr>
          <w:rFonts w:ascii="Times New Roman" w:hAnsi="Times New Roman" w:cs="Times New Roman"/>
          <w:b/>
          <w:i/>
          <w:sz w:val="28"/>
          <w:szCs w:val="28"/>
        </w:rPr>
        <w:t>ый</w:t>
      </w:r>
      <w:r w:rsidRPr="00CF6601">
        <w:rPr>
          <w:rFonts w:ascii="Times New Roman" w:hAnsi="Times New Roman" w:cs="Times New Roman"/>
          <w:b/>
          <w:i/>
          <w:sz w:val="28"/>
          <w:szCs w:val="28"/>
        </w:rPr>
        <w:t xml:space="preserve"> сотрудник, </w:t>
      </w:r>
    </w:p>
    <w:p w:rsidR="00CF6601" w:rsidRPr="00CF6601" w:rsidRDefault="00CF6601" w:rsidP="00394DF7">
      <w:pPr>
        <w:spacing w:after="0" w:line="240" w:lineRule="auto"/>
        <w:ind w:left="3969"/>
        <w:jc w:val="both"/>
        <w:rPr>
          <w:rFonts w:ascii="Times New Roman" w:hAnsi="Times New Roman" w:cs="Times New Roman"/>
          <w:b/>
          <w:i/>
          <w:sz w:val="28"/>
          <w:szCs w:val="28"/>
        </w:rPr>
      </w:pPr>
      <w:r w:rsidRPr="00CF6601">
        <w:rPr>
          <w:rFonts w:ascii="Times New Roman" w:hAnsi="Times New Roman" w:cs="Times New Roman"/>
          <w:b/>
          <w:i/>
          <w:sz w:val="28"/>
          <w:szCs w:val="28"/>
        </w:rPr>
        <w:t xml:space="preserve">начальник отдела экономики и права </w:t>
      </w:r>
    </w:p>
    <w:p w:rsidR="00CF6601" w:rsidRPr="00CF6601" w:rsidRDefault="00CF6601" w:rsidP="00394DF7">
      <w:pPr>
        <w:spacing w:after="0" w:line="240" w:lineRule="auto"/>
        <w:ind w:left="3969"/>
        <w:jc w:val="both"/>
        <w:rPr>
          <w:rFonts w:ascii="Times New Roman" w:hAnsi="Times New Roman" w:cs="Times New Roman"/>
          <w:b/>
          <w:i/>
          <w:sz w:val="28"/>
          <w:szCs w:val="28"/>
        </w:rPr>
      </w:pPr>
      <w:r w:rsidRPr="00CF6601">
        <w:rPr>
          <w:rFonts w:ascii="Times New Roman" w:hAnsi="Times New Roman" w:cs="Times New Roman"/>
          <w:b/>
          <w:i/>
          <w:sz w:val="28"/>
          <w:szCs w:val="28"/>
        </w:rPr>
        <w:t xml:space="preserve">Института гуманитарных исследований </w:t>
      </w:r>
    </w:p>
    <w:p w:rsidR="00CF6601" w:rsidRDefault="00CF6601" w:rsidP="00394DF7">
      <w:pPr>
        <w:spacing w:after="0" w:line="240" w:lineRule="auto"/>
        <w:ind w:left="3969"/>
        <w:jc w:val="both"/>
        <w:rPr>
          <w:rFonts w:ascii="Times New Roman" w:hAnsi="Times New Roman" w:cs="Times New Roman"/>
          <w:b/>
          <w:i/>
          <w:sz w:val="28"/>
          <w:szCs w:val="28"/>
        </w:rPr>
      </w:pPr>
      <w:r w:rsidRPr="00CF6601">
        <w:rPr>
          <w:rFonts w:ascii="Times New Roman" w:hAnsi="Times New Roman" w:cs="Times New Roman"/>
          <w:b/>
          <w:i/>
          <w:sz w:val="28"/>
          <w:szCs w:val="28"/>
        </w:rPr>
        <w:t xml:space="preserve">Академии наук Чеченской Республики </w:t>
      </w:r>
    </w:p>
    <w:p w:rsidR="00CF6601" w:rsidRPr="00CF6601" w:rsidRDefault="00394DF7" w:rsidP="00394DF7">
      <w:pPr>
        <w:spacing w:after="0" w:line="240" w:lineRule="auto"/>
        <w:ind w:left="3969"/>
        <w:jc w:val="both"/>
        <w:rPr>
          <w:rFonts w:ascii="Times New Roman" w:hAnsi="Times New Roman" w:cs="Times New Roman"/>
          <w:b/>
          <w:i/>
          <w:sz w:val="28"/>
          <w:szCs w:val="28"/>
        </w:rPr>
      </w:pPr>
      <w:proofErr w:type="spellStart"/>
      <w:r w:rsidRPr="00394DF7">
        <w:rPr>
          <w:rFonts w:ascii="Times New Roman" w:hAnsi="Times New Roman" w:cs="Times New Roman"/>
          <w:b/>
          <w:i/>
          <w:sz w:val="28"/>
          <w:szCs w:val="28"/>
        </w:rPr>
        <w:t>Сулайман</w:t>
      </w:r>
      <w:proofErr w:type="spellEnd"/>
      <w:r w:rsidRPr="00394DF7">
        <w:rPr>
          <w:rFonts w:ascii="Times New Roman" w:hAnsi="Times New Roman" w:cs="Times New Roman"/>
          <w:b/>
          <w:i/>
          <w:sz w:val="28"/>
          <w:szCs w:val="28"/>
        </w:rPr>
        <w:t xml:space="preserve"> </w:t>
      </w:r>
      <w:proofErr w:type="spellStart"/>
      <w:r w:rsidRPr="00394DF7">
        <w:rPr>
          <w:rFonts w:ascii="Times New Roman" w:hAnsi="Times New Roman" w:cs="Times New Roman"/>
          <w:b/>
          <w:i/>
          <w:sz w:val="28"/>
          <w:szCs w:val="28"/>
        </w:rPr>
        <w:t>Сайпудинович</w:t>
      </w:r>
      <w:proofErr w:type="spellEnd"/>
      <w:r>
        <w:rPr>
          <w:rFonts w:ascii="Times New Roman" w:hAnsi="Times New Roman" w:cs="Times New Roman"/>
          <w:b/>
          <w:i/>
          <w:sz w:val="28"/>
          <w:szCs w:val="28"/>
        </w:rPr>
        <w:t xml:space="preserve"> </w:t>
      </w:r>
      <w:proofErr w:type="spellStart"/>
      <w:r w:rsidR="00CF6601" w:rsidRPr="00CF6601">
        <w:rPr>
          <w:rFonts w:ascii="Times New Roman" w:hAnsi="Times New Roman" w:cs="Times New Roman"/>
          <w:b/>
          <w:i/>
          <w:sz w:val="28"/>
          <w:szCs w:val="28"/>
        </w:rPr>
        <w:t>Решиев</w:t>
      </w:r>
      <w:proofErr w:type="spellEnd"/>
      <w:r w:rsidR="00CF6601" w:rsidRPr="00CF6601">
        <w:rPr>
          <w:rFonts w:ascii="Times New Roman" w:hAnsi="Times New Roman" w:cs="Times New Roman"/>
          <w:b/>
          <w:i/>
          <w:sz w:val="28"/>
          <w:szCs w:val="28"/>
        </w:rPr>
        <w:tab/>
      </w:r>
    </w:p>
    <w:p w:rsidR="00CF6601" w:rsidRDefault="00CF6601" w:rsidP="00CF6601">
      <w:pPr>
        <w:spacing w:after="0" w:line="360" w:lineRule="auto"/>
        <w:ind w:firstLine="709"/>
        <w:jc w:val="both"/>
        <w:rPr>
          <w:rFonts w:ascii="Times New Roman" w:hAnsi="Times New Roman" w:cs="Times New Roman"/>
          <w:sz w:val="28"/>
          <w:szCs w:val="28"/>
        </w:rPr>
      </w:pPr>
    </w:p>
    <w:p w:rsidR="00CF6601" w:rsidRDefault="00CF6601" w:rsidP="00CF6601">
      <w:pPr>
        <w:spacing w:after="0" w:line="360" w:lineRule="auto"/>
        <w:ind w:firstLine="709"/>
        <w:jc w:val="both"/>
        <w:rPr>
          <w:rFonts w:ascii="Times New Roman" w:hAnsi="Times New Roman" w:cs="Times New Roman"/>
          <w:sz w:val="28"/>
          <w:szCs w:val="28"/>
        </w:rPr>
      </w:pPr>
    </w:p>
    <w:p w:rsidR="00012CD2" w:rsidRDefault="00012CD2" w:rsidP="00CF6601">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Динамика формирования и исполнения республиканского бюджета и его структура показывают характер и уровень социально-экономического развития региона. На основе этих факторов можно прогнозировать и программировать потенциал региона для синергетического развития.    </w:t>
      </w:r>
    </w:p>
    <w:p w:rsidR="00012CD2" w:rsidRDefault="00012CD2" w:rsidP="00012CD2">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В нашем исследовании динамику формирования и исполнения консолидированного бюджета республики за 2000-2013 годы мы разбиваем на два этапа. Первый этап (2000-2005) – период формирования и исполнения консолидированного бюджета республики в ограниченном режиме. Второй этап (2006-2013) – период формирования и исполнения консолидированного бюджета республики в полноценном режиме.  </w:t>
      </w:r>
    </w:p>
    <w:p w:rsidR="00012CD2" w:rsidRDefault="00012CD2" w:rsidP="00012CD2">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В таблицах 1 и 2 приведены основные характеристики консолидированного бюджета Чеченской Республики в период 2000-2005 годов. </w:t>
      </w:r>
    </w:p>
    <w:p w:rsidR="00012CD2" w:rsidRPr="00B42E21" w:rsidRDefault="00012CD2" w:rsidP="00012CD2">
      <w:pPr>
        <w:spacing w:line="360" w:lineRule="auto"/>
        <w:jc w:val="right"/>
        <w:rPr>
          <w:rFonts w:ascii="Times New Roman" w:hAnsi="Times New Roman" w:cs="Times New Roman"/>
          <w:sz w:val="28"/>
          <w:szCs w:val="28"/>
        </w:rPr>
      </w:pPr>
      <w:r w:rsidRPr="00B42E21">
        <w:rPr>
          <w:rFonts w:ascii="Times New Roman" w:hAnsi="Times New Roman" w:cs="Times New Roman"/>
          <w:sz w:val="28"/>
          <w:szCs w:val="28"/>
        </w:rPr>
        <w:t xml:space="preserve">Таблица </w:t>
      </w:r>
      <w:r>
        <w:rPr>
          <w:rFonts w:ascii="Times New Roman" w:hAnsi="Times New Roman" w:cs="Times New Roman"/>
          <w:sz w:val="28"/>
          <w:szCs w:val="28"/>
        </w:rPr>
        <w:t>1</w:t>
      </w:r>
    </w:p>
    <w:p w:rsidR="00012CD2" w:rsidRPr="00B42E21" w:rsidRDefault="00012CD2" w:rsidP="00012CD2">
      <w:pPr>
        <w:jc w:val="center"/>
        <w:rPr>
          <w:rFonts w:ascii="Times New Roman" w:hAnsi="Times New Roman" w:cs="Times New Roman"/>
          <w:b/>
          <w:sz w:val="28"/>
          <w:szCs w:val="28"/>
        </w:rPr>
      </w:pPr>
      <w:r w:rsidRPr="00B42E21">
        <w:rPr>
          <w:rFonts w:ascii="Times New Roman" w:hAnsi="Times New Roman" w:cs="Times New Roman"/>
          <w:b/>
          <w:sz w:val="28"/>
          <w:szCs w:val="28"/>
        </w:rPr>
        <w:t>Структура доходной части консолидированного бюджета Чеченской Республики в период 200</w:t>
      </w:r>
      <w:r>
        <w:rPr>
          <w:rFonts w:ascii="Times New Roman" w:hAnsi="Times New Roman" w:cs="Times New Roman"/>
          <w:b/>
          <w:sz w:val="28"/>
          <w:szCs w:val="28"/>
        </w:rPr>
        <w:t>0</w:t>
      </w:r>
      <w:r w:rsidRPr="00B42E21">
        <w:rPr>
          <w:rFonts w:ascii="Times New Roman" w:hAnsi="Times New Roman" w:cs="Times New Roman"/>
          <w:b/>
          <w:sz w:val="28"/>
          <w:szCs w:val="28"/>
        </w:rPr>
        <w:t>-20</w:t>
      </w:r>
      <w:r>
        <w:rPr>
          <w:rFonts w:ascii="Times New Roman" w:hAnsi="Times New Roman" w:cs="Times New Roman"/>
          <w:b/>
          <w:sz w:val="28"/>
          <w:szCs w:val="28"/>
        </w:rPr>
        <w:t>05</w:t>
      </w:r>
      <w:r w:rsidRPr="00B42E21">
        <w:rPr>
          <w:rFonts w:ascii="Times New Roman" w:hAnsi="Times New Roman" w:cs="Times New Roman"/>
          <w:b/>
          <w:sz w:val="28"/>
          <w:szCs w:val="28"/>
        </w:rPr>
        <w:t xml:space="preserve"> годов</w:t>
      </w:r>
    </w:p>
    <w:p w:rsidR="00012CD2" w:rsidRDefault="00012CD2" w:rsidP="00012CD2">
      <w:pPr>
        <w:spacing w:line="240" w:lineRule="auto"/>
        <w:jc w:val="right"/>
        <w:rPr>
          <w:rFonts w:ascii="Times New Roman" w:hAnsi="Times New Roman" w:cs="Times New Roman"/>
          <w:sz w:val="24"/>
          <w:szCs w:val="24"/>
        </w:rPr>
      </w:pPr>
      <w:r w:rsidRPr="00714F0F">
        <w:rPr>
          <w:rFonts w:ascii="Times New Roman" w:hAnsi="Times New Roman" w:cs="Times New Roman"/>
          <w:sz w:val="24"/>
          <w:szCs w:val="24"/>
        </w:rPr>
        <w:t xml:space="preserve"> </w:t>
      </w:r>
      <w:r>
        <w:rPr>
          <w:rFonts w:ascii="Times New Roman" w:hAnsi="Times New Roman" w:cs="Times New Roman"/>
          <w:sz w:val="24"/>
          <w:szCs w:val="24"/>
        </w:rPr>
        <w:t>м</w:t>
      </w:r>
      <w:r w:rsidRPr="00B42E21">
        <w:rPr>
          <w:rFonts w:ascii="Times New Roman" w:hAnsi="Times New Roman" w:cs="Times New Roman"/>
          <w:sz w:val="24"/>
          <w:szCs w:val="24"/>
        </w:rPr>
        <w:t>лн. рублей</w:t>
      </w:r>
    </w:p>
    <w:tbl>
      <w:tblPr>
        <w:tblStyle w:val="a9"/>
        <w:tblW w:w="0" w:type="auto"/>
        <w:tblLook w:val="04A0" w:firstRow="1" w:lastRow="0" w:firstColumn="1" w:lastColumn="0" w:noHBand="0" w:noVBand="1"/>
      </w:tblPr>
      <w:tblGrid>
        <w:gridCol w:w="3510"/>
        <w:gridCol w:w="1010"/>
        <w:gridCol w:w="1010"/>
        <w:gridCol w:w="1010"/>
        <w:gridCol w:w="1010"/>
        <w:gridCol w:w="1010"/>
        <w:gridCol w:w="1010"/>
      </w:tblGrid>
      <w:tr w:rsidR="00012CD2" w:rsidTr="00012CD2">
        <w:tc>
          <w:tcPr>
            <w:tcW w:w="3510" w:type="dxa"/>
          </w:tcPr>
          <w:p w:rsidR="00012CD2" w:rsidRPr="007C66FB" w:rsidRDefault="00012CD2" w:rsidP="00012CD2">
            <w:pPr>
              <w:rPr>
                <w:rFonts w:ascii="Times New Roman" w:hAnsi="Times New Roman" w:cs="Times New Roman"/>
                <w:sz w:val="24"/>
                <w:szCs w:val="24"/>
              </w:rPr>
            </w:pPr>
            <w:r w:rsidRPr="007C66FB">
              <w:rPr>
                <w:rFonts w:ascii="Times New Roman" w:hAnsi="Times New Roman" w:cs="Times New Roman"/>
                <w:sz w:val="24"/>
                <w:szCs w:val="24"/>
              </w:rPr>
              <w:t>Наименование показателя</w:t>
            </w:r>
          </w:p>
        </w:tc>
        <w:tc>
          <w:tcPr>
            <w:tcW w:w="1010" w:type="dxa"/>
          </w:tcPr>
          <w:p w:rsidR="00012CD2" w:rsidRDefault="00012CD2" w:rsidP="00012CD2">
            <w:pPr>
              <w:jc w:val="center"/>
              <w:rPr>
                <w:rFonts w:ascii="Times New Roman" w:hAnsi="Times New Roman" w:cs="Times New Roman"/>
                <w:sz w:val="24"/>
                <w:szCs w:val="24"/>
              </w:rPr>
            </w:pPr>
            <w:r>
              <w:rPr>
                <w:rFonts w:ascii="Times New Roman" w:hAnsi="Times New Roman" w:cs="Times New Roman"/>
                <w:sz w:val="24"/>
                <w:szCs w:val="24"/>
              </w:rPr>
              <w:t>2000</w:t>
            </w:r>
          </w:p>
        </w:tc>
        <w:tc>
          <w:tcPr>
            <w:tcW w:w="1010" w:type="dxa"/>
          </w:tcPr>
          <w:p w:rsidR="00012CD2" w:rsidRDefault="00012CD2" w:rsidP="00012CD2">
            <w:pPr>
              <w:jc w:val="center"/>
              <w:rPr>
                <w:rFonts w:ascii="Times New Roman" w:hAnsi="Times New Roman" w:cs="Times New Roman"/>
                <w:sz w:val="24"/>
                <w:szCs w:val="24"/>
              </w:rPr>
            </w:pPr>
            <w:r>
              <w:rPr>
                <w:rFonts w:ascii="Times New Roman" w:hAnsi="Times New Roman" w:cs="Times New Roman"/>
                <w:sz w:val="24"/>
                <w:szCs w:val="24"/>
              </w:rPr>
              <w:t>2001</w:t>
            </w:r>
          </w:p>
        </w:tc>
        <w:tc>
          <w:tcPr>
            <w:tcW w:w="1010" w:type="dxa"/>
          </w:tcPr>
          <w:p w:rsidR="00012CD2" w:rsidRDefault="00012CD2" w:rsidP="00012CD2">
            <w:pPr>
              <w:jc w:val="center"/>
              <w:rPr>
                <w:rFonts w:ascii="Times New Roman" w:hAnsi="Times New Roman" w:cs="Times New Roman"/>
                <w:sz w:val="24"/>
                <w:szCs w:val="24"/>
              </w:rPr>
            </w:pPr>
            <w:r>
              <w:rPr>
                <w:rFonts w:ascii="Times New Roman" w:hAnsi="Times New Roman" w:cs="Times New Roman"/>
                <w:sz w:val="24"/>
                <w:szCs w:val="24"/>
              </w:rPr>
              <w:t>2002</w:t>
            </w:r>
          </w:p>
        </w:tc>
        <w:tc>
          <w:tcPr>
            <w:tcW w:w="1010" w:type="dxa"/>
          </w:tcPr>
          <w:p w:rsidR="00012CD2" w:rsidRDefault="00012CD2" w:rsidP="00012CD2">
            <w:pPr>
              <w:jc w:val="center"/>
              <w:rPr>
                <w:rFonts w:ascii="Times New Roman" w:hAnsi="Times New Roman" w:cs="Times New Roman"/>
                <w:sz w:val="24"/>
                <w:szCs w:val="24"/>
              </w:rPr>
            </w:pPr>
            <w:r>
              <w:rPr>
                <w:rFonts w:ascii="Times New Roman" w:hAnsi="Times New Roman" w:cs="Times New Roman"/>
                <w:sz w:val="24"/>
                <w:szCs w:val="24"/>
              </w:rPr>
              <w:t>2003</w:t>
            </w:r>
          </w:p>
        </w:tc>
        <w:tc>
          <w:tcPr>
            <w:tcW w:w="1010" w:type="dxa"/>
          </w:tcPr>
          <w:p w:rsidR="00012CD2" w:rsidRDefault="00012CD2" w:rsidP="00012CD2">
            <w:pPr>
              <w:jc w:val="center"/>
              <w:rPr>
                <w:rFonts w:ascii="Times New Roman" w:hAnsi="Times New Roman" w:cs="Times New Roman"/>
                <w:sz w:val="24"/>
                <w:szCs w:val="24"/>
              </w:rPr>
            </w:pPr>
            <w:r>
              <w:rPr>
                <w:rFonts w:ascii="Times New Roman" w:hAnsi="Times New Roman" w:cs="Times New Roman"/>
                <w:sz w:val="24"/>
                <w:szCs w:val="24"/>
              </w:rPr>
              <w:t>2004</w:t>
            </w:r>
          </w:p>
        </w:tc>
        <w:tc>
          <w:tcPr>
            <w:tcW w:w="1010" w:type="dxa"/>
          </w:tcPr>
          <w:p w:rsidR="00012CD2" w:rsidRDefault="00012CD2" w:rsidP="00012CD2">
            <w:pPr>
              <w:jc w:val="center"/>
              <w:rPr>
                <w:rFonts w:ascii="Times New Roman" w:hAnsi="Times New Roman" w:cs="Times New Roman"/>
                <w:sz w:val="24"/>
                <w:szCs w:val="24"/>
              </w:rPr>
            </w:pPr>
            <w:r>
              <w:rPr>
                <w:rFonts w:ascii="Times New Roman" w:hAnsi="Times New Roman" w:cs="Times New Roman"/>
                <w:sz w:val="24"/>
                <w:szCs w:val="24"/>
              </w:rPr>
              <w:t>2005</w:t>
            </w:r>
          </w:p>
        </w:tc>
      </w:tr>
      <w:tr w:rsidR="00012CD2" w:rsidTr="00012CD2">
        <w:tc>
          <w:tcPr>
            <w:tcW w:w="3510" w:type="dxa"/>
          </w:tcPr>
          <w:p w:rsidR="00012CD2" w:rsidRPr="007C66FB" w:rsidRDefault="00012CD2" w:rsidP="00012CD2">
            <w:pPr>
              <w:rPr>
                <w:rFonts w:ascii="Times New Roman" w:hAnsi="Times New Roman" w:cs="Times New Roman"/>
                <w:sz w:val="24"/>
                <w:szCs w:val="24"/>
              </w:rPr>
            </w:pPr>
            <w:r w:rsidRPr="007C66FB">
              <w:rPr>
                <w:rFonts w:ascii="Times New Roman" w:hAnsi="Times New Roman" w:cs="Times New Roman"/>
                <w:b/>
                <w:sz w:val="24"/>
                <w:szCs w:val="24"/>
              </w:rPr>
              <w:t>Доходы бюджета – Всего</w:t>
            </w:r>
          </w:p>
        </w:tc>
        <w:tc>
          <w:tcPr>
            <w:tcW w:w="1010" w:type="dxa"/>
            <w:vAlign w:val="bottom"/>
          </w:tcPr>
          <w:p w:rsidR="00012CD2" w:rsidRPr="00404AED" w:rsidRDefault="00012CD2" w:rsidP="000708CC">
            <w:pPr>
              <w:tabs>
                <w:tab w:val="left" w:pos="739"/>
              </w:tabs>
              <w:ind w:right="-108"/>
              <w:jc w:val="center"/>
              <w:rPr>
                <w:rFonts w:ascii="Times New Roman" w:hAnsi="Times New Roman" w:cs="Times New Roman"/>
                <w:b/>
                <w:sz w:val="24"/>
                <w:szCs w:val="24"/>
              </w:rPr>
            </w:pPr>
            <w:r w:rsidRPr="00404AED">
              <w:rPr>
                <w:rFonts w:ascii="Times New Roman" w:hAnsi="Times New Roman" w:cs="Times New Roman"/>
                <w:b/>
                <w:sz w:val="24"/>
                <w:szCs w:val="24"/>
              </w:rPr>
              <w:t>5,5</w:t>
            </w:r>
          </w:p>
        </w:tc>
        <w:tc>
          <w:tcPr>
            <w:tcW w:w="1010" w:type="dxa"/>
            <w:vAlign w:val="bottom"/>
          </w:tcPr>
          <w:p w:rsidR="00012CD2" w:rsidRPr="00404AED" w:rsidRDefault="00012CD2" w:rsidP="000708CC">
            <w:pPr>
              <w:ind w:right="-108" w:firstLine="16"/>
              <w:jc w:val="center"/>
              <w:rPr>
                <w:rFonts w:ascii="Times New Roman" w:hAnsi="Times New Roman" w:cs="Times New Roman"/>
                <w:b/>
                <w:sz w:val="24"/>
                <w:szCs w:val="24"/>
              </w:rPr>
            </w:pPr>
            <w:r w:rsidRPr="00404AED">
              <w:rPr>
                <w:rFonts w:ascii="Times New Roman" w:hAnsi="Times New Roman" w:cs="Times New Roman"/>
                <w:b/>
                <w:sz w:val="24"/>
                <w:szCs w:val="24"/>
              </w:rPr>
              <w:t>3109,9</w:t>
            </w:r>
          </w:p>
        </w:tc>
        <w:tc>
          <w:tcPr>
            <w:tcW w:w="1010" w:type="dxa"/>
            <w:vAlign w:val="bottom"/>
          </w:tcPr>
          <w:p w:rsidR="00012CD2" w:rsidRPr="00404AED" w:rsidRDefault="00012CD2" w:rsidP="00012CD2">
            <w:pPr>
              <w:ind w:left="999" w:right="-108" w:hanging="999"/>
              <w:jc w:val="center"/>
              <w:rPr>
                <w:rFonts w:ascii="Times New Roman" w:hAnsi="Times New Roman" w:cs="Times New Roman"/>
                <w:b/>
                <w:sz w:val="24"/>
                <w:szCs w:val="24"/>
              </w:rPr>
            </w:pPr>
            <w:r w:rsidRPr="00404AED">
              <w:rPr>
                <w:rFonts w:ascii="Times New Roman" w:hAnsi="Times New Roman" w:cs="Times New Roman"/>
                <w:b/>
                <w:sz w:val="24"/>
                <w:szCs w:val="24"/>
              </w:rPr>
              <w:t>7555,5</w:t>
            </w:r>
          </w:p>
        </w:tc>
        <w:tc>
          <w:tcPr>
            <w:tcW w:w="1010" w:type="dxa"/>
            <w:vAlign w:val="bottom"/>
          </w:tcPr>
          <w:p w:rsidR="00012CD2" w:rsidRPr="00404AED" w:rsidRDefault="00012CD2" w:rsidP="000708CC">
            <w:pPr>
              <w:ind w:right="-108"/>
              <w:jc w:val="center"/>
              <w:rPr>
                <w:rFonts w:ascii="Times New Roman" w:hAnsi="Times New Roman" w:cs="Times New Roman"/>
                <w:b/>
                <w:sz w:val="24"/>
                <w:szCs w:val="24"/>
              </w:rPr>
            </w:pPr>
            <w:r w:rsidRPr="00404AED">
              <w:rPr>
                <w:rFonts w:ascii="Times New Roman" w:hAnsi="Times New Roman" w:cs="Times New Roman"/>
                <w:b/>
                <w:sz w:val="24"/>
                <w:szCs w:val="24"/>
              </w:rPr>
              <w:t>9115,6</w:t>
            </w:r>
          </w:p>
        </w:tc>
        <w:tc>
          <w:tcPr>
            <w:tcW w:w="1010" w:type="dxa"/>
            <w:vAlign w:val="bottom"/>
          </w:tcPr>
          <w:p w:rsidR="00012CD2" w:rsidRPr="00404AED" w:rsidRDefault="00012CD2" w:rsidP="000708CC">
            <w:pPr>
              <w:ind w:right="-108"/>
              <w:jc w:val="center"/>
              <w:rPr>
                <w:rFonts w:ascii="Times New Roman" w:hAnsi="Times New Roman" w:cs="Times New Roman"/>
                <w:b/>
                <w:sz w:val="24"/>
                <w:szCs w:val="24"/>
              </w:rPr>
            </w:pPr>
            <w:r w:rsidRPr="00404AED">
              <w:rPr>
                <w:rFonts w:ascii="Times New Roman" w:hAnsi="Times New Roman" w:cs="Times New Roman"/>
                <w:b/>
                <w:sz w:val="24"/>
                <w:szCs w:val="24"/>
              </w:rPr>
              <w:t>25038,0</w:t>
            </w:r>
          </w:p>
        </w:tc>
        <w:tc>
          <w:tcPr>
            <w:tcW w:w="1010" w:type="dxa"/>
            <w:vAlign w:val="bottom"/>
          </w:tcPr>
          <w:p w:rsidR="00012CD2" w:rsidRPr="00404AED" w:rsidRDefault="00012CD2" w:rsidP="00012CD2">
            <w:pPr>
              <w:jc w:val="center"/>
              <w:rPr>
                <w:rFonts w:ascii="Times New Roman" w:hAnsi="Times New Roman" w:cs="Times New Roman"/>
                <w:b/>
                <w:sz w:val="24"/>
                <w:szCs w:val="24"/>
              </w:rPr>
            </w:pPr>
            <w:r w:rsidRPr="00404AED">
              <w:rPr>
                <w:rFonts w:ascii="Times New Roman" w:hAnsi="Times New Roman" w:cs="Times New Roman"/>
                <w:b/>
                <w:sz w:val="24"/>
                <w:szCs w:val="24"/>
              </w:rPr>
              <w:t>16753,3</w:t>
            </w:r>
          </w:p>
        </w:tc>
      </w:tr>
      <w:tr w:rsidR="00012CD2" w:rsidTr="00012CD2">
        <w:tc>
          <w:tcPr>
            <w:tcW w:w="3510" w:type="dxa"/>
          </w:tcPr>
          <w:p w:rsidR="00012CD2" w:rsidRPr="007C66FB" w:rsidRDefault="00012CD2" w:rsidP="00012CD2">
            <w:pPr>
              <w:rPr>
                <w:rFonts w:ascii="Times New Roman" w:hAnsi="Times New Roman" w:cs="Times New Roman"/>
                <w:sz w:val="24"/>
                <w:szCs w:val="24"/>
              </w:rPr>
            </w:pPr>
            <w:r w:rsidRPr="007C66FB">
              <w:rPr>
                <w:rFonts w:ascii="Times New Roman" w:hAnsi="Times New Roman" w:cs="Times New Roman"/>
                <w:sz w:val="24"/>
                <w:szCs w:val="24"/>
              </w:rPr>
              <w:t xml:space="preserve">Налоговые </w:t>
            </w:r>
          </w:p>
        </w:tc>
        <w:tc>
          <w:tcPr>
            <w:tcW w:w="1010" w:type="dxa"/>
            <w:vAlign w:val="bottom"/>
          </w:tcPr>
          <w:p w:rsidR="00012CD2" w:rsidRPr="00EC7EF6" w:rsidRDefault="00012CD2" w:rsidP="000708CC">
            <w:pPr>
              <w:tabs>
                <w:tab w:val="left" w:pos="739"/>
              </w:tabs>
              <w:jc w:val="center"/>
              <w:rPr>
                <w:rFonts w:ascii="Times New Roman" w:hAnsi="Times New Roman" w:cs="Times New Roman"/>
                <w:sz w:val="24"/>
                <w:szCs w:val="24"/>
              </w:rPr>
            </w:pPr>
            <w:r w:rsidRPr="00EC7EF6">
              <w:rPr>
                <w:rFonts w:ascii="Times New Roman" w:hAnsi="Times New Roman" w:cs="Times New Roman"/>
                <w:sz w:val="24"/>
                <w:szCs w:val="24"/>
              </w:rPr>
              <w:t>4,6</w:t>
            </w:r>
          </w:p>
        </w:tc>
        <w:tc>
          <w:tcPr>
            <w:tcW w:w="1010" w:type="dxa"/>
            <w:vAlign w:val="bottom"/>
          </w:tcPr>
          <w:p w:rsidR="00012CD2" w:rsidRPr="00EC7EF6" w:rsidRDefault="00012CD2" w:rsidP="000708CC">
            <w:pPr>
              <w:ind w:firstLine="16"/>
              <w:jc w:val="center"/>
              <w:rPr>
                <w:rFonts w:ascii="Times New Roman" w:hAnsi="Times New Roman" w:cs="Times New Roman"/>
                <w:sz w:val="24"/>
                <w:szCs w:val="24"/>
              </w:rPr>
            </w:pPr>
            <w:r w:rsidRPr="00EC7EF6">
              <w:rPr>
                <w:rFonts w:ascii="Times New Roman" w:hAnsi="Times New Roman" w:cs="Times New Roman"/>
                <w:sz w:val="24"/>
                <w:szCs w:val="24"/>
              </w:rPr>
              <w:t>13,1</w:t>
            </w:r>
          </w:p>
        </w:tc>
        <w:tc>
          <w:tcPr>
            <w:tcW w:w="1010" w:type="dxa"/>
            <w:vAlign w:val="bottom"/>
          </w:tcPr>
          <w:p w:rsidR="00012CD2" w:rsidRPr="00EC7EF6" w:rsidRDefault="00012CD2" w:rsidP="00012CD2">
            <w:pPr>
              <w:ind w:left="999" w:right="-108" w:hanging="999"/>
              <w:jc w:val="center"/>
              <w:rPr>
                <w:rFonts w:ascii="Times New Roman" w:hAnsi="Times New Roman" w:cs="Times New Roman"/>
                <w:sz w:val="24"/>
                <w:szCs w:val="24"/>
              </w:rPr>
            </w:pPr>
            <w:r w:rsidRPr="00EC7EF6">
              <w:rPr>
                <w:rFonts w:ascii="Times New Roman" w:hAnsi="Times New Roman" w:cs="Times New Roman"/>
                <w:sz w:val="24"/>
                <w:szCs w:val="24"/>
              </w:rPr>
              <w:t>1302,1</w:t>
            </w:r>
          </w:p>
        </w:tc>
        <w:tc>
          <w:tcPr>
            <w:tcW w:w="1010" w:type="dxa"/>
            <w:vAlign w:val="bottom"/>
          </w:tcPr>
          <w:p w:rsidR="00012CD2" w:rsidRPr="00404AED" w:rsidRDefault="00012CD2" w:rsidP="000708CC">
            <w:pPr>
              <w:jc w:val="center"/>
              <w:rPr>
                <w:rFonts w:ascii="Times New Roman" w:hAnsi="Times New Roman" w:cs="Times New Roman"/>
                <w:sz w:val="24"/>
                <w:szCs w:val="24"/>
              </w:rPr>
            </w:pPr>
            <w:r w:rsidRPr="00404AED">
              <w:rPr>
                <w:rFonts w:ascii="Times New Roman" w:hAnsi="Times New Roman" w:cs="Times New Roman"/>
                <w:sz w:val="24"/>
                <w:szCs w:val="24"/>
              </w:rPr>
              <w:t>1120,9</w:t>
            </w:r>
          </w:p>
        </w:tc>
        <w:tc>
          <w:tcPr>
            <w:tcW w:w="1010" w:type="dxa"/>
            <w:vAlign w:val="bottom"/>
          </w:tcPr>
          <w:p w:rsidR="00012CD2" w:rsidRPr="00404AED" w:rsidRDefault="00012CD2" w:rsidP="000708CC">
            <w:pPr>
              <w:jc w:val="center"/>
              <w:rPr>
                <w:rFonts w:ascii="Times New Roman" w:hAnsi="Times New Roman" w:cs="Times New Roman"/>
                <w:sz w:val="24"/>
                <w:szCs w:val="24"/>
              </w:rPr>
            </w:pPr>
            <w:r w:rsidRPr="00404AED">
              <w:rPr>
                <w:rFonts w:ascii="Times New Roman" w:hAnsi="Times New Roman" w:cs="Times New Roman"/>
                <w:sz w:val="24"/>
                <w:szCs w:val="24"/>
              </w:rPr>
              <w:t>1707,2</w:t>
            </w:r>
          </w:p>
        </w:tc>
        <w:tc>
          <w:tcPr>
            <w:tcW w:w="1010" w:type="dxa"/>
            <w:vAlign w:val="bottom"/>
          </w:tcPr>
          <w:p w:rsidR="00012CD2" w:rsidRPr="00404AED" w:rsidRDefault="00012CD2" w:rsidP="00012CD2">
            <w:pPr>
              <w:jc w:val="center"/>
              <w:rPr>
                <w:rFonts w:ascii="Times New Roman" w:hAnsi="Times New Roman" w:cs="Times New Roman"/>
                <w:sz w:val="24"/>
                <w:szCs w:val="24"/>
              </w:rPr>
            </w:pPr>
            <w:r w:rsidRPr="00404AED">
              <w:rPr>
                <w:rFonts w:ascii="Times New Roman" w:hAnsi="Times New Roman" w:cs="Times New Roman"/>
                <w:sz w:val="24"/>
                <w:szCs w:val="24"/>
              </w:rPr>
              <w:t>1746,2</w:t>
            </w:r>
          </w:p>
        </w:tc>
      </w:tr>
      <w:tr w:rsidR="00012CD2" w:rsidTr="00012CD2">
        <w:tc>
          <w:tcPr>
            <w:tcW w:w="3510" w:type="dxa"/>
          </w:tcPr>
          <w:p w:rsidR="00012CD2" w:rsidRPr="007C66FB" w:rsidRDefault="00012CD2" w:rsidP="00012CD2">
            <w:pPr>
              <w:rPr>
                <w:rFonts w:ascii="Times New Roman" w:hAnsi="Times New Roman" w:cs="Times New Roman"/>
                <w:sz w:val="24"/>
                <w:szCs w:val="24"/>
              </w:rPr>
            </w:pPr>
            <w:r w:rsidRPr="007C66FB">
              <w:rPr>
                <w:rFonts w:ascii="Times New Roman" w:hAnsi="Times New Roman" w:cs="Times New Roman"/>
                <w:sz w:val="24"/>
                <w:szCs w:val="24"/>
              </w:rPr>
              <w:t>Неналоговые</w:t>
            </w:r>
            <w:r>
              <w:rPr>
                <w:rFonts w:ascii="Times New Roman" w:hAnsi="Times New Roman" w:cs="Times New Roman"/>
                <w:sz w:val="24"/>
                <w:szCs w:val="24"/>
              </w:rPr>
              <w:t xml:space="preserve"> </w:t>
            </w:r>
          </w:p>
        </w:tc>
        <w:tc>
          <w:tcPr>
            <w:tcW w:w="1010" w:type="dxa"/>
            <w:vAlign w:val="bottom"/>
          </w:tcPr>
          <w:p w:rsidR="00012CD2" w:rsidRPr="00EC7EF6" w:rsidRDefault="00012CD2" w:rsidP="000708CC">
            <w:pPr>
              <w:tabs>
                <w:tab w:val="left" w:pos="739"/>
              </w:tabs>
              <w:jc w:val="center"/>
              <w:rPr>
                <w:rFonts w:ascii="Times New Roman" w:hAnsi="Times New Roman" w:cs="Times New Roman"/>
                <w:sz w:val="24"/>
                <w:szCs w:val="24"/>
              </w:rPr>
            </w:pPr>
            <w:r w:rsidRPr="00EC7EF6">
              <w:rPr>
                <w:rFonts w:ascii="Times New Roman" w:hAnsi="Times New Roman" w:cs="Times New Roman"/>
                <w:sz w:val="24"/>
                <w:szCs w:val="24"/>
              </w:rPr>
              <w:t>0,3</w:t>
            </w:r>
          </w:p>
        </w:tc>
        <w:tc>
          <w:tcPr>
            <w:tcW w:w="1010" w:type="dxa"/>
            <w:vAlign w:val="bottom"/>
          </w:tcPr>
          <w:p w:rsidR="00012CD2" w:rsidRPr="00EC7EF6" w:rsidRDefault="00012CD2" w:rsidP="000708CC">
            <w:pPr>
              <w:ind w:firstLine="16"/>
              <w:jc w:val="center"/>
              <w:rPr>
                <w:rFonts w:ascii="Times New Roman" w:hAnsi="Times New Roman" w:cs="Times New Roman"/>
                <w:sz w:val="24"/>
                <w:szCs w:val="24"/>
              </w:rPr>
            </w:pPr>
            <w:r w:rsidRPr="00EC7EF6">
              <w:rPr>
                <w:rFonts w:ascii="Times New Roman" w:hAnsi="Times New Roman" w:cs="Times New Roman"/>
                <w:sz w:val="24"/>
                <w:szCs w:val="24"/>
              </w:rPr>
              <w:t>0,8</w:t>
            </w:r>
          </w:p>
        </w:tc>
        <w:tc>
          <w:tcPr>
            <w:tcW w:w="1010" w:type="dxa"/>
            <w:vAlign w:val="bottom"/>
          </w:tcPr>
          <w:p w:rsidR="00012CD2" w:rsidRPr="00EC7EF6" w:rsidRDefault="00012CD2" w:rsidP="00012CD2">
            <w:pPr>
              <w:ind w:left="999" w:right="-108" w:hanging="999"/>
              <w:jc w:val="center"/>
              <w:rPr>
                <w:rFonts w:ascii="Times New Roman" w:hAnsi="Times New Roman" w:cs="Times New Roman"/>
                <w:sz w:val="24"/>
                <w:szCs w:val="24"/>
              </w:rPr>
            </w:pPr>
            <w:r w:rsidRPr="00EC7EF6">
              <w:rPr>
                <w:rFonts w:ascii="Times New Roman" w:hAnsi="Times New Roman" w:cs="Times New Roman"/>
                <w:sz w:val="24"/>
                <w:szCs w:val="24"/>
              </w:rPr>
              <w:t>5,3</w:t>
            </w:r>
          </w:p>
        </w:tc>
        <w:tc>
          <w:tcPr>
            <w:tcW w:w="1010" w:type="dxa"/>
            <w:vAlign w:val="bottom"/>
          </w:tcPr>
          <w:p w:rsidR="00012CD2" w:rsidRPr="00404AED" w:rsidRDefault="00012CD2" w:rsidP="000708CC">
            <w:pPr>
              <w:jc w:val="center"/>
              <w:rPr>
                <w:rFonts w:ascii="Times New Roman" w:hAnsi="Times New Roman" w:cs="Times New Roman"/>
                <w:sz w:val="24"/>
                <w:szCs w:val="24"/>
              </w:rPr>
            </w:pPr>
            <w:r w:rsidRPr="00404AED">
              <w:rPr>
                <w:rFonts w:ascii="Times New Roman" w:hAnsi="Times New Roman" w:cs="Times New Roman"/>
                <w:sz w:val="24"/>
                <w:szCs w:val="24"/>
              </w:rPr>
              <w:t>6,4</w:t>
            </w:r>
          </w:p>
        </w:tc>
        <w:tc>
          <w:tcPr>
            <w:tcW w:w="1010" w:type="dxa"/>
            <w:vAlign w:val="bottom"/>
          </w:tcPr>
          <w:p w:rsidR="00012CD2" w:rsidRPr="00404AED" w:rsidRDefault="00012CD2" w:rsidP="000708CC">
            <w:pPr>
              <w:jc w:val="center"/>
              <w:rPr>
                <w:rFonts w:ascii="Times New Roman" w:hAnsi="Times New Roman" w:cs="Times New Roman"/>
                <w:sz w:val="24"/>
                <w:szCs w:val="24"/>
              </w:rPr>
            </w:pPr>
            <w:r w:rsidRPr="00404AED">
              <w:rPr>
                <w:rFonts w:ascii="Times New Roman" w:hAnsi="Times New Roman" w:cs="Times New Roman"/>
                <w:sz w:val="24"/>
                <w:szCs w:val="24"/>
              </w:rPr>
              <w:t>73,8</w:t>
            </w:r>
          </w:p>
        </w:tc>
        <w:tc>
          <w:tcPr>
            <w:tcW w:w="1010" w:type="dxa"/>
            <w:vAlign w:val="bottom"/>
          </w:tcPr>
          <w:p w:rsidR="00012CD2" w:rsidRPr="00404AED" w:rsidRDefault="00012CD2" w:rsidP="00012CD2">
            <w:pPr>
              <w:jc w:val="center"/>
              <w:rPr>
                <w:rFonts w:ascii="Times New Roman" w:hAnsi="Times New Roman" w:cs="Times New Roman"/>
                <w:sz w:val="24"/>
                <w:szCs w:val="24"/>
              </w:rPr>
            </w:pPr>
            <w:r w:rsidRPr="00404AED">
              <w:rPr>
                <w:rFonts w:ascii="Times New Roman" w:hAnsi="Times New Roman" w:cs="Times New Roman"/>
                <w:sz w:val="24"/>
                <w:szCs w:val="24"/>
              </w:rPr>
              <w:t>64,3</w:t>
            </w:r>
          </w:p>
        </w:tc>
      </w:tr>
      <w:tr w:rsidR="00012CD2" w:rsidTr="00012CD2">
        <w:tc>
          <w:tcPr>
            <w:tcW w:w="3510" w:type="dxa"/>
          </w:tcPr>
          <w:p w:rsidR="00012CD2" w:rsidRPr="007C66FB" w:rsidRDefault="00012CD2" w:rsidP="00012CD2">
            <w:pPr>
              <w:rPr>
                <w:rFonts w:ascii="Times New Roman" w:hAnsi="Times New Roman" w:cs="Times New Roman"/>
                <w:sz w:val="24"/>
                <w:szCs w:val="24"/>
              </w:rPr>
            </w:pPr>
            <w:r w:rsidRPr="007C66FB">
              <w:rPr>
                <w:rFonts w:ascii="Times New Roman" w:hAnsi="Times New Roman" w:cs="Times New Roman"/>
                <w:b/>
                <w:bCs/>
                <w:sz w:val="24"/>
                <w:szCs w:val="24"/>
              </w:rPr>
              <w:t>Безвозмездные перечисления из федерального бюджета</w:t>
            </w:r>
          </w:p>
        </w:tc>
        <w:tc>
          <w:tcPr>
            <w:tcW w:w="1010" w:type="dxa"/>
            <w:vAlign w:val="bottom"/>
          </w:tcPr>
          <w:p w:rsidR="00012CD2" w:rsidRPr="00404AED" w:rsidRDefault="00012CD2" w:rsidP="000708CC">
            <w:pPr>
              <w:tabs>
                <w:tab w:val="left" w:pos="739"/>
              </w:tabs>
              <w:ind w:right="-108"/>
              <w:jc w:val="center"/>
              <w:rPr>
                <w:rFonts w:ascii="Times New Roman" w:hAnsi="Times New Roman" w:cs="Times New Roman"/>
                <w:b/>
                <w:bCs/>
                <w:sz w:val="24"/>
                <w:szCs w:val="24"/>
              </w:rPr>
            </w:pPr>
            <w:r w:rsidRPr="00404AED">
              <w:rPr>
                <w:rFonts w:ascii="Times New Roman" w:hAnsi="Times New Roman" w:cs="Times New Roman"/>
                <w:b/>
                <w:bCs/>
                <w:sz w:val="24"/>
                <w:szCs w:val="24"/>
              </w:rPr>
              <w:t>-</w:t>
            </w:r>
          </w:p>
        </w:tc>
        <w:tc>
          <w:tcPr>
            <w:tcW w:w="1010" w:type="dxa"/>
            <w:vAlign w:val="bottom"/>
          </w:tcPr>
          <w:p w:rsidR="00012CD2" w:rsidRPr="00404AED" w:rsidRDefault="00012CD2" w:rsidP="000708CC">
            <w:pPr>
              <w:ind w:right="-108" w:firstLine="16"/>
              <w:jc w:val="center"/>
              <w:rPr>
                <w:rFonts w:ascii="Times New Roman" w:hAnsi="Times New Roman" w:cs="Times New Roman"/>
                <w:b/>
                <w:bCs/>
                <w:sz w:val="24"/>
                <w:szCs w:val="24"/>
              </w:rPr>
            </w:pPr>
            <w:r w:rsidRPr="00404AED">
              <w:rPr>
                <w:rFonts w:ascii="Times New Roman" w:hAnsi="Times New Roman" w:cs="Times New Roman"/>
                <w:b/>
                <w:sz w:val="24"/>
                <w:szCs w:val="24"/>
              </w:rPr>
              <w:t>3094,6</w:t>
            </w:r>
          </w:p>
        </w:tc>
        <w:tc>
          <w:tcPr>
            <w:tcW w:w="1010" w:type="dxa"/>
            <w:vAlign w:val="bottom"/>
          </w:tcPr>
          <w:p w:rsidR="00012CD2" w:rsidRPr="00404AED" w:rsidRDefault="00012CD2" w:rsidP="00012CD2">
            <w:pPr>
              <w:ind w:left="999" w:right="-108" w:hanging="999"/>
              <w:jc w:val="center"/>
              <w:rPr>
                <w:rFonts w:ascii="Times New Roman" w:hAnsi="Times New Roman" w:cs="Times New Roman"/>
                <w:b/>
                <w:bCs/>
                <w:sz w:val="24"/>
                <w:szCs w:val="24"/>
              </w:rPr>
            </w:pPr>
            <w:r w:rsidRPr="00404AED">
              <w:rPr>
                <w:rFonts w:ascii="Times New Roman" w:hAnsi="Times New Roman" w:cs="Times New Roman"/>
                <w:b/>
                <w:sz w:val="24"/>
                <w:szCs w:val="24"/>
              </w:rPr>
              <w:t>6246,5</w:t>
            </w:r>
          </w:p>
        </w:tc>
        <w:tc>
          <w:tcPr>
            <w:tcW w:w="1010" w:type="dxa"/>
            <w:vAlign w:val="bottom"/>
          </w:tcPr>
          <w:p w:rsidR="00012CD2" w:rsidRPr="00404AED" w:rsidRDefault="00012CD2" w:rsidP="000708CC">
            <w:pPr>
              <w:ind w:right="-108"/>
              <w:jc w:val="center"/>
              <w:rPr>
                <w:rFonts w:ascii="Times New Roman" w:hAnsi="Times New Roman" w:cs="Times New Roman"/>
                <w:b/>
                <w:bCs/>
                <w:sz w:val="24"/>
                <w:szCs w:val="24"/>
              </w:rPr>
            </w:pPr>
            <w:r w:rsidRPr="00404AED">
              <w:rPr>
                <w:rFonts w:ascii="Times New Roman" w:hAnsi="Times New Roman" w:cs="Times New Roman"/>
                <w:b/>
                <w:sz w:val="24"/>
                <w:szCs w:val="24"/>
              </w:rPr>
              <w:t>7988,3</w:t>
            </w:r>
          </w:p>
        </w:tc>
        <w:tc>
          <w:tcPr>
            <w:tcW w:w="1010" w:type="dxa"/>
            <w:vAlign w:val="bottom"/>
          </w:tcPr>
          <w:p w:rsidR="00012CD2" w:rsidRPr="00404AED" w:rsidRDefault="00012CD2" w:rsidP="000708CC">
            <w:pPr>
              <w:ind w:right="-108"/>
              <w:jc w:val="center"/>
              <w:rPr>
                <w:rFonts w:ascii="Times New Roman" w:hAnsi="Times New Roman" w:cs="Times New Roman"/>
                <w:b/>
                <w:bCs/>
                <w:sz w:val="24"/>
                <w:szCs w:val="24"/>
              </w:rPr>
            </w:pPr>
            <w:r w:rsidRPr="00404AED">
              <w:rPr>
                <w:rFonts w:ascii="Times New Roman" w:hAnsi="Times New Roman" w:cs="Times New Roman"/>
                <w:b/>
                <w:sz w:val="24"/>
                <w:szCs w:val="24"/>
              </w:rPr>
              <w:t>23257,1</w:t>
            </w:r>
          </w:p>
        </w:tc>
        <w:tc>
          <w:tcPr>
            <w:tcW w:w="1010" w:type="dxa"/>
            <w:vAlign w:val="bottom"/>
          </w:tcPr>
          <w:p w:rsidR="00012CD2" w:rsidRPr="00404AED" w:rsidRDefault="00012CD2" w:rsidP="00012CD2">
            <w:pPr>
              <w:jc w:val="center"/>
              <w:rPr>
                <w:rFonts w:ascii="Times New Roman" w:hAnsi="Times New Roman" w:cs="Times New Roman"/>
                <w:b/>
                <w:sz w:val="24"/>
                <w:szCs w:val="24"/>
              </w:rPr>
            </w:pPr>
            <w:r w:rsidRPr="00404AED">
              <w:rPr>
                <w:rFonts w:ascii="Times New Roman" w:hAnsi="Times New Roman" w:cs="Times New Roman"/>
                <w:b/>
                <w:sz w:val="24"/>
                <w:szCs w:val="24"/>
              </w:rPr>
              <w:t>14550,9</w:t>
            </w:r>
          </w:p>
        </w:tc>
      </w:tr>
    </w:tbl>
    <w:p w:rsidR="00012CD2" w:rsidRDefault="00012CD2" w:rsidP="00012CD2">
      <w:pPr>
        <w:spacing w:line="240" w:lineRule="auto"/>
        <w:ind w:firstLine="357"/>
        <w:rPr>
          <w:rFonts w:ascii="Times New Roman" w:hAnsi="Times New Roman" w:cs="Times New Roman"/>
          <w:sz w:val="20"/>
          <w:szCs w:val="20"/>
        </w:rPr>
      </w:pPr>
      <w:r w:rsidRPr="00EC7EF6">
        <w:rPr>
          <w:rFonts w:ascii="Times New Roman" w:hAnsi="Times New Roman" w:cs="Times New Roman"/>
          <w:i/>
          <w:sz w:val="20"/>
          <w:szCs w:val="20"/>
        </w:rPr>
        <w:lastRenderedPageBreak/>
        <w:t xml:space="preserve">Источник: </w:t>
      </w:r>
      <w:r w:rsidRPr="00EC7EF6">
        <w:rPr>
          <w:rFonts w:ascii="Times New Roman" w:hAnsi="Times New Roman" w:cs="Times New Roman"/>
          <w:color w:val="000000"/>
          <w:sz w:val="20"/>
          <w:szCs w:val="20"/>
        </w:rPr>
        <w:t xml:space="preserve">Источник: </w:t>
      </w:r>
      <w:r w:rsidRPr="00EC7EF6">
        <w:rPr>
          <w:rFonts w:ascii="Times New Roman" w:hAnsi="Times New Roman" w:cs="Times New Roman"/>
          <w:sz w:val="20"/>
          <w:szCs w:val="20"/>
        </w:rPr>
        <w:t>Регионы России. Социально-экономические показатели. 201</w:t>
      </w:r>
      <w:r>
        <w:rPr>
          <w:rFonts w:ascii="Times New Roman" w:hAnsi="Times New Roman" w:cs="Times New Roman"/>
          <w:sz w:val="20"/>
          <w:szCs w:val="20"/>
        </w:rPr>
        <w:t>1</w:t>
      </w:r>
      <w:r w:rsidRPr="00EC7EF6">
        <w:rPr>
          <w:rFonts w:ascii="Times New Roman" w:hAnsi="Times New Roman" w:cs="Times New Roman"/>
          <w:sz w:val="20"/>
          <w:szCs w:val="20"/>
        </w:rPr>
        <w:t>: Стат. сб. /Росстат. М., 201</w:t>
      </w:r>
      <w:r>
        <w:rPr>
          <w:rFonts w:ascii="Times New Roman" w:hAnsi="Times New Roman" w:cs="Times New Roman"/>
          <w:sz w:val="20"/>
          <w:szCs w:val="20"/>
        </w:rPr>
        <w:t>1</w:t>
      </w:r>
      <w:r w:rsidRPr="00EC7EF6">
        <w:rPr>
          <w:rFonts w:ascii="Times New Roman" w:hAnsi="Times New Roman" w:cs="Times New Roman"/>
          <w:sz w:val="20"/>
          <w:szCs w:val="20"/>
        </w:rPr>
        <w:t>.</w:t>
      </w:r>
    </w:p>
    <w:p w:rsidR="00012CD2" w:rsidRPr="00137370" w:rsidRDefault="00012CD2" w:rsidP="00012CD2">
      <w:pPr>
        <w:spacing w:line="240" w:lineRule="auto"/>
        <w:ind w:firstLine="357"/>
        <w:rPr>
          <w:rFonts w:ascii="Times New Roman" w:hAnsi="Times New Roman" w:cs="Times New Roman"/>
          <w:sz w:val="28"/>
          <w:szCs w:val="28"/>
        </w:rPr>
      </w:pPr>
    </w:p>
    <w:p w:rsidR="00012CD2" w:rsidRPr="00137370" w:rsidRDefault="00012CD2" w:rsidP="00012CD2">
      <w:pPr>
        <w:spacing w:line="240" w:lineRule="auto"/>
        <w:jc w:val="center"/>
        <w:rPr>
          <w:rFonts w:ascii="Times New Roman" w:hAnsi="Times New Roman" w:cs="Times New Roman"/>
          <w:sz w:val="28"/>
          <w:szCs w:val="28"/>
        </w:rPr>
      </w:pPr>
      <w:r w:rsidRPr="00B42E21">
        <w:rPr>
          <w:rFonts w:ascii="Times New Roman" w:hAnsi="Times New Roman" w:cs="Times New Roman"/>
          <w:b/>
          <w:sz w:val="28"/>
          <w:szCs w:val="28"/>
        </w:rPr>
        <w:t>Структура доходной части консолидированного бюджета Чеченской Республики в период 200</w:t>
      </w:r>
      <w:r>
        <w:rPr>
          <w:rFonts w:ascii="Times New Roman" w:hAnsi="Times New Roman" w:cs="Times New Roman"/>
          <w:b/>
          <w:sz w:val="28"/>
          <w:szCs w:val="28"/>
        </w:rPr>
        <w:t>0</w:t>
      </w:r>
      <w:r w:rsidRPr="00B42E21">
        <w:rPr>
          <w:rFonts w:ascii="Times New Roman" w:hAnsi="Times New Roman" w:cs="Times New Roman"/>
          <w:b/>
          <w:sz w:val="28"/>
          <w:szCs w:val="28"/>
        </w:rPr>
        <w:t>-20</w:t>
      </w:r>
      <w:r>
        <w:rPr>
          <w:rFonts w:ascii="Times New Roman" w:hAnsi="Times New Roman" w:cs="Times New Roman"/>
          <w:b/>
          <w:sz w:val="28"/>
          <w:szCs w:val="28"/>
        </w:rPr>
        <w:t>05</w:t>
      </w:r>
      <w:r w:rsidRPr="00B42E21">
        <w:rPr>
          <w:rFonts w:ascii="Times New Roman" w:hAnsi="Times New Roman" w:cs="Times New Roman"/>
          <w:b/>
          <w:sz w:val="28"/>
          <w:szCs w:val="28"/>
        </w:rPr>
        <w:t xml:space="preserve"> годов</w:t>
      </w:r>
      <w:r>
        <w:rPr>
          <w:rFonts w:ascii="Times New Roman" w:hAnsi="Times New Roman" w:cs="Times New Roman"/>
          <w:b/>
          <w:sz w:val="28"/>
          <w:szCs w:val="28"/>
        </w:rPr>
        <w:t xml:space="preserve"> </w:t>
      </w:r>
      <w:r w:rsidRPr="00137370">
        <w:rPr>
          <w:rFonts w:ascii="Times New Roman" w:hAnsi="Times New Roman" w:cs="Times New Roman"/>
          <w:sz w:val="28"/>
          <w:szCs w:val="28"/>
        </w:rPr>
        <w:t>(</w:t>
      </w:r>
      <w:r w:rsidRPr="00AB538F">
        <w:rPr>
          <w:rFonts w:ascii="Times New Roman" w:hAnsi="Times New Roman" w:cs="Times New Roman"/>
          <w:sz w:val="24"/>
          <w:szCs w:val="24"/>
        </w:rPr>
        <w:t>млн.</w:t>
      </w:r>
      <w:r w:rsidRPr="00B42E21">
        <w:rPr>
          <w:rFonts w:ascii="Times New Roman" w:hAnsi="Times New Roman" w:cs="Times New Roman"/>
          <w:sz w:val="24"/>
          <w:szCs w:val="24"/>
        </w:rPr>
        <w:t xml:space="preserve"> рублей</w:t>
      </w:r>
      <w:r>
        <w:rPr>
          <w:rFonts w:ascii="Times New Roman" w:hAnsi="Times New Roman" w:cs="Times New Roman"/>
          <w:sz w:val="24"/>
          <w:szCs w:val="24"/>
        </w:rPr>
        <w:t>)</w:t>
      </w:r>
    </w:p>
    <w:p w:rsidR="00012CD2" w:rsidRDefault="00012CD2" w:rsidP="00012CD2">
      <w:pPr>
        <w:spacing w:line="360" w:lineRule="auto"/>
        <w:jc w:val="right"/>
        <w:rPr>
          <w:rFonts w:ascii="Times New Roman" w:hAnsi="Times New Roman" w:cs="Times New Roman"/>
          <w:sz w:val="28"/>
          <w:szCs w:val="28"/>
        </w:rPr>
      </w:pPr>
      <w:r w:rsidRPr="00636BA9">
        <w:rPr>
          <w:rFonts w:ascii="Times New Roman" w:hAnsi="Times New Roman" w:cs="Times New Roman"/>
          <w:noProof/>
          <w:sz w:val="28"/>
          <w:szCs w:val="28"/>
          <w:lang w:eastAsia="ru-RU"/>
        </w:rPr>
        <w:drawing>
          <wp:inline distT="0" distB="0" distL="0" distR="0" wp14:anchorId="28A7B591" wp14:editId="44ED52E4">
            <wp:extent cx="5940962" cy="2865549"/>
            <wp:effectExtent l="19050" t="0" r="21688" b="0"/>
            <wp:docPr id="6"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p w:rsidR="00012CD2" w:rsidRPr="00B42E21" w:rsidRDefault="00012CD2" w:rsidP="00012CD2">
      <w:pPr>
        <w:spacing w:line="360" w:lineRule="auto"/>
        <w:jc w:val="right"/>
        <w:rPr>
          <w:rFonts w:ascii="Times New Roman" w:hAnsi="Times New Roman" w:cs="Times New Roman"/>
          <w:sz w:val="28"/>
          <w:szCs w:val="28"/>
        </w:rPr>
      </w:pPr>
      <w:r w:rsidRPr="00B42E21">
        <w:rPr>
          <w:rFonts w:ascii="Times New Roman" w:hAnsi="Times New Roman" w:cs="Times New Roman"/>
          <w:sz w:val="28"/>
          <w:szCs w:val="28"/>
        </w:rPr>
        <w:t xml:space="preserve">Таблица </w:t>
      </w:r>
      <w:r>
        <w:rPr>
          <w:rFonts w:ascii="Times New Roman" w:hAnsi="Times New Roman" w:cs="Times New Roman"/>
          <w:sz w:val="28"/>
          <w:szCs w:val="28"/>
        </w:rPr>
        <w:t>2</w:t>
      </w:r>
    </w:p>
    <w:p w:rsidR="00012CD2" w:rsidRPr="00B42E21" w:rsidRDefault="00012CD2" w:rsidP="00012CD2">
      <w:pPr>
        <w:jc w:val="center"/>
        <w:rPr>
          <w:rFonts w:ascii="Times New Roman" w:hAnsi="Times New Roman" w:cs="Times New Roman"/>
          <w:b/>
          <w:sz w:val="28"/>
          <w:szCs w:val="28"/>
        </w:rPr>
      </w:pPr>
      <w:r w:rsidRPr="00B42E21">
        <w:rPr>
          <w:rFonts w:ascii="Times New Roman" w:hAnsi="Times New Roman" w:cs="Times New Roman"/>
          <w:b/>
          <w:sz w:val="28"/>
          <w:szCs w:val="28"/>
        </w:rPr>
        <w:t xml:space="preserve">Структура </w:t>
      </w:r>
      <w:r>
        <w:rPr>
          <w:rFonts w:ascii="Times New Roman" w:hAnsi="Times New Roman" w:cs="Times New Roman"/>
          <w:b/>
          <w:sz w:val="28"/>
          <w:szCs w:val="28"/>
        </w:rPr>
        <w:t xml:space="preserve">расходной </w:t>
      </w:r>
      <w:r w:rsidRPr="00B42E21">
        <w:rPr>
          <w:rFonts w:ascii="Times New Roman" w:hAnsi="Times New Roman" w:cs="Times New Roman"/>
          <w:b/>
          <w:sz w:val="28"/>
          <w:szCs w:val="28"/>
        </w:rPr>
        <w:t>части консолидированного бюджета Чеченской Республики в период 200</w:t>
      </w:r>
      <w:r>
        <w:rPr>
          <w:rFonts w:ascii="Times New Roman" w:hAnsi="Times New Roman" w:cs="Times New Roman"/>
          <w:b/>
          <w:sz w:val="28"/>
          <w:szCs w:val="28"/>
        </w:rPr>
        <w:t>0</w:t>
      </w:r>
      <w:r w:rsidRPr="00B42E21">
        <w:rPr>
          <w:rFonts w:ascii="Times New Roman" w:hAnsi="Times New Roman" w:cs="Times New Roman"/>
          <w:b/>
          <w:sz w:val="28"/>
          <w:szCs w:val="28"/>
        </w:rPr>
        <w:t>-20</w:t>
      </w:r>
      <w:r>
        <w:rPr>
          <w:rFonts w:ascii="Times New Roman" w:hAnsi="Times New Roman" w:cs="Times New Roman"/>
          <w:b/>
          <w:sz w:val="28"/>
          <w:szCs w:val="28"/>
        </w:rPr>
        <w:t>05</w:t>
      </w:r>
      <w:r w:rsidRPr="00B42E21">
        <w:rPr>
          <w:rFonts w:ascii="Times New Roman" w:hAnsi="Times New Roman" w:cs="Times New Roman"/>
          <w:b/>
          <w:sz w:val="28"/>
          <w:szCs w:val="28"/>
        </w:rPr>
        <w:t xml:space="preserve"> годов</w:t>
      </w:r>
    </w:p>
    <w:p w:rsidR="00012CD2" w:rsidRDefault="00012CD2" w:rsidP="00012CD2">
      <w:pPr>
        <w:spacing w:line="240" w:lineRule="auto"/>
        <w:jc w:val="right"/>
        <w:rPr>
          <w:rFonts w:ascii="Times New Roman" w:hAnsi="Times New Roman" w:cs="Times New Roman"/>
          <w:sz w:val="24"/>
          <w:szCs w:val="24"/>
        </w:rPr>
      </w:pPr>
      <w:r w:rsidRPr="00714F0F">
        <w:rPr>
          <w:rFonts w:ascii="Times New Roman" w:hAnsi="Times New Roman" w:cs="Times New Roman"/>
          <w:sz w:val="24"/>
          <w:szCs w:val="24"/>
        </w:rPr>
        <w:t xml:space="preserve"> </w:t>
      </w:r>
      <w:r>
        <w:rPr>
          <w:rFonts w:ascii="Times New Roman" w:hAnsi="Times New Roman" w:cs="Times New Roman"/>
          <w:sz w:val="24"/>
          <w:szCs w:val="24"/>
        </w:rPr>
        <w:t>м</w:t>
      </w:r>
      <w:r w:rsidRPr="00B42E21">
        <w:rPr>
          <w:rFonts w:ascii="Times New Roman" w:hAnsi="Times New Roman" w:cs="Times New Roman"/>
          <w:sz w:val="24"/>
          <w:szCs w:val="24"/>
        </w:rPr>
        <w:t>лн. рублей</w:t>
      </w:r>
    </w:p>
    <w:tbl>
      <w:tblPr>
        <w:tblStyle w:val="a9"/>
        <w:tblW w:w="0" w:type="auto"/>
        <w:tblLook w:val="04A0" w:firstRow="1" w:lastRow="0" w:firstColumn="1" w:lastColumn="0" w:noHBand="0" w:noVBand="1"/>
      </w:tblPr>
      <w:tblGrid>
        <w:gridCol w:w="3510"/>
        <w:gridCol w:w="1010"/>
        <w:gridCol w:w="1010"/>
        <w:gridCol w:w="1010"/>
        <w:gridCol w:w="1010"/>
        <w:gridCol w:w="1010"/>
        <w:gridCol w:w="1010"/>
      </w:tblGrid>
      <w:tr w:rsidR="00012CD2" w:rsidTr="00012CD2">
        <w:tc>
          <w:tcPr>
            <w:tcW w:w="3510" w:type="dxa"/>
          </w:tcPr>
          <w:p w:rsidR="00012CD2" w:rsidRPr="007C66FB" w:rsidRDefault="00012CD2" w:rsidP="00012CD2">
            <w:pPr>
              <w:rPr>
                <w:rFonts w:ascii="Times New Roman" w:hAnsi="Times New Roman" w:cs="Times New Roman"/>
                <w:sz w:val="24"/>
                <w:szCs w:val="24"/>
              </w:rPr>
            </w:pPr>
            <w:r w:rsidRPr="007C66FB">
              <w:rPr>
                <w:rFonts w:ascii="Times New Roman" w:hAnsi="Times New Roman" w:cs="Times New Roman"/>
                <w:sz w:val="24"/>
                <w:szCs w:val="24"/>
              </w:rPr>
              <w:t>Наименование показателя</w:t>
            </w:r>
          </w:p>
        </w:tc>
        <w:tc>
          <w:tcPr>
            <w:tcW w:w="1010" w:type="dxa"/>
          </w:tcPr>
          <w:p w:rsidR="00012CD2" w:rsidRDefault="00012CD2" w:rsidP="00012CD2">
            <w:pPr>
              <w:jc w:val="center"/>
              <w:rPr>
                <w:rFonts w:ascii="Times New Roman" w:hAnsi="Times New Roman" w:cs="Times New Roman"/>
                <w:sz w:val="24"/>
                <w:szCs w:val="24"/>
              </w:rPr>
            </w:pPr>
            <w:r>
              <w:rPr>
                <w:rFonts w:ascii="Times New Roman" w:hAnsi="Times New Roman" w:cs="Times New Roman"/>
                <w:sz w:val="24"/>
                <w:szCs w:val="24"/>
              </w:rPr>
              <w:t>2000</w:t>
            </w:r>
          </w:p>
        </w:tc>
        <w:tc>
          <w:tcPr>
            <w:tcW w:w="1010" w:type="dxa"/>
          </w:tcPr>
          <w:p w:rsidR="00012CD2" w:rsidRDefault="00012CD2" w:rsidP="00012CD2">
            <w:pPr>
              <w:jc w:val="center"/>
              <w:rPr>
                <w:rFonts w:ascii="Times New Roman" w:hAnsi="Times New Roman" w:cs="Times New Roman"/>
                <w:sz w:val="24"/>
                <w:szCs w:val="24"/>
              </w:rPr>
            </w:pPr>
            <w:r>
              <w:rPr>
                <w:rFonts w:ascii="Times New Roman" w:hAnsi="Times New Roman" w:cs="Times New Roman"/>
                <w:sz w:val="24"/>
                <w:szCs w:val="24"/>
              </w:rPr>
              <w:t>2001</w:t>
            </w:r>
          </w:p>
        </w:tc>
        <w:tc>
          <w:tcPr>
            <w:tcW w:w="1010" w:type="dxa"/>
          </w:tcPr>
          <w:p w:rsidR="00012CD2" w:rsidRDefault="00012CD2" w:rsidP="00012CD2">
            <w:pPr>
              <w:jc w:val="center"/>
              <w:rPr>
                <w:rFonts w:ascii="Times New Roman" w:hAnsi="Times New Roman" w:cs="Times New Roman"/>
                <w:sz w:val="24"/>
                <w:szCs w:val="24"/>
              </w:rPr>
            </w:pPr>
            <w:r>
              <w:rPr>
                <w:rFonts w:ascii="Times New Roman" w:hAnsi="Times New Roman" w:cs="Times New Roman"/>
                <w:sz w:val="24"/>
                <w:szCs w:val="24"/>
              </w:rPr>
              <w:t>2002</w:t>
            </w:r>
          </w:p>
        </w:tc>
        <w:tc>
          <w:tcPr>
            <w:tcW w:w="1010" w:type="dxa"/>
          </w:tcPr>
          <w:p w:rsidR="00012CD2" w:rsidRDefault="00012CD2" w:rsidP="00012CD2">
            <w:pPr>
              <w:jc w:val="center"/>
              <w:rPr>
                <w:rFonts w:ascii="Times New Roman" w:hAnsi="Times New Roman" w:cs="Times New Roman"/>
                <w:sz w:val="24"/>
                <w:szCs w:val="24"/>
              </w:rPr>
            </w:pPr>
            <w:r>
              <w:rPr>
                <w:rFonts w:ascii="Times New Roman" w:hAnsi="Times New Roman" w:cs="Times New Roman"/>
                <w:sz w:val="24"/>
                <w:szCs w:val="24"/>
              </w:rPr>
              <w:t>2003</w:t>
            </w:r>
          </w:p>
        </w:tc>
        <w:tc>
          <w:tcPr>
            <w:tcW w:w="1010" w:type="dxa"/>
          </w:tcPr>
          <w:p w:rsidR="00012CD2" w:rsidRDefault="00012CD2" w:rsidP="00012CD2">
            <w:pPr>
              <w:jc w:val="center"/>
              <w:rPr>
                <w:rFonts w:ascii="Times New Roman" w:hAnsi="Times New Roman" w:cs="Times New Roman"/>
                <w:sz w:val="24"/>
                <w:szCs w:val="24"/>
              </w:rPr>
            </w:pPr>
            <w:r>
              <w:rPr>
                <w:rFonts w:ascii="Times New Roman" w:hAnsi="Times New Roman" w:cs="Times New Roman"/>
                <w:sz w:val="24"/>
                <w:szCs w:val="24"/>
              </w:rPr>
              <w:t>2004</w:t>
            </w:r>
          </w:p>
        </w:tc>
        <w:tc>
          <w:tcPr>
            <w:tcW w:w="1010" w:type="dxa"/>
          </w:tcPr>
          <w:p w:rsidR="00012CD2" w:rsidRDefault="00012CD2" w:rsidP="00012CD2">
            <w:pPr>
              <w:jc w:val="center"/>
              <w:rPr>
                <w:rFonts w:ascii="Times New Roman" w:hAnsi="Times New Roman" w:cs="Times New Roman"/>
                <w:sz w:val="24"/>
                <w:szCs w:val="24"/>
              </w:rPr>
            </w:pPr>
            <w:r>
              <w:rPr>
                <w:rFonts w:ascii="Times New Roman" w:hAnsi="Times New Roman" w:cs="Times New Roman"/>
                <w:sz w:val="24"/>
                <w:szCs w:val="24"/>
              </w:rPr>
              <w:t>2005</w:t>
            </w:r>
          </w:p>
        </w:tc>
      </w:tr>
      <w:tr w:rsidR="00012CD2" w:rsidTr="00012CD2">
        <w:tc>
          <w:tcPr>
            <w:tcW w:w="3510" w:type="dxa"/>
          </w:tcPr>
          <w:p w:rsidR="00012CD2" w:rsidRPr="00F74C7F" w:rsidRDefault="00012CD2" w:rsidP="00012CD2">
            <w:pPr>
              <w:rPr>
                <w:rFonts w:ascii="Times New Roman" w:hAnsi="Times New Roman" w:cs="Times New Roman"/>
                <w:b/>
                <w:sz w:val="24"/>
                <w:szCs w:val="24"/>
              </w:rPr>
            </w:pPr>
            <w:r w:rsidRPr="00F74C7F">
              <w:rPr>
                <w:rFonts w:ascii="Times New Roman" w:hAnsi="Times New Roman" w:cs="Times New Roman"/>
                <w:b/>
                <w:sz w:val="24"/>
                <w:szCs w:val="24"/>
              </w:rPr>
              <w:t>Расходы - всего</w:t>
            </w:r>
          </w:p>
        </w:tc>
        <w:tc>
          <w:tcPr>
            <w:tcW w:w="1010" w:type="dxa"/>
            <w:vAlign w:val="bottom"/>
          </w:tcPr>
          <w:p w:rsidR="00012CD2" w:rsidRPr="00E708A6" w:rsidRDefault="00012CD2" w:rsidP="00926F07">
            <w:pPr>
              <w:tabs>
                <w:tab w:val="left" w:pos="739"/>
              </w:tabs>
              <w:ind w:right="-108"/>
              <w:jc w:val="center"/>
              <w:rPr>
                <w:rFonts w:ascii="Times New Roman" w:hAnsi="Times New Roman" w:cs="Times New Roman"/>
                <w:b/>
                <w:sz w:val="24"/>
                <w:szCs w:val="24"/>
              </w:rPr>
            </w:pPr>
            <w:r w:rsidRPr="00E708A6">
              <w:rPr>
                <w:rFonts w:ascii="Times New Roman" w:hAnsi="Times New Roman" w:cs="Times New Roman"/>
                <w:b/>
                <w:sz w:val="24"/>
                <w:szCs w:val="24"/>
              </w:rPr>
              <w:t>5,4</w:t>
            </w:r>
          </w:p>
        </w:tc>
        <w:tc>
          <w:tcPr>
            <w:tcW w:w="1010" w:type="dxa"/>
            <w:vAlign w:val="bottom"/>
          </w:tcPr>
          <w:p w:rsidR="00012CD2" w:rsidRPr="00404AED" w:rsidRDefault="00012CD2" w:rsidP="00926F07">
            <w:pPr>
              <w:ind w:right="-108"/>
              <w:jc w:val="center"/>
              <w:rPr>
                <w:rFonts w:ascii="Times New Roman" w:hAnsi="Times New Roman" w:cs="Times New Roman"/>
                <w:b/>
                <w:sz w:val="24"/>
                <w:szCs w:val="24"/>
              </w:rPr>
            </w:pPr>
            <w:r>
              <w:rPr>
                <w:rFonts w:ascii="Times New Roman" w:hAnsi="Times New Roman" w:cs="Times New Roman"/>
                <w:b/>
                <w:sz w:val="24"/>
                <w:szCs w:val="24"/>
              </w:rPr>
              <w:t>2742,1</w:t>
            </w:r>
          </w:p>
        </w:tc>
        <w:tc>
          <w:tcPr>
            <w:tcW w:w="1010" w:type="dxa"/>
            <w:vAlign w:val="bottom"/>
          </w:tcPr>
          <w:p w:rsidR="00012CD2" w:rsidRPr="00404AED" w:rsidRDefault="00012CD2" w:rsidP="00012CD2">
            <w:pPr>
              <w:ind w:left="999" w:right="-108" w:hanging="999"/>
              <w:jc w:val="center"/>
              <w:rPr>
                <w:rFonts w:ascii="Times New Roman" w:hAnsi="Times New Roman" w:cs="Times New Roman"/>
                <w:b/>
                <w:sz w:val="24"/>
                <w:szCs w:val="24"/>
              </w:rPr>
            </w:pPr>
            <w:r>
              <w:rPr>
                <w:rFonts w:ascii="Times New Roman" w:hAnsi="Times New Roman" w:cs="Times New Roman"/>
                <w:b/>
                <w:sz w:val="24"/>
                <w:szCs w:val="24"/>
              </w:rPr>
              <w:t>6683,3</w:t>
            </w:r>
          </w:p>
        </w:tc>
        <w:tc>
          <w:tcPr>
            <w:tcW w:w="1010" w:type="dxa"/>
            <w:vAlign w:val="bottom"/>
          </w:tcPr>
          <w:p w:rsidR="00012CD2" w:rsidRPr="00404AED" w:rsidRDefault="00012CD2" w:rsidP="00926F07">
            <w:pPr>
              <w:ind w:right="-108"/>
              <w:jc w:val="center"/>
              <w:rPr>
                <w:rFonts w:ascii="Times New Roman" w:hAnsi="Times New Roman" w:cs="Times New Roman"/>
                <w:b/>
                <w:sz w:val="24"/>
                <w:szCs w:val="24"/>
              </w:rPr>
            </w:pPr>
            <w:r>
              <w:rPr>
                <w:rFonts w:ascii="Times New Roman" w:hAnsi="Times New Roman" w:cs="Times New Roman"/>
                <w:b/>
                <w:sz w:val="24"/>
                <w:szCs w:val="24"/>
              </w:rPr>
              <w:t>10187,4</w:t>
            </w:r>
          </w:p>
        </w:tc>
        <w:tc>
          <w:tcPr>
            <w:tcW w:w="1010" w:type="dxa"/>
            <w:vAlign w:val="bottom"/>
          </w:tcPr>
          <w:p w:rsidR="00012CD2" w:rsidRPr="00613A8F" w:rsidRDefault="00012CD2" w:rsidP="00926F07">
            <w:pPr>
              <w:ind w:right="-108" w:hanging="37"/>
              <w:jc w:val="center"/>
              <w:rPr>
                <w:rFonts w:ascii="Times New Roman" w:hAnsi="Times New Roman" w:cs="Times New Roman"/>
                <w:b/>
                <w:sz w:val="24"/>
                <w:szCs w:val="24"/>
              </w:rPr>
            </w:pPr>
            <w:r w:rsidRPr="00613A8F">
              <w:rPr>
                <w:rFonts w:ascii="Times New Roman" w:hAnsi="Times New Roman" w:cs="Times New Roman"/>
                <w:b/>
                <w:sz w:val="24"/>
                <w:szCs w:val="24"/>
              </w:rPr>
              <w:t>24668,5</w:t>
            </w:r>
          </w:p>
        </w:tc>
        <w:tc>
          <w:tcPr>
            <w:tcW w:w="1010" w:type="dxa"/>
            <w:vAlign w:val="bottom"/>
          </w:tcPr>
          <w:p w:rsidR="00012CD2" w:rsidRPr="00757BFB" w:rsidRDefault="00012CD2" w:rsidP="00012CD2">
            <w:pPr>
              <w:jc w:val="center"/>
              <w:rPr>
                <w:rFonts w:ascii="Times New Roman" w:hAnsi="Times New Roman" w:cs="Times New Roman"/>
                <w:b/>
                <w:sz w:val="24"/>
                <w:szCs w:val="24"/>
              </w:rPr>
            </w:pPr>
            <w:r w:rsidRPr="00757BFB">
              <w:rPr>
                <w:rFonts w:ascii="Times New Roman" w:hAnsi="Times New Roman" w:cs="Times New Roman"/>
                <w:b/>
                <w:sz w:val="24"/>
                <w:szCs w:val="24"/>
              </w:rPr>
              <w:t>15357,2</w:t>
            </w:r>
          </w:p>
        </w:tc>
      </w:tr>
      <w:tr w:rsidR="00012CD2" w:rsidTr="00012CD2">
        <w:tc>
          <w:tcPr>
            <w:tcW w:w="3510" w:type="dxa"/>
          </w:tcPr>
          <w:p w:rsidR="00012CD2" w:rsidRPr="00F37467" w:rsidRDefault="00012CD2" w:rsidP="00012CD2">
            <w:pPr>
              <w:rPr>
                <w:rFonts w:ascii="Times New Roman" w:hAnsi="Times New Roman" w:cs="Times New Roman"/>
                <w:sz w:val="24"/>
                <w:szCs w:val="24"/>
              </w:rPr>
            </w:pPr>
            <w:r w:rsidRPr="00F37467">
              <w:rPr>
                <w:rFonts w:ascii="Times New Roman" w:hAnsi="Times New Roman" w:cs="Times New Roman"/>
                <w:sz w:val="24"/>
                <w:szCs w:val="24"/>
              </w:rPr>
              <w:t>Промышленность, энергетику</w:t>
            </w:r>
            <w:r>
              <w:rPr>
                <w:rFonts w:ascii="Times New Roman" w:hAnsi="Times New Roman" w:cs="Times New Roman"/>
                <w:sz w:val="24"/>
                <w:szCs w:val="24"/>
              </w:rPr>
              <w:t xml:space="preserve"> и</w:t>
            </w:r>
            <w:r w:rsidRPr="00F37467">
              <w:rPr>
                <w:rFonts w:ascii="Times New Roman" w:hAnsi="Times New Roman" w:cs="Times New Roman"/>
                <w:sz w:val="24"/>
                <w:szCs w:val="24"/>
              </w:rPr>
              <w:t xml:space="preserve"> </w:t>
            </w:r>
            <w:r w:rsidRPr="00F37467">
              <w:rPr>
                <w:rFonts w:ascii="Times New Roman" w:hAnsi="Times New Roman" w:cs="Times New Roman"/>
                <w:spacing w:val="-4"/>
                <w:sz w:val="24"/>
                <w:szCs w:val="24"/>
              </w:rPr>
              <w:t>строитель</w:t>
            </w:r>
            <w:r w:rsidRPr="00F37467">
              <w:rPr>
                <w:rFonts w:ascii="Times New Roman" w:hAnsi="Times New Roman" w:cs="Times New Roman"/>
                <w:sz w:val="24"/>
                <w:szCs w:val="24"/>
              </w:rPr>
              <w:t>ство</w:t>
            </w:r>
          </w:p>
        </w:tc>
        <w:tc>
          <w:tcPr>
            <w:tcW w:w="1010" w:type="dxa"/>
            <w:vAlign w:val="bottom"/>
          </w:tcPr>
          <w:p w:rsidR="00012CD2" w:rsidRPr="00E708A6" w:rsidRDefault="00012CD2" w:rsidP="00926F07">
            <w:pPr>
              <w:tabs>
                <w:tab w:val="left" w:pos="739"/>
              </w:tabs>
              <w:jc w:val="center"/>
              <w:rPr>
                <w:rFonts w:ascii="Times New Roman" w:hAnsi="Times New Roman" w:cs="Times New Roman"/>
                <w:sz w:val="24"/>
                <w:szCs w:val="24"/>
              </w:rPr>
            </w:pPr>
            <w:r w:rsidRPr="00E708A6">
              <w:rPr>
                <w:rFonts w:ascii="Times New Roman" w:hAnsi="Times New Roman" w:cs="Times New Roman"/>
                <w:sz w:val="24"/>
                <w:szCs w:val="24"/>
              </w:rPr>
              <w:t>-</w:t>
            </w:r>
          </w:p>
        </w:tc>
        <w:tc>
          <w:tcPr>
            <w:tcW w:w="1010" w:type="dxa"/>
            <w:vAlign w:val="bottom"/>
          </w:tcPr>
          <w:p w:rsidR="00012CD2" w:rsidRPr="00E708A6" w:rsidRDefault="00012CD2" w:rsidP="00926F07">
            <w:pPr>
              <w:jc w:val="center"/>
              <w:rPr>
                <w:rFonts w:ascii="Times New Roman" w:hAnsi="Times New Roman" w:cs="Times New Roman"/>
                <w:sz w:val="24"/>
                <w:szCs w:val="24"/>
              </w:rPr>
            </w:pPr>
            <w:r w:rsidRPr="00E708A6">
              <w:rPr>
                <w:rFonts w:ascii="Times New Roman" w:hAnsi="Times New Roman" w:cs="Times New Roman"/>
                <w:sz w:val="24"/>
                <w:szCs w:val="24"/>
              </w:rPr>
              <w:t>0,0</w:t>
            </w:r>
          </w:p>
        </w:tc>
        <w:tc>
          <w:tcPr>
            <w:tcW w:w="1010" w:type="dxa"/>
            <w:vAlign w:val="bottom"/>
          </w:tcPr>
          <w:p w:rsidR="00012CD2" w:rsidRPr="00E708A6" w:rsidRDefault="00012CD2" w:rsidP="00012CD2">
            <w:pPr>
              <w:ind w:left="999" w:right="-108" w:hanging="999"/>
              <w:jc w:val="center"/>
              <w:rPr>
                <w:rFonts w:ascii="Times New Roman" w:hAnsi="Times New Roman" w:cs="Times New Roman"/>
                <w:sz w:val="24"/>
                <w:szCs w:val="24"/>
              </w:rPr>
            </w:pPr>
            <w:r w:rsidRPr="00E708A6">
              <w:rPr>
                <w:rFonts w:ascii="Times New Roman" w:hAnsi="Times New Roman" w:cs="Times New Roman"/>
                <w:sz w:val="24"/>
                <w:szCs w:val="24"/>
              </w:rPr>
              <w:t>1422,4</w:t>
            </w:r>
          </w:p>
        </w:tc>
        <w:tc>
          <w:tcPr>
            <w:tcW w:w="1010" w:type="dxa"/>
            <w:vAlign w:val="bottom"/>
          </w:tcPr>
          <w:p w:rsidR="00012CD2" w:rsidRPr="00613A8F" w:rsidRDefault="00012CD2" w:rsidP="00926F07">
            <w:pPr>
              <w:jc w:val="center"/>
              <w:rPr>
                <w:rFonts w:ascii="Times New Roman" w:hAnsi="Times New Roman" w:cs="Times New Roman"/>
                <w:sz w:val="24"/>
                <w:szCs w:val="24"/>
              </w:rPr>
            </w:pPr>
            <w:r w:rsidRPr="00613A8F">
              <w:rPr>
                <w:rFonts w:ascii="Times New Roman" w:hAnsi="Times New Roman" w:cs="Times New Roman"/>
                <w:sz w:val="24"/>
                <w:szCs w:val="24"/>
              </w:rPr>
              <w:t>1777,9</w:t>
            </w:r>
          </w:p>
        </w:tc>
        <w:tc>
          <w:tcPr>
            <w:tcW w:w="1010" w:type="dxa"/>
            <w:vAlign w:val="bottom"/>
          </w:tcPr>
          <w:p w:rsidR="00012CD2" w:rsidRPr="00613A8F" w:rsidRDefault="00012CD2" w:rsidP="00926F07">
            <w:pPr>
              <w:ind w:hanging="37"/>
              <w:jc w:val="center"/>
              <w:rPr>
                <w:rFonts w:ascii="Times New Roman" w:hAnsi="Times New Roman" w:cs="Times New Roman"/>
                <w:sz w:val="24"/>
                <w:szCs w:val="24"/>
              </w:rPr>
            </w:pPr>
            <w:r w:rsidRPr="00613A8F">
              <w:rPr>
                <w:rFonts w:ascii="Times New Roman" w:hAnsi="Times New Roman" w:cs="Times New Roman"/>
                <w:sz w:val="24"/>
                <w:szCs w:val="24"/>
              </w:rPr>
              <w:t>1340,6</w:t>
            </w:r>
          </w:p>
        </w:tc>
        <w:tc>
          <w:tcPr>
            <w:tcW w:w="1010" w:type="dxa"/>
            <w:vAlign w:val="bottom"/>
          </w:tcPr>
          <w:p w:rsidR="00012CD2" w:rsidRPr="00757BFB" w:rsidRDefault="00012CD2" w:rsidP="00012CD2">
            <w:pPr>
              <w:jc w:val="center"/>
              <w:rPr>
                <w:rFonts w:ascii="Times New Roman" w:hAnsi="Times New Roman" w:cs="Times New Roman"/>
                <w:sz w:val="24"/>
                <w:szCs w:val="24"/>
              </w:rPr>
            </w:pPr>
            <w:r w:rsidRPr="00757BFB">
              <w:rPr>
                <w:rFonts w:ascii="Times New Roman" w:hAnsi="Times New Roman" w:cs="Times New Roman"/>
                <w:sz w:val="24"/>
                <w:szCs w:val="24"/>
              </w:rPr>
              <w:t>-</w:t>
            </w:r>
          </w:p>
        </w:tc>
      </w:tr>
      <w:tr w:rsidR="00012CD2" w:rsidTr="00012CD2">
        <w:tc>
          <w:tcPr>
            <w:tcW w:w="3510" w:type="dxa"/>
          </w:tcPr>
          <w:p w:rsidR="00012CD2" w:rsidRPr="00F37467" w:rsidRDefault="00012CD2" w:rsidP="00012CD2">
            <w:pPr>
              <w:rPr>
                <w:rFonts w:ascii="Times New Roman" w:hAnsi="Times New Roman" w:cs="Times New Roman"/>
                <w:sz w:val="24"/>
                <w:szCs w:val="24"/>
              </w:rPr>
            </w:pPr>
            <w:r w:rsidRPr="00F37467">
              <w:rPr>
                <w:rFonts w:ascii="Times New Roman" w:hAnsi="Times New Roman" w:cs="Times New Roman"/>
                <w:sz w:val="24"/>
                <w:szCs w:val="24"/>
              </w:rPr>
              <w:t>Сельское хозяйство и рыболовство</w:t>
            </w:r>
          </w:p>
        </w:tc>
        <w:tc>
          <w:tcPr>
            <w:tcW w:w="1010" w:type="dxa"/>
            <w:vAlign w:val="bottom"/>
          </w:tcPr>
          <w:p w:rsidR="00012CD2" w:rsidRPr="00E708A6" w:rsidRDefault="00012CD2" w:rsidP="00926F07">
            <w:pPr>
              <w:tabs>
                <w:tab w:val="left" w:pos="739"/>
              </w:tabs>
              <w:jc w:val="center"/>
              <w:rPr>
                <w:rFonts w:ascii="Times New Roman" w:hAnsi="Times New Roman" w:cs="Times New Roman"/>
                <w:sz w:val="24"/>
                <w:szCs w:val="24"/>
              </w:rPr>
            </w:pPr>
            <w:r w:rsidRPr="00E708A6">
              <w:rPr>
                <w:rFonts w:ascii="Times New Roman" w:hAnsi="Times New Roman" w:cs="Times New Roman"/>
                <w:sz w:val="24"/>
                <w:szCs w:val="24"/>
              </w:rPr>
              <w:t>0,0</w:t>
            </w:r>
          </w:p>
        </w:tc>
        <w:tc>
          <w:tcPr>
            <w:tcW w:w="1010" w:type="dxa"/>
            <w:vAlign w:val="bottom"/>
          </w:tcPr>
          <w:p w:rsidR="00012CD2" w:rsidRPr="00E708A6" w:rsidRDefault="00012CD2" w:rsidP="00926F07">
            <w:pPr>
              <w:jc w:val="center"/>
              <w:rPr>
                <w:rFonts w:ascii="Times New Roman" w:hAnsi="Times New Roman" w:cs="Times New Roman"/>
                <w:sz w:val="24"/>
                <w:szCs w:val="24"/>
              </w:rPr>
            </w:pPr>
            <w:r w:rsidRPr="00E708A6">
              <w:rPr>
                <w:rFonts w:ascii="Times New Roman" w:hAnsi="Times New Roman" w:cs="Times New Roman"/>
                <w:sz w:val="24"/>
                <w:szCs w:val="24"/>
              </w:rPr>
              <w:t>46,2</w:t>
            </w:r>
          </w:p>
        </w:tc>
        <w:tc>
          <w:tcPr>
            <w:tcW w:w="1010" w:type="dxa"/>
            <w:vAlign w:val="bottom"/>
          </w:tcPr>
          <w:p w:rsidR="00012CD2" w:rsidRPr="00E708A6" w:rsidRDefault="00012CD2" w:rsidP="00012CD2">
            <w:pPr>
              <w:ind w:left="999" w:right="-108" w:hanging="999"/>
              <w:jc w:val="center"/>
              <w:rPr>
                <w:rFonts w:ascii="Times New Roman" w:hAnsi="Times New Roman" w:cs="Times New Roman"/>
                <w:sz w:val="24"/>
                <w:szCs w:val="24"/>
              </w:rPr>
            </w:pPr>
            <w:r w:rsidRPr="00E708A6">
              <w:rPr>
                <w:rFonts w:ascii="Times New Roman" w:hAnsi="Times New Roman" w:cs="Times New Roman"/>
                <w:sz w:val="24"/>
                <w:szCs w:val="24"/>
              </w:rPr>
              <w:t>10,1</w:t>
            </w:r>
          </w:p>
        </w:tc>
        <w:tc>
          <w:tcPr>
            <w:tcW w:w="1010" w:type="dxa"/>
            <w:vAlign w:val="bottom"/>
          </w:tcPr>
          <w:p w:rsidR="00012CD2" w:rsidRPr="00613A8F" w:rsidRDefault="00012CD2" w:rsidP="00926F07">
            <w:pPr>
              <w:jc w:val="center"/>
              <w:rPr>
                <w:rFonts w:ascii="Times New Roman" w:hAnsi="Times New Roman" w:cs="Times New Roman"/>
                <w:sz w:val="24"/>
                <w:szCs w:val="24"/>
              </w:rPr>
            </w:pPr>
            <w:r w:rsidRPr="00613A8F">
              <w:rPr>
                <w:rFonts w:ascii="Times New Roman" w:hAnsi="Times New Roman" w:cs="Times New Roman"/>
                <w:sz w:val="24"/>
                <w:szCs w:val="24"/>
              </w:rPr>
              <w:t>376,4</w:t>
            </w:r>
          </w:p>
        </w:tc>
        <w:tc>
          <w:tcPr>
            <w:tcW w:w="1010" w:type="dxa"/>
            <w:vAlign w:val="bottom"/>
          </w:tcPr>
          <w:p w:rsidR="00012CD2" w:rsidRPr="00613A8F" w:rsidRDefault="00012CD2" w:rsidP="00926F07">
            <w:pPr>
              <w:ind w:hanging="37"/>
              <w:jc w:val="center"/>
              <w:rPr>
                <w:rFonts w:ascii="Times New Roman" w:hAnsi="Times New Roman" w:cs="Times New Roman"/>
                <w:sz w:val="24"/>
                <w:szCs w:val="24"/>
              </w:rPr>
            </w:pPr>
            <w:r w:rsidRPr="00613A8F">
              <w:rPr>
                <w:rFonts w:ascii="Times New Roman" w:hAnsi="Times New Roman" w:cs="Times New Roman"/>
                <w:sz w:val="24"/>
                <w:szCs w:val="24"/>
              </w:rPr>
              <w:t>307,2</w:t>
            </w:r>
          </w:p>
        </w:tc>
        <w:tc>
          <w:tcPr>
            <w:tcW w:w="1010" w:type="dxa"/>
            <w:vAlign w:val="bottom"/>
          </w:tcPr>
          <w:p w:rsidR="00012CD2" w:rsidRPr="00757BFB" w:rsidRDefault="00012CD2" w:rsidP="00012CD2">
            <w:pPr>
              <w:jc w:val="center"/>
              <w:rPr>
                <w:rFonts w:ascii="Times New Roman" w:hAnsi="Times New Roman" w:cs="Times New Roman"/>
                <w:sz w:val="24"/>
                <w:szCs w:val="24"/>
              </w:rPr>
            </w:pPr>
            <w:r w:rsidRPr="00757BFB">
              <w:rPr>
                <w:rFonts w:ascii="Times New Roman" w:hAnsi="Times New Roman" w:cs="Times New Roman"/>
                <w:sz w:val="24"/>
                <w:szCs w:val="24"/>
              </w:rPr>
              <w:t>-</w:t>
            </w:r>
          </w:p>
        </w:tc>
      </w:tr>
      <w:tr w:rsidR="00012CD2" w:rsidTr="00012CD2">
        <w:tc>
          <w:tcPr>
            <w:tcW w:w="3510" w:type="dxa"/>
          </w:tcPr>
          <w:p w:rsidR="00012CD2" w:rsidRPr="00F37467" w:rsidRDefault="00012CD2" w:rsidP="00012CD2">
            <w:pPr>
              <w:rPr>
                <w:rFonts w:ascii="Times New Roman" w:hAnsi="Times New Roman" w:cs="Times New Roman"/>
                <w:sz w:val="24"/>
                <w:szCs w:val="24"/>
              </w:rPr>
            </w:pPr>
            <w:proofErr w:type="spellStart"/>
            <w:r>
              <w:rPr>
                <w:rFonts w:ascii="Times New Roman" w:hAnsi="Times New Roman" w:cs="Times New Roman"/>
                <w:sz w:val="24"/>
                <w:szCs w:val="24"/>
              </w:rPr>
              <w:t>Т</w:t>
            </w:r>
            <w:r w:rsidRPr="00F37467">
              <w:rPr>
                <w:rFonts w:ascii="Times New Roman" w:hAnsi="Times New Roman" w:cs="Times New Roman"/>
                <w:sz w:val="24"/>
                <w:szCs w:val="24"/>
              </w:rPr>
              <w:t>транспорт</w:t>
            </w:r>
            <w:proofErr w:type="spellEnd"/>
            <w:r w:rsidRPr="00F37467">
              <w:rPr>
                <w:rFonts w:ascii="Times New Roman" w:hAnsi="Times New Roman" w:cs="Times New Roman"/>
                <w:sz w:val="24"/>
                <w:szCs w:val="24"/>
              </w:rPr>
              <w:t>, дорожное хозяйство, связь и информатику</w:t>
            </w:r>
          </w:p>
        </w:tc>
        <w:tc>
          <w:tcPr>
            <w:tcW w:w="1010" w:type="dxa"/>
            <w:vAlign w:val="bottom"/>
          </w:tcPr>
          <w:p w:rsidR="00012CD2" w:rsidRPr="00E708A6" w:rsidRDefault="00012CD2" w:rsidP="00926F07">
            <w:pPr>
              <w:tabs>
                <w:tab w:val="left" w:pos="739"/>
              </w:tabs>
              <w:ind w:right="-108"/>
              <w:jc w:val="center"/>
              <w:rPr>
                <w:rFonts w:ascii="Times New Roman" w:hAnsi="Times New Roman" w:cs="Times New Roman"/>
                <w:bCs/>
                <w:sz w:val="24"/>
                <w:szCs w:val="24"/>
              </w:rPr>
            </w:pPr>
            <w:r w:rsidRPr="00E708A6">
              <w:rPr>
                <w:rFonts w:ascii="Times New Roman" w:hAnsi="Times New Roman" w:cs="Times New Roman"/>
                <w:bCs/>
                <w:sz w:val="24"/>
                <w:szCs w:val="24"/>
              </w:rPr>
              <w:t>-</w:t>
            </w:r>
          </w:p>
        </w:tc>
        <w:tc>
          <w:tcPr>
            <w:tcW w:w="1010" w:type="dxa"/>
            <w:vAlign w:val="bottom"/>
          </w:tcPr>
          <w:p w:rsidR="00012CD2" w:rsidRPr="00E708A6" w:rsidRDefault="00012CD2" w:rsidP="00926F07">
            <w:pPr>
              <w:ind w:right="-108"/>
              <w:jc w:val="center"/>
              <w:rPr>
                <w:rFonts w:ascii="Times New Roman" w:hAnsi="Times New Roman" w:cs="Times New Roman"/>
                <w:bCs/>
                <w:sz w:val="24"/>
                <w:szCs w:val="24"/>
              </w:rPr>
            </w:pPr>
            <w:r w:rsidRPr="00E708A6">
              <w:rPr>
                <w:rFonts w:ascii="Times New Roman" w:hAnsi="Times New Roman" w:cs="Times New Roman"/>
                <w:bCs/>
                <w:sz w:val="24"/>
                <w:szCs w:val="24"/>
              </w:rPr>
              <w:t>46,7</w:t>
            </w:r>
          </w:p>
        </w:tc>
        <w:tc>
          <w:tcPr>
            <w:tcW w:w="1010" w:type="dxa"/>
            <w:vAlign w:val="bottom"/>
          </w:tcPr>
          <w:p w:rsidR="00012CD2" w:rsidRPr="00E708A6" w:rsidRDefault="00012CD2" w:rsidP="00012CD2">
            <w:pPr>
              <w:ind w:left="999" w:right="-108" w:hanging="999"/>
              <w:jc w:val="center"/>
              <w:rPr>
                <w:rFonts w:ascii="Times New Roman" w:hAnsi="Times New Roman" w:cs="Times New Roman"/>
                <w:bCs/>
                <w:sz w:val="24"/>
                <w:szCs w:val="24"/>
              </w:rPr>
            </w:pPr>
            <w:r w:rsidRPr="00E708A6">
              <w:rPr>
                <w:rFonts w:ascii="Times New Roman" w:hAnsi="Times New Roman" w:cs="Times New Roman"/>
                <w:bCs/>
                <w:sz w:val="24"/>
                <w:szCs w:val="24"/>
              </w:rPr>
              <w:t>221,9</w:t>
            </w:r>
          </w:p>
        </w:tc>
        <w:tc>
          <w:tcPr>
            <w:tcW w:w="1010" w:type="dxa"/>
            <w:vAlign w:val="bottom"/>
          </w:tcPr>
          <w:p w:rsidR="00012CD2" w:rsidRPr="00613A8F" w:rsidRDefault="00012CD2" w:rsidP="00926F07">
            <w:pPr>
              <w:ind w:right="-108"/>
              <w:jc w:val="center"/>
              <w:rPr>
                <w:rFonts w:ascii="Times New Roman" w:hAnsi="Times New Roman" w:cs="Times New Roman"/>
                <w:bCs/>
                <w:sz w:val="24"/>
                <w:szCs w:val="24"/>
              </w:rPr>
            </w:pPr>
            <w:r w:rsidRPr="00613A8F">
              <w:rPr>
                <w:rFonts w:ascii="Times New Roman" w:hAnsi="Times New Roman" w:cs="Times New Roman"/>
                <w:bCs/>
                <w:sz w:val="24"/>
                <w:szCs w:val="24"/>
              </w:rPr>
              <w:t>94,1</w:t>
            </w:r>
          </w:p>
        </w:tc>
        <w:tc>
          <w:tcPr>
            <w:tcW w:w="1010" w:type="dxa"/>
            <w:vAlign w:val="bottom"/>
          </w:tcPr>
          <w:p w:rsidR="00012CD2" w:rsidRPr="00613A8F" w:rsidRDefault="00012CD2" w:rsidP="00926F07">
            <w:pPr>
              <w:ind w:right="-108" w:hanging="37"/>
              <w:jc w:val="center"/>
              <w:rPr>
                <w:rFonts w:ascii="Times New Roman" w:hAnsi="Times New Roman" w:cs="Times New Roman"/>
                <w:b/>
                <w:bCs/>
                <w:sz w:val="24"/>
                <w:szCs w:val="24"/>
              </w:rPr>
            </w:pPr>
            <w:r w:rsidRPr="00613A8F">
              <w:rPr>
                <w:rFonts w:ascii="Times New Roman" w:hAnsi="Times New Roman" w:cs="Times New Roman"/>
                <w:sz w:val="24"/>
                <w:szCs w:val="24"/>
              </w:rPr>
              <w:t>75,7</w:t>
            </w:r>
          </w:p>
        </w:tc>
        <w:tc>
          <w:tcPr>
            <w:tcW w:w="1010" w:type="dxa"/>
            <w:vAlign w:val="bottom"/>
          </w:tcPr>
          <w:p w:rsidR="00012CD2" w:rsidRPr="00757BFB" w:rsidRDefault="00012CD2" w:rsidP="00012CD2">
            <w:pPr>
              <w:jc w:val="center"/>
              <w:rPr>
                <w:rFonts w:ascii="Times New Roman" w:hAnsi="Times New Roman" w:cs="Times New Roman"/>
                <w:b/>
                <w:sz w:val="24"/>
                <w:szCs w:val="24"/>
              </w:rPr>
            </w:pPr>
            <w:r w:rsidRPr="00757BFB">
              <w:rPr>
                <w:rFonts w:ascii="Times New Roman" w:hAnsi="Times New Roman" w:cs="Times New Roman"/>
                <w:b/>
                <w:sz w:val="24"/>
                <w:szCs w:val="24"/>
              </w:rPr>
              <w:t>-</w:t>
            </w:r>
          </w:p>
        </w:tc>
      </w:tr>
      <w:tr w:rsidR="00012CD2" w:rsidTr="00012CD2">
        <w:tc>
          <w:tcPr>
            <w:tcW w:w="3510" w:type="dxa"/>
          </w:tcPr>
          <w:p w:rsidR="00012CD2" w:rsidRPr="00F37467" w:rsidRDefault="00012CD2" w:rsidP="00012CD2">
            <w:pPr>
              <w:rPr>
                <w:rFonts w:ascii="Times New Roman" w:hAnsi="Times New Roman" w:cs="Times New Roman"/>
                <w:sz w:val="24"/>
                <w:szCs w:val="24"/>
              </w:rPr>
            </w:pPr>
            <w:r w:rsidRPr="00F37467">
              <w:rPr>
                <w:rFonts w:ascii="Times New Roman" w:hAnsi="Times New Roman" w:cs="Times New Roman"/>
                <w:sz w:val="24"/>
                <w:szCs w:val="24"/>
              </w:rPr>
              <w:t>Жилищно-коммунальное</w:t>
            </w:r>
            <w:r>
              <w:rPr>
                <w:rFonts w:ascii="Times New Roman" w:hAnsi="Times New Roman" w:cs="Times New Roman"/>
                <w:sz w:val="24"/>
                <w:szCs w:val="24"/>
              </w:rPr>
              <w:t xml:space="preserve"> </w:t>
            </w:r>
            <w:r w:rsidRPr="00F37467">
              <w:rPr>
                <w:rFonts w:ascii="Times New Roman" w:hAnsi="Times New Roman" w:cs="Times New Roman"/>
                <w:sz w:val="24"/>
                <w:szCs w:val="24"/>
              </w:rPr>
              <w:t>хозяйство</w:t>
            </w:r>
          </w:p>
        </w:tc>
        <w:tc>
          <w:tcPr>
            <w:tcW w:w="1010" w:type="dxa"/>
            <w:vAlign w:val="bottom"/>
          </w:tcPr>
          <w:p w:rsidR="00012CD2" w:rsidRPr="00E708A6" w:rsidRDefault="00012CD2" w:rsidP="00926F07">
            <w:pPr>
              <w:tabs>
                <w:tab w:val="left" w:pos="739"/>
              </w:tabs>
              <w:ind w:right="-108"/>
              <w:jc w:val="center"/>
              <w:rPr>
                <w:rFonts w:ascii="Times New Roman" w:hAnsi="Times New Roman" w:cs="Times New Roman"/>
                <w:bCs/>
                <w:sz w:val="24"/>
                <w:szCs w:val="24"/>
              </w:rPr>
            </w:pPr>
            <w:r w:rsidRPr="00E708A6">
              <w:rPr>
                <w:rFonts w:ascii="Times New Roman" w:hAnsi="Times New Roman" w:cs="Times New Roman"/>
                <w:bCs/>
                <w:sz w:val="24"/>
                <w:szCs w:val="24"/>
              </w:rPr>
              <w:t>0,2</w:t>
            </w:r>
          </w:p>
        </w:tc>
        <w:tc>
          <w:tcPr>
            <w:tcW w:w="1010" w:type="dxa"/>
            <w:vAlign w:val="bottom"/>
          </w:tcPr>
          <w:p w:rsidR="00012CD2" w:rsidRPr="00E708A6" w:rsidRDefault="00012CD2" w:rsidP="00926F07">
            <w:pPr>
              <w:ind w:right="-108"/>
              <w:jc w:val="center"/>
              <w:rPr>
                <w:rFonts w:ascii="Times New Roman" w:hAnsi="Times New Roman" w:cs="Times New Roman"/>
                <w:bCs/>
                <w:sz w:val="24"/>
                <w:szCs w:val="24"/>
              </w:rPr>
            </w:pPr>
            <w:r w:rsidRPr="00E708A6">
              <w:rPr>
                <w:rFonts w:ascii="Times New Roman" w:hAnsi="Times New Roman" w:cs="Times New Roman"/>
                <w:bCs/>
                <w:sz w:val="24"/>
                <w:szCs w:val="24"/>
              </w:rPr>
              <w:t>317,4</w:t>
            </w:r>
          </w:p>
        </w:tc>
        <w:tc>
          <w:tcPr>
            <w:tcW w:w="1010" w:type="dxa"/>
            <w:vAlign w:val="bottom"/>
          </w:tcPr>
          <w:p w:rsidR="00012CD2" w:rsidRPr="00E708A6" w:rsidRDefault="00012CD2" w:rsidP="00012CD2">
            <w:pPr>
              <w:ind w:left="999" w:right="-108" w:hanging="999"/>
              <w:jc w:val="center"/>
              <w:rPr>
                <w:rFonts w:ascii="Times New Roman" w:hAnsi="Times New Roman" w:cs="Times New Roman"/>
                <w:bCs/>
                <w:sz w:val="24"/>
                <w:szCs w:val="24"/>
              </w:rPr>
            </w:pPr>
            <w:r w:rsidRPr="00E708A6">
              <w:rPr>
                <w:rFonts w:ascii="Times New Roman" w:hAnsi="Times New Roman" w:cs="Times New Roman"/>
                <w:bCs/>
                <w:sz w:val="24"/>
                <w:szCs w:val="24"/>
              </w:rPr>
              <w:t>567,5</w:t>
            </w:r>
          </w:p>
        </w:tc>
        <w:tc>
          <w:tcPr>
            <w:tcW w:w="1010" w:type="dxa"/>
            <w:vAlign w:val="bottom"/>
          </w:tcPr>
          <w:p w:rsidR="00012CD2" w:rsidRPr="00613A8F" w:rsidRDefault="00012CD2" w:rsidP="00926F07">
            <w:pPr>
              <w:ind w:right="-108"/>
              <w:jc w:val="center"/>
              <w:rPr>
                <w:rFonts w:ascii="Times New Roman" w:hAnsi="Times New Roman" w:cs="Times New Roman"/>
                <w:bCs/>
                <w:sz w:val="24"/>
                <w:szCs w:val="24"/>
              </w:rPr>
            </w:pPr>
            <w:r w:rsidRPr="00613A8F">
              <w:rPr>
                <w:rFonts w:ascii="Times New Roman" w:hAnsi="Times New Roman" w:cs="Times New Roman"/>
                <w:bCs/>
                <w:sz w:val="24"/>
                <w:szCs w:val="24"/>
              </w:rPr>
              <w:t>643,3</w:t>
            </w:r>
          </w:p>
        </w:tc>
        <w:tc>
          <w:tcPr>
            <w:tcW w:w="1010" w:type="dxa"/>
            <w:vAlign w:val="bottom"/>
          </w:tcPr>
          <w:p w:rsidR="00012CD2" w:rsidRPr="00613A8F" w:rsidRDefault="00012CD2" w:rsidP="00926F07">
            <w:pPr>
              <w:ind w:right="-108" w:hanging="37"/>
              <w:jc w:val="center"/>
              <w:rPr>
                <w:rFonts w:ascii="Times New Roman" w:hAnsi="Times New Roman" w:cs="Times New Roman"/>
                <w:b/>
                <w:bCs/>
                <w:sz w:val="24"/>
                <w:szCs w:val="24"/>
              </w:rPr>
            </w:pPr>
            <w:r w:rsidRPr="00613A8F">
              <w:rPr>
                <w:rFonts w:ascii="Times New Roman" w:hAnsi="Times New Roman" w:cs="Times New Roman"/>
                <w:sz w:val="24"/>
                <w:szCs w:val="24"/>
              </w:rPr>
              <w:t>836,1</w:t>
            </w:r>
          </w:p>
        </w:tc>
        <w:tc>
          <w:tcPr>
            <w:tcW w:w="1010" w:type="dxa"/>
            <w:vAlign w:val="bottom"/>
          </w:tcPr>
          <w:p w:rsidR="00012CD2" w:rsidRPr="00757BFB" w:rsidRDefault="00012CD2" w:rsidP="00012CD2">
            <w:pPr>
              <w:jc w:val="center"/>
              <w:rPr>
                <w:rFonts w:ascii="Times New Roman" w:hAnsi="Times New Roman" w:cs="Times New Roman"/>
                <w:b/>
                <w:sz w:val="24"/>
                <w:szCs w:val="24"/>
              </w:rPr>
            </w:pPr>
            <w:r w:rsidRPr="00757BFB">
              <w:rPr>
                <w:rFonts w:ascii="Times New Roman" w:hAnsi="Times New Roman" w:cs="Times New Roman"/>
                <w:sz w:val="24"/>
                <w:szCs w:val="24"/>
              </w:rPr>
              <w:t>1402,5</w:t>
            </w:r>
          </w:p>
        </w:tc>
      </w:tr>
      <w:tr w:rsidR="00012CD2" w:rsidTr="00012CD2">
        <w:tc>
          <w:tcPr>
            <w:tcW w:w="3510" w:type="dxa"/>
          </w:tcPr>
          <w:p w:rsidR="00012CD2" w:rsidRPr="00F37467" w:rsidRDefault="00012CD2" w:rsidP="00012CD2">
            <w:pPr>
              <w:rPr>
                <w:rFonts w:ascii="Times New Roman" w:hAnsi="Times New Roman" w:cs="Times New Roman"/>
                <w:sz w:val="24"/>
                <w:szCs w:val="24"/>
              </w:rPr>
            </w:pPr>
            <w:r w:rsidRPr="00F37467">
              <w:rPr>
                <w:rFonts w:ascii="Times New Roman" w:hAnsi="Times New Roman" w:cs="Times New Roman"/>
                <w:sz w:val="24"/>
                <w:szCs w:val="24"/>
              </w:rPr>
              <w:t>Социально-культурные мероприятия</w:t>
            </w:r>
          </w:p>
        </w:tc>
        <w:tc>
          <w:tcPr>
            <w:tcW w:w="1010" w:type="dxa"/>
            <w:vAlign w:val="bottom"/>
          </w:tcPr>
          <w:p w:rsidR="00012CD2" w:rsidRPr="00E708A6" w:rsidRDefault="00012CD2" w:rsidP="00926F07">
            <w:pPr>
              <w:tabs>
                <w:tab w:val="left" w:pos="739"/>
              </w:tabs>
              <w:ind w:right="-108"/>
              <w:jc w:val="center"/>
              <w:rPr>
                <w:rFonts w:ascii="Times New Roman" w:hAnsi="Times New Roman" w:cs="Times New Roman"/>
                <w:bCs/>
                <w:sz w:val="24"/>
                <w:szCs w:val="24"/>
              </w:rPr>
            </w:pPr>
            <w:r w:rsidRPr="00E708A6">
              <w:rPr>
                <w:rFonts w:ascii="Times New Roman" w:hAnsi="Times New Roman" w:cs="Times New Roman"/>
                <w:bCs/>
                <w:sz w:val="24"/>
                <w:szCs w:val="24"/>
              </w:rPr>
              <w:t>0,5</w:t>
            </w:r>
          </w:p>
        </w:tc>
        <w:tc>
          <w:tcPr>
            <w:tcW w:w="1010" w:type="dxa"/>
            <w:vAlign w:val="bottom"/>
          </w:tcPr>
          <w:p w:rsidR="00012CD2" w:rsidRPr="00E708A6" w:rsidRDefault="00012CD2" w:rsidP="00926F07">
            <w:pPr>
              <w:ind w:right="-108"/>
              <w:jc w:val="center"/>
              <w:rPr>
                <w:rFonts w:ascii="Times New Roman" w:hAnsi="Times New Roman" w:cs="Times New Roman"/>
                <w:bCs/>
                <w:sz w:val="24"/>
                <w:szCs w:val="24"/>
              </w:rPr>
            </w:pPr>
            <w:r w:rsidRPr="00E708A6">
              <w:rPr>
                <w:rFonts w:ascii="Times New Roman" w:hAnsi="Times New Roman" w:cs="Times New Roman"/>
                <w:bCs/>
                <w:sz w:val="24"/>
                <w:szCs w:val="24"/>
              </w:rPr>
              <w:t>1301,8</w:t>
            </w:r>
          </w:p>
        </w:tc>
        <w:tc>
          <w:tcPr>
            <w:tcW w:w="1010" w:type="dxa"/>
            <w:vAlign w:val="bottom"/>
          </w:tcPr>
          <w:p w:rsidR="00012CD2" w:rsidRPr="00E708A6" w:rsidRDefault="00012CD2" w:rsidP="00012CD2">
            <w:pPr>
              <w:ind w:left="999" w:right="-108" w:hanging="999"/>
              <w:jc w:val="center"/>
              <w:rPr>
                <w:rFonts w:ascii="Times New Roman" w:hAnsi="Times New Roman" w:cs="Times New Roman"/>
                <w:bCs/>
                <w:sz w:val="24"/>
                <w:szCs w:val="24"/>
              </w:rPr>
            </w:pPr>
            <w:r w:rsidRPr="00E708A6">
              <w:rPr>
                <w:rFonts w:ascii="Times New Roman" w:hAnsi="Times New Roman" w:cs="Times New Roman"/>
                <w:bCs/>
                <w:sz w:val="24"/>
                <w:szCs w:val="24"/>
              </w:rPr>
              <w:t>2666,1</w:t>
            </w:r>
          </w:p>
        </w:tc>
        <w:tc>
          <w:tcPr>
            <w:tcW w:w="1010" w:type="dxa"/>
            <w:vAlign w:val="bottom"/>
          </w:tcPr>
          <w:p w:rsidR="00012CD2" w:rsidRPr="00613A8F" w:rsidRDefault="00012CD2" w:rsidP="00926F07">
            <w:pPr>
              <w:ind w:right="-108"/>
              <w:jc w:val="center"/>
              <w:rPr>
                <w:rFonts w:ascii="Times New Roman" w:hAnsi="Times New Roman" w:cs="Times New Roman"/>
                <w:bCs/>
                <w:sz w:val="24"/>
                <w:szCs w:val="24"/>
              </w:rPr>
            </w:pPr>
            <w:r w:rsidRPr="00613A8F">
              <w:rPr>
                <w:rFonts w:ascii="Times New Roman" w:hAnsi="Times New Roman" w:cs="Times New Roman"/>
                <w:bCs/>
                <w:sz w:val="24"/>
                <w:szCs w:val="24"/>
              </w:rPr>
              <w:t>3916,8</w:t>
            </w:r>
          </w:p>
        </w:tc>
        <w:tc>
          <w:tcPr>
            <w:tcW w:w="1010" w:type="dxa"/>
            <w:vAlign w:val="bottom"/>
          </w:tcPr>
          <w:p w:rsidR="00012CD2" w:rsidRPr="00613A8F" w:rsidRDefault="00012CD2" w:rsidP="00926F07">
            <w:pPr>
              <w:ind w:right="-108" w:hanging="37"/>
              <w:jc w:val="center"/>
              <w:rPr>
                <w:rFonts w:ascii="Times New Roman" w:hAnsi="Times New Roman" w:cs="Times New Roman"/>
                <w:b/>
                <w:bCs/>
                <w:sz w:val="24"/>
                <w:szCs w:val="24"/>
              </w:rPr>
            </w:pPr>
            <w:r w:rsidRPr="00613A8F">
              <w:rPr>
                <w:rFonts w:ascii="Times New Roman" w:hAnsi="Times New Roman" w:cs="Times New Roman"/>
                <w:sz w:val="24"/>
                <w:szCs w:val="24"/>
              </w:rPr>
              <w:t>17288,8</w:t>
            </w:r>
          </w:p>
        </w:tc>
        <w:tc>
          <w:tcPr>
            <w:tcW w:w="1010" w:type="dxa"/>
            <w:vAlign w:val="bottom"/>
          </w:tcPr>
          <w:p w:rsidR="00012CD2" w:rsidRPr="00757BFB" w:rsidRDefault="00012CD2" w:rsidP="00012CD2">
            <w:pPr>
              <w:jc w:val="center"/>
              <w:rPr>
                <w:rFonts w:ascii="Times New Roman" w:hAnsi="Times New Roman" w:cs="Times New Roman"/>
                <w:b/>
                <w:sz w:val="24"/>
                <w:szCs w:val="24"/>
              </w:rPr>
            </w:pPr>
            <w:r w:rsidRPr="00757BFB">
              <w:rPr>
                <w:rFonts w:ascii="Times New Roman" w:hAnsi="Times New Roman" w:cs="Times New Roman"/>
                <w:sz w:val="24"/>
                <w:szCs w:val="24"/>
              </w:rPr>
              <w:t>7050,1</w:t>
            </w:r>
          </w:p>
        </w:tc>
      </w:tr>
    </w:tbl>
    <w:p w:rsidR="00012CD2" w:rsidRDefault="00012CD2" w:rsidP="00012CD2">
      <w:pPr>
        <w:spacing w:line="240" w:lineRule="auto"/>
        <w:ind w:firstLine="357"/>
        <w:rPr>
          <w:rFonts w:ascii="Times New Roman" w:hAnsi="Times New Roman" w:cs="Times New Roman"/>
          <w:sz w:val="20"/>
          <w:szCs w:val="20"/>
        </w:rPr>
      </w:pPr>
      <w:r w:rsidRPr="00EC7EF6">
        <w:rPr>
          <w:rFonts w:ascii="Times New Roman" w:hAnsi="Times New Roman" w:cs="Times New Roman"/>
          <w:i/>
          <w:sz w:val="20"/>
          <w:szCs w:val="20"/>
        </w:rPr>
        <w:t xml:space="preserve">Источник: </w:t>
      </w:r>
      <w:r w:rsidRPr="00EC7EF6">
        <w:rPr>
          <w:rFonts w:ascii="Times New Roman" w:hAnsi="Times New Roman" w:cs="Times New Roman"/>
          <w:color w:val="000000"/>
          <w:sz w:val="20"/>
          <w:szCs w:val="20"/>
        </w:rPr>
        <w:t xml:space="preserve">Источник: </w:t>
      </w:r>
      <w:r w:rsidRPr="00EC7EF6">
        <w:rPr>
          <w:rFonts w:ascii="Times New Roman" w:hAnsi="Times New Roman" w:cs="Times New Roman"/>
          <w:sz w:val="20"/>
          <w:szCs w:val="20"/>
        </w:rPr>
        <w:t>Регионы России. Социально-экономические показатели. 201</w:t>
      </w:r>
      <w:r>
        <w:rPr>
          <w:rFonts w:ascii="Times New Roman" w:hAnsi="Times New Roman" w:cs="Times New Roman"/>
          <w:sz w:val="20"/>
          <w:szCs w:val="20"/>
        </w:rPr>
        <w:t>1</w:t>
      </w:r>
      <w:r w:rsidRPr="00EC7EF6">
        <w:rPr>
          <w:rFonts w:ascii="Times New Roman" w:hAnsi="Times New Roman" w:cs="Times New Roman"/>
          <w:sz w:val="20"/>
          <w:szCs w:val="20"/>
        </w:rPr>
        <w:t>: Стат. сб. /Росстат. М., 201</w:t>
      </w:r>
      <w:r>
        <w:rPr>
          <w:rFonts w:ascii="Times New Roman" w:hAnsi="Times New Roman" w:cs="Times New Roman"/>
          <w:sz w:val="20"/>
          <w:szCs w:val="20"/>
        </w:rPr>
        <w:t>1</w:t>
      </w:r>
      <w:r w:rsidRPr="00EC7EF6">
        <w:rPr>
          <w:rFonts w:ascii="Times New Roman" w:hAnsi="Times New Roman" w:cs="Times New Roman"/>
          <w:sz w:val="20"/>
          <w:szCs w:val="20"/>
        </w:rPr>
        <w:t>.</w:t>
      </w:r>
    </w:p>
    <w:p w:rsidR="00012CD2" w:rsidRPr="00137370" w:rsidRDefault="00012CD2" w:rsidP="00012CD2">
      <w:pPr>
        <w:spacing w:line="240" w:lineRule="auto"/>
        <w:ind w:firstLine="357"/>
        <w:rPr>
          <w:rFonts w:ascii="Times New Roman" w:hAnsi="Times New Roman" w:cs="Times New Roman"/>
          <w:color w:val="000000"/>
          <w:sz w:val="28"/>
          <w:szCs w:val="28"/>
        </w:rPr>
      </w:pPr>
    </w:p>
    <w:p w:rsidR="00012CD2" w:rsidRDefault="00012CD2" w:rsidP="00012CD2">
      <w:pPr>
        <w:jc w:val="center"/>
        <w:rPr>
          <w:rFonts w:ascii="Times New Roman" w:hAnsi="Times New Roman" w:cs="Times New Roman"/>
          <w:b/>
          <w:sz w:val="28"/>
          <w:szCs w:val="28"/>
        </w:rPr>
      </w:pPr>
      <w:r w:rsidRPr="00B42E21">
        <w:rPr>
          <w:rFonts w:ascii="Times New Roman" w:hAnsi="Times New Roman" w:cs="Times New Roman"/>
          <w:b/>
          <w:sz w:val="28"/>
          <w:szCs w:val="28"/>
        </w:rPr>
        <w:t xml:space="preserve">Структура </w:t>
      </w:r>
      <w:r>
        <w:rPr>
          <w:rFonts w:ascii="Times New Roman" w:hAnsi="Times New Roman" w:cs="Times New Roman"/>
          <w:b/>
          <w:sz w:val="28"/>
          <w:szCs w:val="28"/>
        </w:rPr>
        <w:t xml:space="preserve">расходной </w:t>
      </w:r>
      <w:r w:rsidRPr="00B42E21">
        <w:rPr>
          <w:rFonts w:ascii="Times New Roman" w:hAnsi="Times New Roman" w:cs="Times New Roman"/>
          <w:b/>
          <w:sz w:val="28"/>
          <w:szCs w:val="28"/>
        </w:rPr>
        <w:t>части консолидированного бюджета Чеченской Республики в 20</w:t>
      </w:r>
      <w:r>
        <w:rPr>
          <w:rFonts w:ascii="Times New Roman" w:hAnsi="Times New Roman" w:cs="Times New Roman"/>
          <w:b/>
          <w:sz w:val="28"/>
          <w:szCs w:val="28"/>
        </w:rPr>
        <w:t>04</w:t>
      </w:r>
      <w:r w:rsidRPr="00B42E21">
        <w:rPr>
          <w:rFonts w:ascii="Times New Roman" w:hAnsi="Times New Roman" w:cs="Times New Roman"/>
          <w:b/>
          <w:sz w:val="28"/>
          <w:szCs w:val="28"/>
        </w:rPr>
        <w:t xml:space="preserve"> год</w:t>
      </w:r>
      <w:r>
        <w:rPr>
          <w:rFonts w:ascii="Times New Roman" w:hAnsi="Times New Roman" w:cs="Times New Roman"/>
          <w:b/>
          <w:sz w:val="28"/>
          <w:szCs w:val="28"/>
        </w:rPr>
        <w:t>у</w:t>
      </w:r>
      <w:proofErr w:type="gramStart"/>
      <w:r>
        <w:rPr>
          <w:rFonts w:ascii="Times New Roman" w:hAnsi="Times New Roman" w:cs="Times New Roman"/>
          <w:b/>
          <w:sz w:val="28"/>
          <w:szCs w:val="28"/>
        </w:rPr>
        <w:t xml:space="preserve"> </w:t>
      </w:r>
      <w:r w:rsidRPr="00B27CBB">
        <w:rPr>
          <w:rFonts w:ascii="Times New Roman" w:hAnsi="Times New Roman" w:cs="Times New Roman"/>
          <w:sz w:val="28"/>
          <w:szCs w:val="28"/>
        </w:rPr>
        <w:t>(</w:t>
      </w:r>
      <w:r>
        <w:rPr>
          <w:rFonts w:ascii="Times New Roman" w:hAnsi="Times New Roman" w:cs="Times New Roman"/>
          <w:sz w:val="28"/>
          <w:szCs w:val="28"/>
        </w:rPr>
        <w:t>%</w:t>
      </w:r>
      <w:r w:rsidRPr="00B27CBB">
        <w:rPr>
          <w:rFonts w:ascii="Times New Roman" w:hAnsi="Times New Roman" w:cs="Times New Roman"/>
          <w:sz w:val="28"/>
          <w:szCs w:val="28"/>
        </w:rPr>
        <w:t>)</w:t>
      </w:r>
      <w:proofErr w:type="gramEnd"/>
    </w:p>
    <w:p w:rsidR="00012CD2" w:rsidRDefault="00012CD2" w:rsidP="00012CD2">
      <w:pPr>
        <w:rPr>
          <w:rFonts w:ascii="Times New Roman" w:hAnsi="Times New Roman" w:cs="Times New Roman"/>
          <w:b/>
          <w:sz w:val="28"/>
          <w:szCs w:val="28"/>
        </w:rPr>
      </w:pPr>
      <w:r w:rsidRPr="0022742B">
        <w:rPr>
          <w:rFonts w:ascii="Times New Roman" w:hAnsi="Times New Roman" w:cs="Times New Roman"/>
          <w:b/>
          <w:noProof/>
          <w:sz w:val="28"/>
          <w:szCs w:val="28"/>
          <w:lang w:eastAsia="ru-RU"/>
        </w:rPr>
        <w:lastRenderedPageBreak/>
        <w:drawing>
          <wp:inline distT="0" distB="0" distL="0" distR="0" wp14:anchorId="1CD8BEB7" wp14:editId="42193EAF">
            <wp:extent cx="5941597" cy="3535251"/>
            <wp:effectExtent l="19050" t="0" r="21053" b="8049"/>
            <wp:docPr id="26" name="Диаграмма 2"/>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p w:rsidR="00012CD2" w:rsidRDefault="00012CD2" w:rsidP="00012CD2">
      <w:pPr>
        <w:rPr>
          <w:rFonts w:ascii="Times New Roman" w:hAnsi="Times New Roman" w:cs="Times New Roman"/>
          <w:b/>
          <w:sz w:val="28"/>
          <w:szCs w:val="28"/>
        </w:rPr>
      </w:pPr>
    </w:p>
    <w:p w:rsidR="00012CD2" w:rsidRDefault="00012CD2" w:rsidP="00012CD2">
      <w:pPr>
        <w:spacing w:after="0" w:line="360" w:lineRule="auto"/>
        <w:ind w:firstLine="709"/>
        <w:jc w:val="both"/>
        <w:rPr>
          <w:rFonts w:ascii="Times New Roman" w:hAnsi="Times New Roman" w:cs="Times New Roman"/>
          <w:sz w:val="28"/>
          <w:szCs w:val="28"/>
        </w:rPr>
      </w:pPr>
      <w:r w:rsidRPr="00BA5223">
        <w:rPr>
          <w:rFonts w:ascii="Times New Roman" w:hAnsi="Times New Roman" w:cs="Times New Roman"/>
          <w:sz w:val="28"/>
          <w:szCs w:val="28"/>
        </w:rPr>
        <w:t>С 2006 года Чеченская Республика перешла на полноценный режим работы и структуру финансовой системы, в частности, упорядочены и законодательно регламентированы бюджетное устройство и бюджетный процесс республики. В отличие от периода 2003-2005 годов, юридический статус бюджета в 2006 год</w:t>
      </w:r>
      <w:r>
        <w:rPr>
          <w:rFonts w:ascii="Times New Roman" w:hAnsi="Times New Roman" w:cs="Times New Roman"/>
          <w:sz w:val="28"/>
          <w:szCs w:val="28"/>
        </w:rPr>
        <w:t>у</w:t>
      </w:r>
      <w:r w:rsidRPr="00BA5223">
        <w:rPr>
          <w:rFonts w:ascii="Times New Roman" w:hAnsi="Times New Roman" w:cs="Times New Roman"/>
          <w:sz w:val="28"/>
          <w:szCs w:val="28"/>
        </w:rPr>
        <w:t xml:space="preserve"> был повышен: он</w:t>
      </w:r>
      <w:r>
        <w:rPr>
          <w:rFonts w:ascii="Times New Roman" w:hAnsi="Times New Roman" w:cs="Times New Roman"/>
          <w:sz w:val="28"/>
          <w:szCs w:val="28"/>
        </w:rPr>
        <w:t xml:space="preserve"> был</w:t>
      </w:r>
      <w:r w:rsidRPr="00BA5223">
        <w:rPr>
          <w:rFonts w:ascii="Times New Roman" w:hAnsi="Times New Roman" w:cs="Times New Roman"/>
          <w:sz w:val="28"/>
          <w:szCs w:val="28"/>
        </w:rPr>
        <w:t xml:space="preserve"> утвержден в форме республиканского закона. Были разграничены финансовые полномочия районного и республиканского уровней бюджетов внутри бюджетной системы республики. С 2006 года также установлен статус органов исполнительной власти республики как распорядителей бюджетных средств, упорядочены система кассового исполнения бюджета и порядок представления финансовой отчетности бюджетополучателями всех уровней бюджетной системы республики. </w:t>
      </w:r>
    </w:p>
    <w:p w:rsidR="00012CD2" w:rsidRDefault="00012CD2" w:rsidP="00012CD2">
      <w:pPr>
        <w:spacing w:after="0" w:line="360" w:lineRule="auto"/>
        <w:ind w:firstLine="709"/>
        <w:jc w:val="both"/>
        <w:rPr>
          <w:rFonts w:ascii="Times New Roman" w:hAnsi="Times New Roman" w:cs="Times New Roman"/>
          <w:sz w:val="28"/>
          <w:szCs w:val="28"/>
        </w:rPr>
      </w:pPr>
      <w:proofErr w:type="gramStart"/>
      <w:r w:rsidRPr="00BA5223">
        <w:rPr>
          <w:rFonts w:ascii="Times New Roman" w:hAnsi="Times New Roman" w:cs="Times New Roman"/>
          <w:sz w:val="28"/>
          <w:szCs w:val="28"/>
        </w:rPr>
        <w:t xml:space="preserve">Согласно отчетам Правительства Чеченской Республики о мерах по повышению эффективности расходов бюджета республики, представляемым на основании соглашения по повышению эффективности бюджетных расходов в соответствии с требованиями п.4 ст. 130 Бюджетного кодекса Российской Федерации, Правительство республики с 2006 года не допустило </w:t>
      </w:r>
      <w:r w:rsidRPr="00BA5223">
        <w:rPr>
          <w:rFonts w:ascii="Times New Roman" w:hAnsi="Times New Roman" w:cs="Times New Roman"/>
          <w:sz w:val="28"/>
          <w:szCs w:val="28"/>
        </w:rPr>
        <w:lastRenderedPageBreak/>
        <w:t>необоснованного роста численности работников учреждений сектора государственного управления, а также задолженности по заработной плате и социальным выплатам</w:t>
      </w:r>
      <w:r>
        <w:rPr>
          <w:rFonts w:ascii="Times New Roman" w:hAnsi="Times New Roman" w:cs="Times New Roman"/>
          <w:sz w:val="28"/>
          <w:szCs w:val="28"/>
        </w:rPr>
        <w:t>.</w:t>
      </w:r>
      <w:proofErr w:type="gramEnd"/>
      <w:r>
        <w:rPr>
          <w:rFonts w:ascii="Times New Roman" w:hAnsi="Times New Roman" w:cs="Times New Roman"/>
          <w:sz w:val="28"/>
          <w:szCs w:val="28"/>
        </w:rPr>
        <w:t xml:space="preserve"> </w:t>
      </w:r>
      <w:r w:rsidRPr="00BA5223">
        <w:rPr>
          <w:rFonts w:ascii="Times New Roman" w:hAnsi="Times New Roman" w:cs="Times New Roman"/>
          <w:sz w:val="28"/>
          <w:szCs w:val="28"/>
        </w:rPr>
        <w:t xml:space="preserve">Следует отметить, что вышеуказанный пункт Бюджетного кодекса РФ налагает серьезные ограничения на субъекты РФ, в бюджетах которых доля межбюджетных трансфертов (за исключением субвенций)  из федерального бюджета в течение двух из трех последних отчетных финансовых лет превышала 60 процентов </w:t>
      </w:r>
      <w:proofErr w:type="gramStart"/>
      <w:r w:rsidRPr="00BA5223">
        <w:rPr>
          <w:rFonts w:ascii="Times New Roman" w:hAnsi="Times New Roman" w:cs="Times New Roman"/>
          <w:sz w:val="28"/>
          <w:szCs w:val="28"/>
        </w:rPr>
        <w:t>объема собственных доходов консолидированного бюджета данного субъекта федерации</w:t>
      </w:r>
      <w:proofErr w:type="gramEnd"/>
      <w:r w:rsidRPr="00BA5223">
        <w:rPr>
          <w:rFonts w:ascii="Times New Roman" w:hAnsi="Times New Roman" w:cs="Times New Roman"/>
          <w:sz w:val="28"/>
          <w:szCs w:val="28"/>
        </w:rPr>
        <w:t>.</w:t>
      </w:r>
      <w:r>
        <w:rPr>
          <w:rFonts w:ascii="Times New Roman" w:hAnsi="Times New Roman" w:cs="Times New Roman"/>
          <w:sz w:val="28"/>
          <w:szCs w:val="28"/>
        </w:rPr>
        <w:t xml:space="preserve"> </w:t>
      </w:r>
    </w:p>
    <w:p w:rsidR="00012CD2" w:rsidRDefault="00012CD2" w:rsidP="00012CD2">
      <w:pPr>
        <w:spacing w:after="0" w:line="360" w:lineRule="auto"/>
        <w:ind w:firstLine="720"/>
        <w:jc w:val="both"/>
        <w:rPr>
          <w:rFonts w:ascii="Times New Roman" w:hAnsi="Times New Roman" w:cs="Times New Roman"/>
          <w:sz w:val="28"/>
          <w:szCs w:val="28"/>
        </w:rPr>
      </w:pPr>
      <w:r w:rsidRPr="009C1B60">
        <w:rPr>
          <w:rFonts w:ascii="Times New Roman" w:hAnsi="Times New Roman" w:cs="Times New Roman"/>
          <w:sz w:val="28"/>
          <w:szCs w:val="28"/>
        </w:rPr>
        <w:t>Нижеприведенные таблицы и диаграммы показывают структуру консолидированного бюджета</w:t>
      </w:r>
      <w:r>
        <w:rPr>
          <w:rFonts w:ascii="Times New Roman" w:hAnsi="Times New Roman" w:cs="Times New Roman"/>
          <w:sz w:val="28"/>
          <w:szCs w:val="28"/>
        </w:rPr>
        <w:t xml:space="preserve"> Чеченской Республики</w:t>
      </w:r>
      <w:r w:rsidRPr="009C1B60">
        <w:rPr>
          <w:rFonts w:ascii="Times New Roman" w:hAnsi="Times New Roman" w:cs="Times New Roman"/>
          <w:sz w:val="28"/>
          <w:szCs w:val="28"/>
        </w:rPr>
        <w:t xml:space="preserve"> за последние </w:t>
      </w:r>
      <w:r>
        <w:rPr>
          <w:rFonts w:ascii="Times New Roman" w:hAnsi="Times New Roman" w:cs="Times New Roman"/>
          <w:sz w:val="28"/>
          <w:szCs w:val="28"/>
        </w:rPr>
        <w:t>8</w:t>
      </w:r>
      <w:r w:rsidRPr="009C1B60">
        <w:rPr>
          <w:rFonts w:ascii="Times New Roman" w:hAnsi="Times New Roman" w:cs="Times New Roman"/>
          <w:sz w:val="28"/>
          <w:szCs w:val="28"/>
        </w:rPr>
        <w:t xml:space="preserve"> лет, то есть с начала утверждения его в форме республиканского закона.  </w:t>
      </w:r>
    </w:p>
    <w:p w:rsidR="00012CD2" w:rsidRPr="00F65E05" w:rsidRDefault="00012CD2" w:rsidP="00012CD2">
      <w:pPr>
        <w:spacing w:after="0" w:line="360" w:lineRule="auto"/>
        <w:ind w:firstLine="720"/>
        <w:jc w:val="both"/>
        <w:rPr>
          <w:rFonts w:ascii="Times New Roman" w:hAnsi="Times New Roman" w:cs="Times New Roman"/>
          <w:i/>
          <w:sz w:val="28"/>
          <w:szCs w:val="28"/>
        </w:rPr>
      </w:pPr>
      <w:r w:rsidRPr="00F65E05">
        <w:rPr>
          <w:rFonts w:ascii="Times New Roman" w:hAnsi="Times New Roman" w:cs="Times New Roman"/>
          <w:i/>
          <w:sz w:val="28"/>
          <w:szCs w:val="28"/>
        </w:rPr>
        <w:t xml:space="preserve">Структура исполнения консолидированного бюджета республики за последние годы </w:t>
      </w:r>
      <w:r>
        <w:rPr>
          <w:rFonts w:ascii="Times New Roman" w:hAnsi="Times New Roman" w:cs="Times New Roman"/>
          <w:i/>
          <w:sz w:val="28"/>
          <w:szCs w:val="28"/>
        </w:rPr>
        <w:t>свидетельствует</w:t>
      </w:r>
      <w:r w:rsidRPr="00F65E05">
        <w:rPr>
          <w:rFonts w:ascii="Times New Roman" w:hAnsi="Times New Roman" w:cs="Times New Roman"/>
          <w:i/>
          <w:sz w:val="28"/>
          <w:szCs w:val="28"/>
        </w:rPr>
        <w:t>:</w:t>
      </w:r>
    </w:p>
    <w:p w:rsidR="00012CD2" w:rsidRPr="00F65E05" w:rsidRDefault="00012CD2" w:rsidP="00012CD2">
      <w:pPr>
        <w:spacing w:after="0" w:line="360" w:lineRule="auto"/>
        <w:ind w:firstLine="720"/>
        <w:jc w:val="both"/>
        <w:rPr>
          <w:rFonts w:ascii="Times New Roman" w:hAnsi="Times New Roman" w:cs="Times New Roman"/>
          <w:i/>
          <w:sz w:val="28"/>
          <w:szCs w:val="28"/>
        </w:rPr>
      </w:pPr>
      <w:r w:rsidRPr="00F65E05">
        <w:rPr>
          <w:rFonts w:ascii="Times New Roman" w:hAnsi="Times New Roman" w:cs="Times New Roman"/>
          <w:i/>
          <w:sz w:val="28"/>
          <w:szCs w:val="28"/>
        </w:rPr>
        <w:t xml:space="preserve">- </w:t>
      </w:r>
      <w:r>
        <w:rPr>
          <w:rFonts w:ascii="Times New Roman" w:hAnsi="Times New Roman" w:cs="Times New Roman"/>
          <w:i/>
          <w:sz w:val="28"/>
          <w:szCs w:val="28"/>
        </w:rPr>
        <w:t xml:space="preserve">о </w:t>
      </w:r>
      <w:r w:rsidRPr="00F65E05">
        <w:rPr>
          <w:rFonts w:ascii="Times New Roman" w:hAnsi="Times New Roman" w:cs="Times New Roman"/>
          <w:i/>
          <w:sz w:val="28"/>
          <w:szCs w:val="28"/>
        </w:rPr>
        <w:t>чрезмерн</w:t>
      </w:r>
      <w:r>
        <w:rPr>
          <w:rFonts w:ascii="Times New Roman" w:hAnsi="Times New Roman" w:cs="Times New Roman"/>
          <w:i/>
          <w:sz w:val="28"/>
          <w:szCs w:val="28"/>
        </w:rPr>
        <w:t>ой</w:t>
      </w:r>
      <w:r w:rsidRPr="00F65E05">
        <w:rPr>
          <w:rFonts w:ascii="Times New Roman" w:hAnsi="Times New Roman" w:cs="Times New Roman"/>
          <w:i/>
          <w:sz w:val="28"/>
          <w:szCs w:val="28"/>
        </w:rPr>
        <w:t xml:space="preserve"> зависимост</w:t>
      </w:r>
      <w:r>
        <w:rPr>
          <w:rFonts w:ascii="Times New Roman" w:hAnsi="Times New Roman" w:cs="Times New Roman"/>
          <w:i/>
          <w:sz w:val="28"/>
          <w:szCs w:val="28"/>
        </w:rPr>
        <w:t>и</w:t>
      </w:r>
      <w:r w:rsidRPr="00F65E05">
        <w:rPr>
          <w:rFonts w:ascii="Times New Roman" w:hAnsi="Times New Roman" w:cs="Times New Roman"/>
          <w:i/>
          <w:sz w:val="28"/>
          <w:szCs w:val="28"/>
        </w:rPr>
        <w:t xml:space="preserve"> консолидированного бюджета Чеченской Республики от безвозмездных перечислений из федерального бюджета и</w:t>
      </w:r>
      <w:r>
        <w:rPr>
          <w:rFonts w:ascii="Times New Roman" w:hAnsi="Times New Roman" w:cs="Times New Roman"/>
          <w:i/>
          <w:sz w:val="28"/>
          <w:szCs w:val="28"/>
        </w:rPr>
        <w:t xml:space="preserve"> о</w:t>
      </w:r>
      <w:r w:rsidRPr="00F65E05">
        <w:rPr>
          <w:rFonts w:ascii="Times New Roman" w:hAnsi="Times New Roman" w:cs="Times New Roman"/>
          <w:i/>
          <w:sz w:val="28"/>
          <w:szCs w:val="28"/>
        </w:rPr>
        <w:t xml:space="preserve"> его крайн</w:t>
      </w:r>
      <w:r>
        <w:rPr>
          <w:rFonts w:ascii="Times New Roman" w:hAnsi="Times New Roman" w:cs="Times New Roman"/>
          <w:i/>
          <w:sz w:val="28"/>
          <w:szCs w:val="28"/>
        </w:rPr>
        <w:t>ей</w:t>
      </w:r>
      <w:r w:rsidRPr="00F65E05">
        <w:rPr>
          <w:rFonts w:ascii="Times New Roman" w:hAnsi="Times New Roman" w:cs="Times New Roman"/>
          <w:i/>
          <w:sz w:val="28"/>
          <w:szCs w:val="28"/>
        </w:rPr>
        <w:t xml:space="preserve"> уязвимост</w:t>
      </w:r>
      <w:r>
        <w:rPr>
          <w:rFonts w:ascii="Times New Roman" w:hAnsi="Times New Roman" w:cs="Times New Roman"/>
          <w:i/>
          <w:sz w:val="28"/>
          <w:szCs w:val="28"/>
        </w:rPr>
        <w:t>и</w:t>
      </w:r>
      <w:r w:rsidRPr="00F65E05">
        <w:rPr>
          <w:rFonts w:ascii="Times New Roman" w:hAnsi="Times New Roman" w:cs="Times New Roman"/>
          <w:i/>
          <w:sz w:val="28"/>
          <w:szCs w:val="28"/>
        </w:rPr>
        <w:t xml:space="preserve"> от конъюнктуры</w:t>
      </w:r>
      <w:r>
        <w:rPr>
          <w:rFonts w:ascii="Times New Roman" w:hAnsi="Times New Roman" w:cs="Times New Roman"/>
          <w:i/>
          <w:sz w:val="28"/>
          <w:szCs w:val="28"/>
        </w:rPr>
        <w:t xml:space="preserve"> (поведения)</w:t>
      </w:r>
      <w:r w:rsidRPr="00F65E05">
        <w:rPr>
          <w:rFonts w:ascii="Times New Roman" w:hAnsi="Times New Roman" w:cs="Times New Roman"/>
          <w:i/>
          <w:sz w:val="28"/>
          <w:szCs w:val="28"/>
        </w:rPr>
        <w:t xml:space="preserve"> федеральной бюджетной политики по отношению к республике;</w:t>
      </w:r>
    </w:p>
    <w:p w:rsidR="00012CD2" w:rsidRPr="00F65E05" w:rsidRDefault="00012CD2" w:rsidP="00012CD2">
      <w:pPr>
        <w:spacing w:after="0" w:line="360" w:lineRule="auto"/>
        <w:ind w:firstLine="720"/>
        <w:jc w:val="both"/>
        <w:rPr>
          <w:rFonts w:ascii="Times New Roman" w:hAnsi="Times New Roman" w:cs="Times New Roman"/>
          <w:i/>
          <w:sz w:val="28"/>
          <w:szCs w:val="28"/>
        </w:rPr>
      </w:pPr>
      <w:r w:rsidRPr="00F65E05">
        <w:rPr>
          <w:rFonts w:ascii="Times New Roman" w:hAnsi="Times New Roman" w:cs="Times New Roman"/>
          <w:i/>
          <w:sz w:val="28"/>
          <w:szCs w:val="28"/>
        </w:rPr>
        <w:t xml:space="preserve">- </w:t>
      </w:r>
      <w:r>
        <w:rPr>
          <w:rFonts w:ascii="Times New Roman" w:hAnsi="Times New Roman" w:cs="Times New Roman"/>
          <w:i/>
          <w:sz w:val="28"/>
          <w:szCs w:val="28"/>
        </w:rPr>
        <w:t xml:space="preserve">об </w:t>
      </w:r>
      <w:r w:rsidRPr="00F65E05">
        <w:rPr>
          <w:rFonts w:ascii="Times New Roman" w:hAnsi="Times New Roman" w:cs="Times New Roman"/>
          <w:i/>
          <w:sz w:val="28"/>
          <w:szCs w:val="28"/>
        </w:rPr>
        <w:t>отсутстви</w:t>
      </w:r>
      <w:r>
        <w:rPr>
          <w:rFonts w:ascii="Times New Roman" w:hAnsi="Times New Roman" w:cs="Times New Roman"/>
          <w:i/>
          <w:sz w:val="28"/>
          <w:szCs w:val="28"/>
        </w:rPr>
        <w:t>и</w:t>
      </w:r>
      <w:r w:rsidRPr="00F65E05">
        <w:rPr>
          <w:rFonts w:ascii="Times New Roman" w:hAnsi="Times New Roman" w:cs="Times New Roman"/>
          <w:i/>
          <w:sz w:val="28"/>
          <w:szCs w:val="28"/>
        </w:rPr>
        <w:t xml:space="preserve"> диверсифицированной</w:t>
      </w:r>
      <w:r>
        <w:rPr>
          <w:rFonts w:ascii="Times New Roman" w:hAnsi="Times New Roman" w:cs="Times New Roman"/>
          <w:i/>
          <w:sz w:val="28"/>
          <w:szCs w:val="28"/>
        </w:rPr>
        <w:t xml:space="preserve"> (разносторонней) </w:t>
      </w:r>
      <w:r w:rsidRPr="00F65E05">
        <w:rPr>
          <w:rFonts w:ascii="Times New Roman" w:hAnsi="Times New Roman" w:cs="Times New Roman"/>
          <w:i/>
          <w:sz w:val="28"/>
          <w:szCs w:val="28"/>
        </w:rPr>
        <w:t xml:space="preserve">структуры экономики республики, отвечающей современным требованиям и вызовам. </w:t>
      </w:r>
    </w:p>
    <w:p w:rsidR="00012CD2" w:rsidRPr="00B42E21" w:rsidRDefault="00012CD2" w:rsidP="00012CD2">
      <w:pPr>
        <w:spacing w:line="360" w:lineRule="auto"/>
        <w:jc w:val="right"/>
        <w:rPr>
          <w:rFonts w:ascii="Times New Roman" w:hAnsi="Times New Roman" w:cs="Times New Roman"/>
          <w:sz w:val="28"/>
          <w:szCs w:val="28"/>
        </w:rPr>
      </w:pPr>
      <w:r w:rsidRPr="00B42E21">
        <w:rPr>
          <w:rFonts w:ascii="Times New Roman" w:hAnsi="Times New Roman" w:cs="Times New Roman"/>
          <w:sz w:val="28"/>
          <w:szCs w:val="28"/>
        </w:rPr>
        <w:t xml:space="preserve">Таблица </w:t>
      </w:r>
      <w:r>
        <w:rPr>
          <w:rFonts w:ascii="Times New Roman" w:hAnsi="Times New Roman" w:cs="Times New Roman"/>
          <w:sz w:val="28"/>
          <w:szCs w:val="28"/>
        </w:rPr>
        <w:t>3</w:t>
      </w:r>
    </w:p>
    <w:p w:rsidR="00012CD2" w:rsidRPr="00B42E21" w:rsidRDefault="00012CD2" w:rsidP="00012CD2">
      <w:pPr>
        <w:jc w:val="center"/>
        <w:rPr>
          <w:rFonts w:ascii="Times New Roman" w:hAnsi="Times New Roman" w:cs="Times New Roman"/>
          <w:b/>
          <w:sz w:val="28"/>
          <w:szCs w:val="28"/>
        </w:rPr>
      </w:pPr>
      <w:r w:rsidRPr="00B42E21">
        <w:rPr>
          <w:rFonts w:ascii="Times New Roman" w:hAnsi="Times New Roman" w:cs="Times New Roman"/>
          <w:b/>
          <w:sz w:val="28"/>
          <w:szCs w:val="28"/>
        </w:rPr>
        <w:t>Структура доходной части консолидированного бюджета Чеченской Республики в период 2006-201</w:t>
      </w:r>
      <w:r>
        <w:rPr>
          <w:rFonts w:ascii="Times New Roman" w:hAnsi="Times New Roman" w:cs="Times New Roman"/>
          <w:b/>
          <w:sz w:val="28"/>
          <w:szCs w:val="28"/>
        </w:rPr>
        <w:t>3</w:t>
      </w:r>
      <w:r w:rsidRPr="00B42E21">
        <w:rPr>
          <w:rFonts w:ascii="Times New Roman" w:hAnsi="Times New Roman" w:cs="Times New Roman"/>
          <w:b/>
          <w:sz w:val="28"/>
          <w:szCs w:val="28"/>
        </w:rPr>
        <w:t xml:space="preserve"> годов</w:t>
      </w:r>
    </w:p>
    <w:p w:rsidR="00012CD2" w:rsidRDefault="00012CD2" w:rsidP="00012CD2">
      <w:pPr>
        <w:spacing w:line="240" w:lineRule="auto"/>
        <w:jc w:val="right"/>
        <w:rPr>
          <w:rFonts w:ascii="Times New Roman" w:hAnsi="Times New Roman" w:cs="Times New Roman"/>
          <w:sz w:val="24"/>
          <w:szCs w:val="24"/>
        </w:rPr>
      </w:pPr>
      <w:r w:rsidRPr="00714F0F">
        <w:rPr>
          <w:rFonts w:ascii="Times New Roman" w:hAnsi="Times New Roman" w:cs="Times New Roman"/>
          <w:sz w:val="24"/>
          <w:szCs w:val="24"/>
        </w:rPr>
        <w:t xml:space="preserve"> </w:t>
      </w:r>
      <w:r>
        <w:rPr>
          <w:rFonts w:ascii="Times New Roman" w:hAnsi="Times New Roman" w:cs="Times New Roman"/>
          <w:sz w:val="24"/>
          <w:szCs w:val="24"/>
        </w:rPr>
        <w:t>м</w:t>
      </w:r>
      <w:r w:rsidRPr="00B42E21">
        <w:rPr>
          <w:rFonts w:ascii="Times New Roman" w:hAnsi="Times New Roman" w:cs="Times New Roman"/>
          <w:sz w:val="24"/>
          <w:szCs w:val="24"/>
        </w:rPr>
        <w:t>лн. рублей</w:t>
      </w:r>
    </w:p>
    <w:tbl>
      <w:tblPr>
        <w:tblStyle w:val="a9"/>
        <w:tblW w:w="9770" w:type="dxa"/>
        <w:tblLayout w:type="fixed"/>
        <w:tblLook w:val="04A0" w:firstRow="1" w:lastRow="0" w:firstColumn="1" w:lastColumn="0" w:noHBand="0" w:noVBand="1"/>
      </w:tblPr>
      <w:tblGrid>
        <w:gridCol w:w="2677"/>
        <w:gridCol w:w="861"/>
        <w:gridCol w:w="862"/>
        <w:gridCol w:w="861"/>
        <w:gridCol w:w="862"/>
        <w:gridCol w:w="862"/>
        <w:gridCol w:w="1061"/>
        <w:gridCol w:w="862"/>
        <w:gridCol w:w="862"/>
      </w:tblGrid>
      <w:tr w:rsidR="00012CD2" w:rsidRPr="00F65E05" w:rsidTr="00926F07">
        <w:tc>
          <w:tcPr>
            <w:tcW w:w="2677" w:type="dxa"/>
          </w:tcPr>
          <w:p w:rsidR="00012CD2" w:rsidRPr="00F65E05" w:rsidRDefault="00012CD2" w:rsidP="00012CD2">
            <w:pPr>
              <w:rPr>
                <w:rFonts w:ascii="Times New Roman" w:hAnsi="Times New Roman" w:cs="Times New Roman"/>
              </w:rPr>
            </w:pPr>
            <w:r w:rsidRPr="00F65E05">
              <w:rPr>
                <w:rFonts w:ascii="Times New Roman" w:hAnsi="Times New Roman" w:cs="Times New Roman"/>
              </w:rPr>
              <w:t>Наименование показателя</w:t>
            </w:r>
          </w:p>
        </w:tc>
        <w:tc>
          <w:tcPr>
            <w:tcW w:w="861" w:type="dxa"/>
          </w:tcPr>
          <w:p w:rsidR="00012CD2" w:rsidRPr="00F65E05" w:rsidRDefault="00012CD2" w:rsidP="00012CD2">
            <w:pPr>
              <w:jc w:val="center"/>
              <w:rPr>
                <w:rFonts w:ascii="Times New Roman" w:hAnsi="Times New Roman" w:cs="Times New Roman"/>
              </w:rPr>
            </w:pPr>
            <w:r w:rsidRPr="00F65E05">
              <w:rPr>
                <w:rFonts w:ascii="Times New Roman" w:hAnsi="Times New Roman" w:cs="Times New Roman"/>
              </w:rPr>
              <w:t>2006</w:t>
            </w:r>
          </w:p>
        </w:tc>
        <w:tc>
          <w:tcPr>
            <w:tcW w:w="862" w:type="dxa"/>
          </w:tcPr>
          <w:p w:rsidR="00012CD2" w:rsidRPr="00F65E05" w:rsidRDefault="00012CD2" w:rsidP="00012CD2">
            <w:pPr>
              <w:jc w:val="center"/>
              <w:rPr>
                <w:rFonts w:ascii="Times New Roman" w:hAnsi="Times New Roman" w:cs="Times New Roman"/>
              </w:rPr>
            </w:pPr>
            <w:r w:rsidRPr="00F65E05">
              <w:rPr>
                <w:rFonts w:ascii="Times New Roman" w:hAnsi="Times New Roman" w:cs="Times New Roman"/>
              </w:rPr>
              <w:t>2007</w:t>
            </w:r>
          </w:p>
        </w:tc>
        <w:tc>
          <w:tcPr>
            <w:tcW w:w="861" w:type="dxa"/>
          </w:tcPr>
          <w:p w:rsidR="00012CD2" w:rsidRPr="00F65E05" w:rsidRDefault="00012CD2" w:rsidP="00012CD2">
            <w:pPr>
              <w:jc w:val="center"/>
              <w:rPr>
                <w:rFonts w:ascii="Times New Roman" w:hAnsi="Times New Roman" w:cs="Times New Roman"/>
              </w:rPr>
            </w:pPr>
            <w:r w:rsidRPr="00F65E05">
              <w:rPr>
                <w:rFonts w:ascii="Times New Roman" w:hAnsi="Times New Roman" w:cs="Times New Roman"/>
              </w:rPr>
              <w:t>2008</w:t>
            </w:r>
          </w:p>
        </w:tc>
        <w:tc>
          <w:tcPr>
            <w:tcW w:w="862" w:type="dxa"/>
          </w:tcPr>
          <w:p w:rsidR="00012CD2" w:rsidRPr="00F65E05" w:rsidRDefault="00012CD2" w:rsidP="00012CD2">
            <w:pPr>
              <w:jc w:val="center"/>
              <w:rPr>
                <w:rFonts w:ascii="Times New Roman" w:hAnsi="Times New Roman" w:cs="Times New Roman"/>
              </w:rPr>
            </w:pPr>
            <w:r w:rsidRPr="00F65E05">
              <w:rPr>
                <w:rFonts w:ascii="Times New Roman" w:hAnsi="Times New Roman" w:cs="Times New Roman"/>
              </w:rPr>
              <w:t>2009</w:t>
            </w:r>
          </w:p>
        </w:tc>
        <w:tc>
          <w:tcPr>
            <w:tcW w:w="862" w:type="dxa"/>
          </w:tcPr>
          <w:p w:rsidR="00012CD2" w:rsidRPr="00F65E05" w:rsidRDefault="00012CD2" w:rsidP="00012CD2">
            <w:pPr>
              <w:jc w:val="center"/>
              <w:rPr>
                <w:rFonts w:ascii="Times New Roman" w:hAnsi="Times New Roman" w:cs="Times New Roman"/>
              </w:rPr>
            </w:pPr>
            <w:r w:rsidRPr="00F65E05">
              <w:rPr>
                <w:rFonts w:ascii="Times New Roman" w:hAnsi="Times New Roman" w:cs="Times New Roman"/>
              </w:rPr>
              <w:t>2010</w:t>
            </w:r>
          </w:p>
        </w:tc>
        <w:tc>
          <w:tcPr>
            <w:tcW w:w="1061" w:type="dxa"/>
          </w:tcPr>
          <w:p w:rsidR="00012CD2" w:rsidRPr="00F65E05" w:rsidRDefault="00012CD2" w:rsidP="00012CD2">
            <w:pPr>
              <w:jc w:val="center"/>
              <w:rPr>
                <w:rFonts w:ascii="Times New Roman" w:hAnsi="Times New Roman" w:cs="Times New Roman"/>
              </w:rPr>
            </w:pPr>
            <w:r w:rsidRPr="00F65E05">
              <w:rPr>
                <w:rFonts w:ascii="Times New Roman" w:hAnsi="Times New Roman" w:cs="Times New Roman"/>
              </w:rPr>
              <w:t>2011</w:t>
            </w:r>
          </w:p>
        </w:tc>
        <w:tc>
          <w:tcPr>
            <w:tcW w:w="862" w:type="dxa"/>
          </w:tcPr>
          <w:p w:rsidR="00012CD2" w:rsidRPr="00F65E05" w:rsidRDefault="00012CD2" w:rsidP="00012CD2">
            <w:pPr>
              <w:jc w:val="center"/>
              <w:rPr>
                <w:rFonts w:ascii="Times New Roman" w:hAnsi="Times New Roman" w:cs="Times New Roman"/>
              </w:rPr>
            </w:pPr>
            <w:r>
              <w:rPr>
                <w:rFonts w:ascii="Times New Roman" w:hAnsi="Times New Roman" w:cs="Times New Roman"/>
              </w:rPr>
              <w:t>2012</w:t>
            </w:r>
          </w:p>
        </w:tc>
        <w:tc>
          <w:tcPr>
            <w:tcW w:w="862" w:type="dxa"/>
          </w:tcPr>
          <w:p w:rsidR="00012CD2" w:rsidRPr="00F65E05" w:rsidRDefault="00012CD2" w:rsidP="00012CD2">
            <w:pPr>
              <w:ind w:right="-144"/>
              <w:jc w:val="center"/>
              <w:rPr>
                <w:rFonts w:ascii="Times New Roman" w:hAnsi="Times New Roman" w:cs="Times New Roman"/>
              </w:rPr>
            </w:pPr>
            <w:r>
              <w:rPr>
                <w:rFonts w:ascii="Times New Roman" w:hAnsi="Times New Roman" w:cs="Times New Roman"/>
              </w:rPr>
              <w:t>2013*</w:t>
            </w:r>
          </w:p>
        </w:tc>
      </w:tr>
      <w:tr w:rsidR="00012CD2" w:rsidRPr="00F65E05" w:rsidTr="00926F07">
        <w:tc>
          <w:tcPr>
            <w:tcW w:w="2677" w:type="dxa"/>
          </w:tcPr>
          <w:p w:rsidR="00012CD2" w:rsidRPr="00F65E05" w:rsidRDefault="00012CD2" w:rsidP="00012CD2">
            <w:pPr>
              <w:rPr>
                <w:rFonts w:ascii="Times New Roman" w:hAnsi="Times New Roman" w:cs="Times New Roman"/>
              </w:rPr>
            </w:pPr>
            <w:r w:rsidRPr="00F65E05">
              <w:rPr>
                <w:rFonts w:ascii="Times New Roman" w:hAnsi="Times New Roman" w:cs="Times New Roman"/>
                <w:b/>
              </w:rPr>
              <w:t>Доходы бюджета – Всего</w:t>
            </w:r>
          </w:p>
        </w:tc>
        <w:tc>
          <w:tcPr>
            <w:tcW w:w="861" w:type="dxa"/>
            <w:vAlign w:val="bottom"/>
          </w:tcPr>
          <w:p w:rsidR="00012CD2" w:rsidRPr="00F65E05" w:rsidRDefault="00012CD2" w:rsidP="00926F07">
            <w:pPr>
              <w:tabs>
                <w:tab w:val="left" w:pos="739"/>
              </w:tabs>
              <w:ind w:left="-125" w:right="-108"/>
              <w:jc w:val="center"/>
              <w:rPr>
                <w:rFonts w:ascii="Times New Roman" w:hAnsi="Times New Roman" w:cs="Times New Roman"/>
                <w:b/>
              </w:rPr>
            </w:pPr>
            <w:r w:rsidRPr="00F65E05">
              <w:rPr>
                <w:rFonts w:ascii="Times New Roman" w:hAnsi="Times New Roman" w:cs="Times New Roman"/>
                <w:b/>
              </w:rPr>
              <w:t>23378,5</w:t>
            </w:r>
          </w:p>
        </w:tc>
        <w:tc>
          <w:tcPr>
            <w:tcW w:w="862" w:type="dxa"/>
            <w:vAlign w:val="bottom"/>
          </w:tcPr>
          <w:p w:rsidR="00012CD2" w:rsidRPr="00F65E05" w:rsidRDefault="00012CD2" w:rsidP="00926F07">
            <w:pPr>
              <w:ind w:left="-136" w:right="-108"/>
              <w:jc w:val="center"/>
              <w:rPr>
                <w:rFonts w:ascii="Times New Roman" w:hAnsi="Times New Roman" w:cs="Times New Roman"/>
                <w:b/>
              </w:rPr>
            </w:pPr>
            <w:r w:rsidRPr="00F65E05">
              <w:rPr>
                <w:rFonts w:ascii="Times New Roman" w:hAnsi="Times New Roman" w:cs="Times New Roman"/>
                <w:b/>
              </w:rPr>
              <w:t>635</w:t>
            </w:r>
            <w:r w:rsidRPr="00F65E05">
              <w:rPr>
                <w:rFonts w:ascii="Times New Roman" w:hAnsi="Times New Roman" w:cs="Times New Roman"/>
                <w:b/>
                <w:lang w:val="en-US"/>
              </w:rPr>
              <w:t>65</w:t>
            </w:r>
            <w:r w:rsidRPr="00F65E05">
              <w:rPr>
                <w:rFonts w:ascii="Times New Roman" w:hAnsi="Times New Roman" w:cs="Times New Roman"/>
                <w:b/>
              </w:rPr>
              <w:t>,</w:t>
            </w:r>
            <w:r w:rsidRPr="00F65E05">
              <w:rPr>
                <w:rFonts w:ascii="Times New Roman" w:hAnsi="Times New Roman" w:cs="Times New Roman"/>
                <w:b/>
                <w:lang w:val="en-US"/>
              </w:rPr>
              <w:t>5</w:t>
            </w:r>
          </w:p>
        </w:tc>
        <w:tc>
          <w:tcPr>
            <w:tcW w:w="861" w:type="dxa"/>
            <w:vAlign w:val="bottom"/>
          </w:tcPr>
          <w:p w:rsidR="00012CD2" w:rsidRPr="00F65E05" w:rsidRDefault="00012CD2" w:rsidP="00012CD2">
            <w:pPr>
              <w:ind w:left="999" w:right="-108" w:hanging="999"/>
              <w:jc w:val="center"/>
              <w:rPr>
                <w:rFonts w:ascii="Times New Roman" w:hAnsi="Times New Roman" w:cs="Times New Roman"/>
                <w:b/>
              </w:rPr>
            </w:pPr>
            <w:r w:rsidRPr="00F65E05">
              <w:rPr>
                <w:rFonts w:ascii="Times New Roman" w:hAnsi="Times New Roman" w:cs="Times New Roman"/>
                <w:b/>
              </w:rPr>
              <w:t>64684,0</w:t>
            </w:r>
          </w:p>
        </w:tc>
        <w:tc>
          <w:tcPr>
            <w:tcW w:w="862" w:type="dxa"/>
            <w:vAlign w:val="bottom"/>
          </w:tcPr>
          <w:p w:rsidR="00012CD2" w:rsidRPr="00F65E05" w:rsidRDefault="00012CD2" w:rsidP="00926F07">
            <w:pPr>
              <w:ind w:right="-108" w:hanging="66"/>
              <w:jc w:val="center"/>
              <w:rPr>
                <w:rFonts w:ascii="Times New Roman" w:hAnsi="Times New Roman" w:cs="Times New Roman"/>
                <w:b/>
              </w:rPr>
            </w:pPr>
            <w:r w:rsidRPr="00F65E05">
              <w:rPr>
                <w:rFonts w:ascii="Times New Roman" w:hAnsi="Times New Roman" w:cs="Times New Roman"/>
                <w:b/>
              </w:rPr>
              <w:t>65259,4</w:t>
            </w:r>
          </w:p>
        </w:tc>
        <w:tc>
          <w:tcPr>
            <w:tcW w:w="862" w:type="dxa"/>
            <w:vAlign w:val="bottom"/>
          </w:tcPr>
          <w:p w:rsidR="00012CD2" w:rsidRPr="00F65E05" w:rsidRDefault="00012CD2" w:rsidP="00926F07">
            <w:pPr>
              <w:ind w:right="-108" w:hanging="66"/>
              <w:jc w:val="center"/>
              <w:rPr>
                <w:rFonts w:ascii="Times New Roman" w:hAnsi="Times New Roman" w:cs="Times New Roman"/>
                <w:b/>
              </w:rPr>
            </w:pPr>
            <w:r w:rsidRPr="00F65E05">
              <w:rPr>
                <w:rFonts w:ascii="Times New Roman" w:hAnsi="Times New Roman" w:cs="Times New Roman"/>
                <w:b/>
              </w:rPr>
              <w:t>64832,8</w:t>
            </w:r>
          </w:p>
        </w:tc>
        <w:tc>
          <w:tcPr>
            <w:tcW w:w="1061" w:type="dxa"/>
            <w:vAlign w:val="bottom"/>
          </w:tcPr>
          <w:p w:rsidR="00012CD2" w:rsidRPr="00F65E05" w:rsidRDefault="00012CD2" w:rsidP="00926F07">
            <w:pPr>
              <w:ind w:left="-39" w:right="-77"/>
              <w:jc w:val="center"/>
              <w:rPr>
                <w:rFonts w:ascii="Times New Roman" w:hAnsi="Times New Roman" w:cs="Times New Roman"/>
                <w:b/>
              </w:rPr>
            </w:pPr>
            <w:r w:rsidRPr="00F65E05">
              <w:rPr>
                <w:rFonts w:ascii="Times New Roman" w:eastAsia="Times New Roman" w:hAnsi="Times New Roman" w:cs="Times New Roman"/>
                <w:b/>
              </w:rPr>
              <w:t>78917,1</w:t>
            </w:r>
          </w:p>
        </w:tc>
        <w:tc>
          <w:tcPr>
            <w:tcW w:w="862" w:type="dxa"/>
          </w:tcPr>
          <w:p w:rsidR="00012CD2" w:rsidRPr="00F65E05" w:rsidRDefault="00012CD2" w:rsidP="00012CD2">
            <w:pPr>
              <w:ind w:right="-155"/>
              <w:rPr>
                <w:rFonts w:ascii="Times New Roman" w:eastAsia="Times New Roman" w:hAnsi="Times New Roman" w:cs="Times New Roman"/>
                <w:b/>
              </w:rPr>
            </w:pPr>
            <w:r>
              <w:rPr>
                <w:rFonts w:ascii="Times New Roman" w:eastAsia="Times New Roman" w:hAnsi="Times New Roman" w:cs="Times New Roman"/>
                <w:b/>
              </w:rPr>
              <w:t>78303,4</w:t>
            </w:r>
          </w:p>
        </w:tc>
        <w:tc>
          <w:tcPr>
            <w:tcW w:w="862" w:type="dxa"/>
          </w:tcPr>
          <w:p w:rsidR="00012CD2" w:rsidRPr="00F65E05" w:rsidRDefault="00012CD2" w:rsidP="00012CD2">
            <w:pPr>
              <w:ind w:right="-144"/>
              <w:rPr>
                <w:rFonts w:ascii="Times New Roman" w:eastAsia="Times New Roman" w:hAnsi="Times New Roman" w:cs="Times New Roman"/>
                <w:b/>
              </w:rPr>
            </w:pPr>
            <w:r>
              <w:rPr>
                <w:rFonts w:ascii="Times New Roman" w:eastAsia="Times New Roman" w:hAnsi="Times New Roman" w:cs="Times New Roman"/>
                <w:b/>
              </w:rPr>
              <w:t>60158,8</w:t>
            </w:r>
          </w:p>
        </w:tc>
      </w:tr>
      <w:tr w:rsidR="00012CD2" w:rsidRPr="00F65E05" w:rsidTr="00926F07">
        <w:tc>
          <w:tcPr>
            <w:tcW w:w="2677" w:type="dxa"/>
          </w:tcPr>
          <w:p w:rsidR="00012CD2" w:rsidRPr="00F65E05" w:rsidRDefault="00012CD2" w:rsidP="00012CD2">
            <w:pPr>
              <w:rPr>
                <w:rFonts w:ascii="Times New Roman" w:hAnsi="Times New Roman" w:cs="Times New Roman"/>
              </w:rPr>
            </w:pPr>
            <w:r w:rsidRPr="00F65E05">
              <w:rPr>
                <w:rFonts w:ascii="Times New Roman" w:hAnsi="Times New Roman" w:cs="Times New Roman"/>
              </w:rPr>
              <w:t>Налоговые и неналоговые доходы</w:t>
            </w:r>
          </w:p>
        </w:tc>
        <w:tc>
          <w:tcPr>
            <w:tcW w:w="861" w:type="dxa"/>
            <w:vAlign w:val="bottom"/>
          </w:tcPr>
          <w:p w:rsidR="00012CD2" w:rsidRPr="00F65E05" w:rsidRDefault="00012CD2" w:rsidP="00926F07">
            <w:pPr>
              <w:tabs>
                <w:tab w:val="left" w:pos="739"/>
              </w:tabs>
              <w:ind w:left="-125"/>
              <w:jc w:val="center"/>
              <w:rPr>
                <w:rFonts w:ascii="Times New Roman" w:hAnsi="Times New Roman" w:cs="Times New Roman"/>
              </w:rPr>
            </w:pPr>
            <w:r w:rsidRPr="00F65E05">
              <w:rPr>
                <w:rFonts w:ascii="Times New Roman" w:hAnsi="Times New Roman" w:cs="Times New Roman"/>
              </w:rPr>
              <w:t>3519,0</w:t>
            </w:r>
          </w:p>
        </w:tc>
        <w:tc>
          <w:tcPr>
            <w:tcW w:w="862" w:type="dxa"/>
            <w:vAlign w:val="bottom"/>
          </w:tcPr>
          <w:p w:rsidR="00012CD2" w:rsidRPr="00F65E05" w:rsidRDefault="00012CD2" w:rsidP="00926F07">
            <w:pPr>
              <w:ind w:left="-136"/>
              <w:jc w:val="center"/>
              <w:rPr>
                <w:rFonts w:ascii="Times New Roman" w:hAnsi="Times New Roman" w:cs="Times New Roman"/>
              </w:rPr>
            </w:pPr>
            <w:r w:rsidRPr="00F65E05">
              <w:rPr>
                <w:rFonts w:ascii="Times New Roman" w:hAnsi="Times New Roman" w:cs="Times New Roman"/>
              </w:rPr>
              <w:t>46</w:t>
            </w:r>
            <w:r w:rsidRPr="00F65E05">
              <w:rPr>
                <w:rFonts w:ascii="Times New Roman" w:hAnsi="Times New Roman" w:cs="Times New Roman"/>
                <w:lang w:val="en-US"/>
              </w:rPr>
              <w:t>85</w:t>
            </w:r>
            <w:r w:rsidRPr="00F65E05">
              <w:rPr>
                <w:rFonts w:ascii="Times New Roman" w:hAnsi="Times New Roman" w:cs="Times New Roman"/>
              </w:rPr>
              <w:t>,</w:t>
            </w:r>
            <w:r w:rsidRPr="00F65E05">
              <w:rPr>
                <w:rFonts w:ascii="Times New Roman" w:hAnsi="Times New Roman" w:cs="Times New Roman"/>
                <w:lang w:val="en-US"/>
              </w:rPr>
              <w:t>3</w:t>
            </w:r>
          </w:p>
        </w:tc>
        <w:tc>
          <w:tcPr>
            <w:tcW w:w="861" w:type="dxa"/>
            <w:vAlign w:val="bottom"/>
          </w:tcPr>
          <w:p w:rsidR="00012CD2" w:rsidRPr="00F65E05" w:rsidRDefault="00012CD2" w:rsidP="00012CD2">
            <w:pPr>
              <w:ind w:left="999" w:right="-108" w:hanging="999"/>
              <w:jc w:val="center"/>
              <w:rPr>
                <w:rFonts w:ascii="Times New Roman" w:hAnsi="Times New Roman" w:cs="Times New Roman"/>
              </w:rPr>
            </w:pPr>
            <w:r w:rsidRPr="00F65E05">
              <w:rPr>
                <w:rFonts w:ascii="Times New Roman" w:hAnsi="Times New Roman" w:cs="Times New Roman"/>
              </w:rPr>
              <w:t>6031,3</w:t>
            </w:r>
          </w:p>
        </w:tc>
        <w:tc>
          <w:tcPr>
            <w:tcW w:w="862" w:type="dxa"/>
            <w:vAlign w:val="bottom"/>
          </w:tcPr>
          <w:p w:rsidR="00012CD2" w:rsidRDefault="00012CD2" w:rsidP="00926F07">
            <w:pPr>
              <w:ind w:hanging="66"/>
              <w:jc w:val="center"/>
              <w:rPr>
                <w:rFonts w:ascii="Times New Roman" w:hAnsi="Times New Roman" w:cs="Times New Roman"/>
              </w:rPr>
            </w:pPr>
          </w:p>
          <w:p w:rsidR="00012CD2" w:rsidRPr="00F65E05" w:rsidRDefault="00012CD2" w:rsidP="00926F07">
            <w:pPr>
              <w:ind w:hanging="66"/>
              <w:jc w:val="center"/>
              <w:rPr>
                <w:rFonts w:ascii="Times New Roman" w:hAnsi="Times New Roman" w:cs="Times New Roman"/>
              </w:rPr>
            </w:pPr>
            <w:r w:rsidRPr="00F65E05">
              <w:rPr>
                <w:rFonts w:ascii="Times New Roman" w:hAnsi="Times New Roman" w:cs="Times New Roman"/>
              </w:rPr>
              <w:t>6107,4</w:t>
            </w:r>
          </w:p>
        </w:tc>
        <w:tc>
          <w:tcPr>
            <w:tcW w:w="862" w:type="dxa"/>
            <w:vAlign w:val="bottom"/>
          </w:tcPr>
          <w:p w:rsidR="00012CD2" w:rsidRPr="00F65E05" w:rsidRDefault="00012CD2" w:rsidP="00926F07">
            <w:pPr>
              <w:ind w:hanging="66"/>
              <w:jc w:val="center"/>
              <w:rPr>
                <w:rFonts w:ascii="Times New Roman" w:hAnsi="Times New Roman" w:cs="Times New Roman"/>
              </w:rPr>
            </w:pPr>
            <w:r w:rsidRPr="00F65E05">
              <w:rPr>
                <w:rFonts w:ascii="Times New Roman" w:hAnsi="Times New Roman" w:cs="Times New Roman"/>
              </w:rPr>
              <w:t>8689,5</w:t>
            </w:r>
          </w:p>
        </w:tc>
        <w:tc>
          <w:tcPr>
            <w:tcW w:w="1061" w:type="dxa"/>
            <w:vAlign w:val="bottom"/>
          </w:tcPr>
          <w:p w:rsidR="00012CD2" w:rsidRPr="00F65E05" w:rsidRDefault="00012CD2" w:rsidP="00926F07">
            <w:pPr>
              <w:ind w:left="-39" w:right="-46"/>
              <w:jc w:val="center"/>
              <w:rPr>
                <w:rFonts w:ascii="Times New Roman" w:hAnsi="Times New Roman" w:cs="Times New Roman"/>
              </w:rPr>
            </w:pPr>
            <w:r w:rsidRPr="00F65E05">
              <w:rPr>
                <w:rFonts w:ascii="Times New Roman" w:eastAsia="Times New Roman" w:hAnsi="Times New Roman" w:cs="Times New Roman"/>
              </w:rPr>
              <w:t>10354,4</w:t>
            </w:r>
          </w:p>
        </w:tc>
        <w:tc>
          <w:tcPr>
            <w:tcW w:w="862" w:type="dxa"/>
          </w:tcPr>
          <w:p w:rsidR="00012CD2" w:rsidRDefault="00012CD2" w:rsidP="00012CD2">
            <w:pPr>
              <w:rPr>
                <w:rFonts w:ascii="Times New Roman" w:eastAsia="Times New Roman" w:hAnsi="Times New Roman" w:cs="Times New Roman"/>
              </w:rPr>
            </w:pPr>
          </w:p>
          <w:p w:rsidR="00012CD2" w:rsidRPr="00F65E05" w:rsidRDefault="00012CD2" w:rsidP="00012CD2">
            <w:pPr>
              <w:ind w:right="-155"/>
              <w:rPr>
                <w:rFonts w:ascii="Times New Roman" w:eastAsia="Times New Roman" w:hAnsi="Times New Roman" w:cs="Times New Roman"/>
              </w:rPr>
            </w:pPr>
            <w:r>
              <w:rPr>
                <w:rFonts w:ascii="Times New Roman" w:eastAsia="Times New Roman" w:hAnsi="Times New Roman" w:cs="Times New Roman"/>
              </w:rPr>
              <w:t>11650,6</w:t>
            </w:r>
          </w:p>
        </w:tc>
        <w:tc>
          <w:tcPr>
            <w:tcW w:w="862" w:type="dxa"/>
          </w:tcPr>
          <w:p w:rsidR="00012CD2" w:rsidRDefault="00012CD2" w:rsidP="00012CD2">
            <w:pPr>
              <w:rPr>
                <w:rFonts w:ascii="Times New Roman" w:eastAsia="Times New Roman" w:hAnsi="Times New Roman" w:cs="Times New Roman"/>
              </w:rPr>
            </w:pPr>
          </w:p>
          <w:p w:rsidR="00012CD2" w:rsidRPr="00F65E05" w:rsidRDefault="00012CD2" w:rsidP="00012CD2">
            <w:pPr>
              <w:ind w:right="-144"/>
              <w:rPr>
                <w:rFonts w:ascii="Times New Roman" w:eastAsia="Times New Roman" w:hAnsi="Times New Roman" w:cs="Times New Roman"/>
              </w:rPr>
            </w:pPr>
            <w:r>
              <w:rPr>
                <w:rFonts w:ascii="Times New Roman" w:eastAsia="Times New Roman" w:hAnsi="Times New Roman" w:cs="Times New Roman"/>
              </w:rPr>
              <w:t>12658,3</w:t>
            </w:r>
          </w:p>
        </w:tc>
      </w:tr>
      <w:tr w:rsidR="00012CD2" w:rsidRPr="00F65E05" w:rsidTr="00926F07">
        <w:tc>
          <w:tcPr>
            <w:tcW w:w="2677" w:type="dxa"/>
          </w:tcPr>
          <w:p w:rsidR="00012CD2" w:rsidRPr="00F65E05" w:rsidRDefault="00012CD2" w:rsidP="00012CD2">
            <w:pPr>
              <w:rPr>
                <w:rFonts w:ascii="Times New Roman" w:hAnsi="Times New Roman" w:cs="Times New Roman"/>
              </w:rPr>
            </w:pPr>
            <w:r w:rsidRPr="00F65E05">
              <w:rPr>
                <w:rFonts w:ascii="Times New Roman" w:hAnsi="Times New Roman" w:cs="Times New Roman"/>
              </w:rPr>
              <w:t>Налог на прибыль организаций</w:t>
            </w:r>
          </w:p>
        </w:tc>
        <w:tc>
          <w:tcPr>
            <w:tcW w:w="861" w:type="dxa"/>
            <w:vAlign w:val="bottom"/>
          </w:tcPr>
          <w:p w:rsidR="00012CD2" w:rsidRPr="00F65E05" w:rsidRDefault="00012CD2" w:rsidP="00926F07">
            <w:pPr>
              <w:tabs>
                <w:tab w:val="left" w:pos="739"/>
              </w:tabs>
              <w:ind w:left="-125"/>
              <w:jc w:val="center"/>
              <w:rPr>
                <w:rFonts w:ascii="Times New Roman" w:hAnsi="Times New Roman" w:cs="Times New Roman"/>
              </w:rPr>
            </w:pPr>
            <w:r w:rsidRPr="00F65E05">
              <w:rPr>
                <w:rFonts w:ascii="Times New Roman" w:hAnsi="Times New Roman" w:cs="Times New Roman"/>
              </w:rPr>
              <w:t>680,6</w:t>
            </w:r>
          </w:p>
        </w:tc>
        <w:tc>
          <w:tcPr>
            <w:tcW w:w="862" w:type="dxa"/>
            <w:vAlign w:val="bottom"/>
          </w:tcPr>
          <w:p w:rsidR="00012CD2" w:rsidRPr="00F65E05" w:rsidRDefault="00012CD2" w:rsidP="00926F07">
            <w:pPr>
              <w:ind w:left="-136"/>
              <w:jc w:val="center"/>
              <w:rPr>
                <w:rFonts w:ascii="Times New Roman" w:hAnsi="Times New Roman" w:cs="Times New Roman"/>
              </w:rPr>
            </w:pPr>
            <w:r w:rsidRPr="00F65E05">
              <w:rPr>
                <w:rFonts w:ascii="Times New Roman" w:hAnsi="Times New Roman" w:cs="Times New Roman"/>
              </w:rPr>
              <w:t>746,5</w:t>
            </w:r>
          </w:p>
        </w:tc>
        <w:tc>
          <w:tcPr>
            <w:tcW w:w="861" w:type="dxa"/>
            <w:vAlign w:val="bottom"/>
          </w:tcPr>
          <w:p w:rsidR="00012CD2" w:rsidRPr="00F65E05" w:rsidRDefault="00012CD2" w:rsidP="00012CD2">
            <w:pPr>
              <w:ind w:left="999" w:right="-108" w:hanging="999"/>
              <w:jc w:val="center"/>
              <w:rPr>
                <w:rFonts w:ascii="Times New Roman" w:hAnsi="Times New Roman" w:cs="Times New Roman"/>
              </w:rPr>
            </w:pPr>
            <w:r w:rsidRPr="00F65E05">
              <w:rPr>
                <w:rFonts w:ascii="Times New Roman" w:hAnsi="Times New Roman" w:cs="Times New Roman"/>
              </w:rPr>
              <w:t>810,7</w:t>
            </w:r>
          </w:p>
        </w:tc>
        <w:tc>
          <w:tcPr>
            <w:tcW w:w="862" w:type="dxa"/>
            <w:vAlign w:val="bottom"/>
          </w:tcPr>
          <w:p w:rsidR="00012CD2" w:rsidRPr="00F65E05" w:rsidRDefault="00012CD2" w:rsidP="00926F07">
            <w:pPr>
              <w:ind w:hanging="66"/>
              <w:jc w:val="center"/>
              <w:rPr>
                <w:rFonts w:ascii="Times New Roman" w:hAnsi="Times New Roman" w:cs="Times New Roman"/>
              </w:rPr>
            </w:pPr>
            <w:r w:rsidRPr="00F65E05">
              <w:rPr>
                <w:rFonts w:ascii="Times New Roman" w:hAnsi="Times New Roman" w:cs="Times New Roman"/>
              </w:rPr>
              <w:t>728,1</w:t>
            </w:r>
          </w:p>
        </w:tc>
        <w:tc>
          <w:tcPr>
            <w:tcW w:w="862" w:type="dxa"/>
            <w:vAlign w:val="bottom"/>
          </w:tcPr>
          <w:p w:rsidR="00012CD2" w:rsidRPr="00F65E05" w:rsidRDefault="00012CD2" w:rsidP="00926F07">
            <w:pPr>
              <w:ind w:hanging="66"/>
              <w:jc w:val="center"/>
              <w:rPr>
                <w:rFonts w:ascii="Times New Roman" w:hAnsi="Times New Roman" w:cs="Times New Roman"/>
              </w:rPr>
            </w:pPr>
            <w:r w:rsidRPr="00F65E05">
              <w:rPr>
                <w:rFonts w:ascii="Times New Roman" w:hAnsi="Times New Roman" w:cs="Times New Roman"/>
              </w:rPr>
              <w:t>847,1</w:t>
            </w:r>
          </w:p>
        </w:tc>
        <w:tc>
          <w:tcPr>
            <w:tcW w:w="1061" w:type="dxa"/>
            <w:vAlign w:val="bottom"/>
          </w:tcPr>
          <w:p w:rsidR="00012CD2" w:rsidRPr="00F65E05" w:rsidRDefault="00012CD2" w:rsidP="00926F07">
            <w:pPr>
              <w:ind w:left="-39"/>
              <w:jc w:val="center"/>
              <w:rPr>
                <w:rFonts w:ascii="Times New Roman" w:hAnsi="Times New Roman" w:cs="Times New Roman"/>
              </w:rPr>
            </w:pPr>
            <w:r w:rsidRPr="00F65E05">
              <w:rPr>
                <w:rFonts w:ascii="Times New Roman" w:hAnsi="Times New Roman" w:cs="Times New Roman"/>
              </w:rPr>
              <w:t>1546</w:t>
            </w:r>
            <w:bookmarkStart w:id="0" w:name="_GoBack"/>
            <w:bookmarkEnd w:id="0"/>
            <w:r w:rsidRPr="00F65E05">
              <w:rPr>
                <w:rFonts w:ascii="Times New Roman" w:hAnsi="Times New Roman" w:cs="Times New Roman"/>
              </w:rPr>
              <w:t>,0</w:t>
            </w:r>
          </w:p>
        </w:tc>
        <w:tc>
          <w:tcPr>
            <w:tcW w:w="862" w:type="dxa"/>
          </w:tcPr>
          <w:p w:rsidR="00012CD2" w:rsidRDefault="00012CD2" w:rsidP="00012CD2">
            <w:pPr>
              <w:rPr>
                <w:rFonts w:ascii="Times New Roman" w:hAnsi="Times New Roman" w:cs="Times New Roman"/>
              </w:rPr>
            </w:pPr>
          </w:p>
          <w:p w:rsidR="00012CD2" w:rsidRPr="00F65E05" w:rsidRDefault="00012CD2" w:rsidP="00012CD2">
            <w:pPr>
              <w:rPr>
                <w:rFonts w:ascii="Times New Roman" w:hAnsi="Times New Roman" w:cs="Times New Roman"/>
              </w:rPr>
            </w:pPr>
            <w:r>
              <w:rPr>
                <w:rFonts w:ascii="Times New Roman" w:eastAsia="Times New Roman" w:hAnsi="Times New Roman" w:cs="Times New Roman"/>
              </w:rPr>
              <w:t>665,6</w:t>
            </w:r>
          </w:p>
        </w:tc>
        <w:tc>
          <w:tcPr>
            <w:tcW w:w="862" w:type="dxa"/>
          </w:tcPr>
          <w:p w:rsidR="00012CD2" w:rsidRDefault="00012CD2" w:rsidP="00012CD2">
            <w:pPr>
              <w:rPr>
                <w:rFonts w:ascii="Times New Roman" w:hAnsi="Times New Roman" w:cs="Times New Roman"/>
              </w:rPr>
            </w:pPr>
          </w:p>
          <w:p w:rsidR="00012CD2" w:rsidRPr="00F65E05" w:rsidRDefault="00012CD2" w:rsidP="00012CD2">
            <w:pPr>
              <w:rPr>
                <w:rFonts w:ascii="Times New Roman" w:hAnsi="Times New Roman" w:cs="Times New Roman"/>
              </w:rPr>
            </w:pPr>
            <w:r>
              <w:rPr>
                <w:rFonts w:ascii="Times New Roman" w:hAnsi="Times New Roman" w:cs="Times New Roman"/>
              </w:rPr>
              <w:t>849,5</w:t>
            </w:r>
          </w:p>
        </w:tc>
      </w:tr>
      <w:tr w:rsidR="00012CD2" w:rsidRPr="00F65E05" w:rsidTr="00926F07">
        <w:tc>
          <w:tcPr>
            <w:tcW w:w="2677" w:type="dxa"/>
          </w:tcPr>
          <w:p w:rsidR="00012CD2" w:rsidRPr="00F65E05" w:rsidRDefault="00012CD2" w:rsidP="00012CD2">
            <w:pPr>
              <w:rPr>
                <w:rFonts w:ascii="Times New Roman" w:hAnsi="Times New Roman" w:cs="Times New Roman"/>
              </w:rPr>
            </w:pPr>
            <w:r w:rsidRPr="00F65E05">
              <w:rPr>
                <w:rFonts w:ascii="Times New Roman" w:hAnsi="Times New Roman" w:cs="Times New Roman"/>
              </w:rPr>
              <w:t>Налог на доходы физических лиц</w:t>
            </w:r>
          </w:p>
        </w:tc>
        <w:tc>
          <w:tcPr>
            <w:tcW w:w="861" w:type="dxa"/>
            <w:vAlign w:val="bottom"/>
          </w:tcPr>
          <w:p w:rsidR="00012CD2" w:rsidRPr="00F65E05" w:rsidRDefault="00012CD2" w:rsidP="00926F07">
            <w:pPr>
              <w:tabs>
                <w:tab w:val="left" w:pos="739"/>
              </w:tabs>
              <w:ind w:left="-125"/>
              <w:jc w:val="center"/>
              <w:rPr>
                <w:rFonts w:ascii="Times New Roman" w:hAnsi="Times New Roman" w:cs="Times New Roman"/>
              </w:rPr>
            </w:pPr>
            <w:r w:rsidRPr="00F65E05">
              <w:rPr>
                <w:rFonts w:ascii="Times New Roman" w:hAnsi="Times New Roman" w:cs="Times New Roman"/>
              </w:rPr>
              <w:t>2229,5</w:t>
            </w:r>
          </w:p>
        </w:tc>
        <w:tc>
          <w:tcPr>
            <w:tcW w:w="862" w:type="dxa"/>
            <w:vAlign w:val="bottom"/>
          </w:tcPr>
          <w:p w:rsidR="00012CD2" w:rsidRPr="00F65E05" w:rsidRDefault="00012CD2" w:rsidP="00926F07">
            <w:pPr>
              <w:ind w:left="-136"/>
              <w:jc w:val="center"/>
              <w:rPr>
                <w:rFonts w:ascii="Times New Roman" w:hAnsi="Times New Roman" w:cs="Times New Roman"/>
              </w:rPr>
            </w:pPr>
            <w:r w:rsidRPr="00F65E05">
              <w:rPr>
                <w:rFonts w:ascii="Times New Roman" w:hAnsi="Times New Roman" w:cs="Times New Roman"/>
              </w:rPr>
              <w:t>3162,5</w:t>
            </w:r>
          </w:p>
        </w:tc>
        <w:tc>
          <w:tcPr>
            <w:tcW w:w="861" w:type="dxa"/>
            <w:vAlign w:val="bottom"/>
          </w:tcPr>
          <w:p w:rsidR="00012CD2" w:rsidRPr="00F65E05" w:rsidRDefault="00012CD2" w:rsidP="00012CD2">
            <w:pPr>
              <w:ind w:left="999" w:right="-108" w:hanging="999"/>
              <w:jc w:val="center"/>
              <w:rPr>
                <w:rFonts w:ascii="Times New Roman" w:hAnsi="Times New Roman" w:cs="Times New Roman"/>
              </w:rPr>
            </w:pPr>
            <w:r w:rsidRPr="00F65E05">
              <w:rPr>
                <w:rFonts w:ascii="Times New Roman" w:hAnsi="Times New Roman" w:cs="Times New Roman"/>
              </w:rPr>
              <w:t>4056,6</w:t>
            </w:r>
          </w:p>
        </w:tc>
        <w:tc>
          <w:tcPr>
            <w:tcW w:w="862" w:type="dxa"/>
            <w:vAlign w:val="bottom"/>
          </w:tcPr>
          <w:p w:rsidR="00012CD2" w:rsidRDefault="00012CD2" w:rsidP="00926F07">
            <w:pPr>
              <w:ind w:hanging="66"/>
              <w:jc w:val="center"/>
              <w:rPr>
                <w:rFonts w:ascii="Times New Roman" w:hAnsi="Times New Roman" w:cs="Times New Roman"/>
              </w:rPr>
            </w:pPr>
          </w:p>
          <w:p w:rsidR="00012CD2" w:rsidRPr="00F65E05" w:rsidRDefault="00012CD2" w:rsidP="00926F07">
            <w:pPr>
              <w:ind w:hanging="66"/>
              <w:jc w:val="center"/>
              <w:rPr>
                <w:rFonts w:ascii="Times New Roman" w:hAnsi="Times New Roman" w:cs="Times New Roman"/>
              </w:rPr>
            </w:pPr>
            <w:r w:rsidRPr="00F65E05">
              <w:rPr>
                <w:rFonts w:ascii="Times New Roman" w:hAnsi="Times New Roman" w:cs="Times New Roman"/>
              </w:rPr>
              <w:t>4630,9</w:t>
            </w:r>
          </w:p>
        </w:tc>
        <w:tc>
          <w:tcPr>
            <w:tcW w:w="862" w:type="dxa"/>
            <w:vAlign w:val="bottom"/>
          </w:tcPr>
          <w:p w:rsidR="00012CD2" w:rsidRPr="00F65E05" w:rsidRDefault="00012CD2" w:rsidP="00926F07">
            <w:pPr>
              <w:ind w:hanging="66"/>
              <w:jc w:val="center"/>
              <w:rPr>
                <w:rFonts w:ascii="Times New Roman" w:hAnsi="Times New Roman" w:cs="Times New Roman"/>
              </w:rPr>
            </w:pPr>
            <w:r w:rsidRPr="00F65E05">
              <w:rPr>
                <w:rFonts w:ascii="Times New Roman" w:hAnsi="Times New Roman" w:cs="Times New Roman"/>
              </w:rPr>
              <w:t>4842,5</w:t>
            </w:r>
          </w:p>
        </w:tc>
        <w:tc>
          <w:tcPr>
            <w:tcW w:w="1061" w:type="dxa"/>
            <w:vAlign w:val="bottom"/>
          </w:tcPr>
          <w:p w:rsidR="00012CD2" w:rsidRPr="00F65E05" w:rsidRDefault="00012CD2" w:rsidP="00926F07">
            <w:pPr>
              <w:ind w:left="-39"/>
              <w:jc w:val="center"/>
              <w:rPr>
                <w:rFonts w:ascii="Times New Roman" w:hAnsi="Times New Roman" w:cs="Times New Roman"/>
              </w:rPr>
            </w:pPr>
            <w:r w:rsidRPr="00F65E05">
              <w:rPr>
                <w:rFonts w:ascii="Times New Roman" w:eastAsia="Times New Roman" w:hAnsi="Times New Roman" w:cs="Times New Roman"/>
              </w:rPr>
              <w:t>5329,8</w:t>
            </w:r>
          </w:p>
        </w:tc>
        <w:tc>
          <w:tcPr>
            <w:tcW w:w="862" w:type="dxa"/>
          </w:tcPr>
          <w:p w:rsidR="00012CD2" w:rsidRDefault="00012CD2" w:rsidP="00012CD2">
            <w:pPr>
              <w:rPr>
                <w:rFonts w:ascii="Times New Roman" w:eastAsia="Times New Roman" w:hAnsi="Times New Roman" w:cs="Times New Roman"/>
              </w:rPr>
            </w:pPr>
          </w:p>
          <w:p w:rsidR="00012CD2" w:rsidRPr="00F65E05" w:rsidRDefault="00012CD2" w:rsidP="00012CD2">
            <w:pPr>
              <w:rPr>
                <w:rFonts w:ascii="Times New Roman" w:eastAsia="Times New Roman" w:hAnsi="Times New Roman" w:cs="Times New Roman"/>
              </w:rPr>
            </w:pPr>
            <w:r>
              <w:rPr>
                <w:rFonts w:ascii="Times New Roman" w:eastAsia="Times New Roman" w:hAnsi="Times New Roman" w:cs="Times New Roman"/>
              </w:rPr>
              <w:t>7128,1</w:t>
            </w:r>
          </w:p>
        </w:tc>
        <w:tc>
          <w:tcPr>
            <w:tcW w:w="862" w:type="dxa"/>
          </w:tcPr>
          <w:p w:rsidR="00012CD2" w:rsidRDefault="00012CD2" w:rsidP="00012CD2">
            <w:pPr>
              <w:rPr>
                <w:rFonts w:ascii="Times New Roman" w:eastAsia="Times New Roman" w:hAnsi="Times New Roman" w:cs="Times New Roman"/>
              </w:rPr>
            </w:pPr>
          </w:p>
          <w:p w:rsidR="00012CD2" w:rsidRPr="00F65E05" w:rsidRDefault="00012CD2" w:rsidP="00012CD2">
            <w:pPr>
              <w:rPr>
                <w:rFonts w:ascii="Times New Roman" w:eastAsia="Times New Roman" w:hAnsi="Times New Roman" w:cs="Times New Roman"/>
              </w:rPr>
            </w:pPr>
            <w:r>
              <w:rPr>
                <w:rFonts w:ascii="Times New Roman" w:eastAsia="Times New Roman" w:hAnsi="Times New Roman" w:cs="Times New Roman"/>
              </w:rPr>
              <w:t>7783,8</w:t>
            </w:r>
          </w:p>
        </w:tc>
      </w:tr>
      <w:tr w:rsidR="00012CD2" w:rsidRPr="00F65E05" w:rsidTr="00926F07">
        <w:tc>
          <w:tcPr>
            <w:tcW w:w="2677" w:type="dxa"/>
          </w:tcPr>
          <w:p w:rsidR="00012CD2" w:rsidRPr="00F65E05" w:rsidRDefault="00012CD2" w:rsidP="00012CD2">
            <w:pPr>
              <w:rPr>
                <w:rFonts w:ascii="Times New Roman" w:hAnsi="Times New Roman" w:cs="Times New Roman"/>
              </w:rPr>
            </w:pPr>
            <w:r w:rsidRPr="00F65E05">
              <w:rPr>
                <w:rFonts w:ascii="Times New Roman" w:hAnsi="Times New Roman" w:cs="Times New Roman"/>
              </w:rPr>
              <w:t>Налог на добычу полезных ископаемых в виде углеводородного сырья</w:t>
            </w:r>
          </w:p>
        </w:tc>
        <w:tc>
          <w:tcPr>
            <w:tcW w:w="861" w:type="dxa"/>
            <w:vAlign w:val="bottom"/>
          </w:tcPr>
          <w:p w:rsidR="00012CD2" w:rsidRDefault="00012CD2" w:rsidP="00926F07">
            <w:pPr>
              <w:tabs>
                <w:tab w:val="left" w:pos="739"/>
              </w:tabs>
              <w:ind w:left="-125"/>
              <w:jc w:val="center"/>
              <w:rPr>
                <w:rFonts w:ascii="Times New Roman" w:hAnsi="Times New Roman" w:cs="Times New Roman"/>
              </w:rPr>
            </w:pPr>
          </w:p>
          <w:p w:rsidR="00012CD2" w:rsidRDefault="00012CD2" w:rsidP="00926F07">
            <w:pPr>
              <w:tabs>
                <w:tab w:val="left" w:pos="739"/>
              </w:tabs>
              <w:ind w:left="-125"/>
              <w:jc w:val="center"/>
              <w:rPr>
                <w:rFonts w:ascii="Times New Roman" w:hAnsi="Times New Roman" w:cs="Times New Roman"/>
              </w:rPr>
            </w:pPr>
          </w:p>
          <w:p w:rsidR="00012CD2" w:rsidRPr="00F65E05" w:rsidRDefault="00012CD2" w:rsidP="00926F07">
            <w:pPr>
              <w:tabs>
                <w:tab w:val="left" w:pos="739"/>
              </w:tabs>
              <w:ind w:left="-125"/>
              <w:jc w:val="center"/>
              <w:rPr>
                <w:rFonts w:ascii="Times New Roman" w:hAnsi="Times New Roman" w:cs="Times New Roman"/>
              </w:rPr>
            </w:pPr>
            <w:r w:rsidRPr="00F65E05">
              <w:rPr>
                <w:rFonts w:ascii="Times New Roman" w:hAnsi="Times New Roman" w:cs="Times New Roman"/>
              </w:rPr>
              <w:t>240,1</w:t>
            </w:r>
          </w:p>
        </w:tc>
        <w:tc>
          <w:tcPr>
            <w:tcW w:w="862" w:type="dxa"/>
            <w:vAlign w:val="bottom"/>
          </w:tcPr>
          <w:p w:rsidR="00012CD2" w:rsidRDefault="00012CD2" w:rsidP="00926F07">
            <w:pPr>
              <w:ind w:left="-136"/>
              <w:jc w:val="center"/>
              <w:rPr>
                <w:rFonts w:ascii="Times New Roman" w:hAnsi="Times New Roman" w:cs="Times New Roman"/>
              </w:rPr>
            </w:pPr>
          </w:p>
          <w:p w:rsidR="00012CD2" w:rsidRDefault="00012CD2" w:rsidP="00926F07">
            <w:pPr>
              <w:ind w:left="-136"/>
              <w:jc w:val="center"/>
              <w:rPr>
                <w:rFonts w:ascii="Times New Roman" w:hAnsi="Times New Roman" w:cs="Times New Roman"/>
              </w:rPr>
            </w:pPr>
          </w:p>
          <w:p w:rsidR="00012CD2" w:rsidRPr="00F65E05" w:rsidRDefault="00012CD2" w:rsidP="00926F07">
            <w:pPr>
              <w:ind w:left="-136"/>
              <w:jc w:val="center"/>
              <w:rPr>
                <w:rFonts w:ascii="Times New Roman" w:hAnsi="Times New Roman" w:cs="Times New Roman"/>
              </w:rPr>
            </w:pPr>
            <w:r w:rsidRPr="00F65E05">
              <w:rPr>
                <w:rFonts w:ascii="Times New Roman" w:hAnsi="Times New Roman" w:cs="Times New Roman"/>
              </w:rPr>
              <w:t>251,0</w:t>
            </w:r>
          </w:p>
        </w:tc>
        <w:tc>
          <w:tcPr>
            <w:tcW w:w="861" w:type="dxa"/>
            <w:vAlign w:val="bottom"/>
          </w:tcPr>
          <w:p w:rsidR="00012CD2" w:rsidRDefault="00012CD2" w:rsidP="00012CD2">
            <w:pPr>
              <w:ind w:left="999" w:right="-108" w:hanging="999"/>
              <w:jc w:val="center"/>
              <w:rPr>
                <w:rFonts w:ascii="Times New Roman" w:hAnsi="Times New Roman" w:cs="Times New Roman"/>
              </w:rPr>
            </w:pPr>
          </w:p>
          <w:p w:rsidR="00012CD2" w:rsidRDefault="00012CD2" w:rsidP="00012CD2">
            <w:pPr>
              <w:ind w:left="999" w:right="-108" w:hanging="999"/>
              <w:jc w:val="center"/>
              <w:rPr>
                <w:rFonts w:ascii="Times New Roman" w:hAnsi="Times New Roman" w:cs="Times New Roman"/>
              </w:rPr>
            </w:pPr>
          </w:p>
          <w:p w:rsidR="00012CD2" w:rsidRPr="00F65E05" w:rsidRDefault="00012CD2" w:rsidP="00012CD2">
            <w:pPr>
              <w:ind w:left="999" w:right="-108" w:hanging="999"/>
              <w:jc w:val="center"/>
              <w:rPr>
                <w:rFonts w:ascii="Times New Roman" w:hAnsi="Times New Roman" w:cs="Times New Roman"/>
              </w:rPr>
            </w:pPr>
            <w:r w:rsidRPr="00F65E05">
              <w:rPr>
                <w:rFonts w:ascii="Times New Roman" w:hAnsi="Times New Roman" w:cs="Times New Roman"/>
              </w:rPr>
              <w:t>331,0</w:t>
            </w:r>
          </w:p>
        </w:tc>
        <w:tc>
          <w:tcPr>
            <w:tcW w:w="862" w:type="dxa"/>
            <w:vAlign w:val="bottom"/>
          </w:tcPr>
          <w:p w:rsidR="00012CD2" w:rsidRDefault="00012CD2" w:rsidP="00926F07">
            <w:pPr>
              <w:ind w:hanging="66"/>
              <w:jc w:val="center"/>
              <w:rPr>
                <w:rFonts w:ascii="Times New Roman" w:hAnsi="Times New Roman" w:cs="Times New Roman"/>
              </w:rPr>
            </w:pPr>
          </w:p>
          <w:p w:rsidR="00012CD2" w:rsidRDefault="00012CD2" w:rsidP="00926F07">
            <w:pPr>
              <w:ind w:hanging="66"/>
              <w:jc w:val="center"/>
              <w:rPr>
                <w:rFonts w:ascii="Times New Roman" w:hAnsi="Times New Roman" w:cs="Times New Roman"/>
              </w:rPr>
            </w:pPr>
          </w:p>
          <w:p w:rsidR="00012CD2" w:rsidRPr="00F65E05" w:rsidRDefault="00012CD2" w:rsidP="00926F07">
            <w:pPr>
              <w:ind w:hanging="66"/>
              <w:jc w:val="center"/>
              <w:rPr>
                <w:rFonts w:ascii="Times New Roman" w:hAnsi="Times New Roman" w:cs="Times New Roman"/>
              </w:rPr>
            </w:pPr>
            <w:r w:rsidRPr="00F65E05">
              <w:rPr>
                <w:rFonts w:ascii="Times New Roman" w:hAnsi="Times New Roman" w:cs="Times New Roman"/>
              </w:rPr>
              <w:t>157,2</w:t>
            </w:r>
          </w:p>
        </w:tc>
        <w:tc>
          <w:tcPr>
            <w:tcW w:w="862" w:type="dxa"/>
            <w:vAlign w:val="bottom"/>
          </w:tcPr>
          <w:p w:rsidR="00012CD2" w:rsidRPr="00F65E05" w:rsidRDefault="00012CD2" w:rsidP="00926F07">
            <w:pPr>
              <w:ind w:hanging="66"/>
              <w:jc w:val="center"/>
              <w:rPr>
                <w:rFonts w:ascii="Times New Roman" w:hAnsi="Times New Roman" w:cs="Times New Roman"/>
              </w:rPr>
            </w:pPr>
            <w:r w:rsidRPr="00F65E05">
              <w:rPr>
                <w:rFonts w:ascii="Times New Roman" w:hAnsi="Times New Roman" w:cs="Times New Roman"/>
              </w:rPr>
              <w:t>0</w:t>
            </w:r>
          </w:p>
        </w:tc>
        <w:tc>
          <w:tcPr>
            <w:tcW w:w="1061" w:type="dxa"/>
            <w:vAlign w:val="bottom"/>
          </w:tcPr>
          <w:p w:rsidR="00012CD2" w:rsidRPr="00F65E05" w:rsidRDefault="00012CD2" w:rsidP="00926F07">
            <w:pPr>
              <w:ind w:left="-39"/>
              <w:jc w:val="center"/>
              <w:rPr>
                <w:rFonts w:ascii="Times New Roman" w:hAnsi="Times New Roman" w:cs="Times New Roman"/>
              </w:rPr>
            </w:pPr>
            <w:r w:rsidRPr="00F65E05">
              <w:rPr>
                <w:rFonts w:ascii="Times New Roman" w:hAnsi="Times New Roman" w:cs="Times New Roman"/>
              </w:rPr>
              <w:t>0</w:t>
            </w:r>
          </w:p>
        </w:tc>
        <w:tc>
          <w:tcPr>
            <w:tcW w:w="862" w:type="dxa"/>
          </w:tcPr>
          <w:p w:rsidR="00012CD2" w:rsidRDefault="00012CD2" w:rsidP="00012CD2">
            <w:pPr>
              <w:rPr>
                <w:rFonts w:ascii="Times New Roman" w:hAnsi="Times New Roman" w:cs="Times New Roman"/>
              </w:rPr>
            </w:pPr>
          </w:p>
          <w:p w:rsidR="00012CD2" w:rsidRDefault="00012CD2" w:rsidP="00012CD2">
            <w:pPr>
              <w:rPr>
                <w:rFonts w:ascii="Times New Roman" w:hAnsi="Times New Roman" w:cs="Times New Roman"/>
              </w:rPr>
            </w:pPr>
          </w:p>
          <w:p w:rsidR="00012CD2" w:rsidRPr="00F65E05" w:rsidRDefault="00012CD2" w:rsidP="00012CD2">
            <w:pPr>
              <w:rPr>
                <w:rFonts w:ascii="Times New Roman" w:hAnsi="Times New Roman" w:cs="Times New Roman"/>
              </w:rPr>
            </w:pPr>
            <w:r>
              <w:rPr>
                <w:rFonts w:ascii="Times New Roman" w:hAnsi="Times New Roman" w:cs="Times New Roman"/>
              </w:rPr>
              <w:t>0</w:t>
            </w:r>
          </w:p>
        </w:tc>
        <w:tc>
          <w:tcPr>
            <w:tcW w:w="862" w:type="dxa"/>
          </w:tcPr>
          <w:p w:rsidR="00012CD2" w:rsidRDefault="00012CD2" w:rsidP="00012CD2">
            <w:pPr>
              <w:rPr>
                <w:rFonts w:ascii="Times New Roman" w:hAnsi="Times New Roman" w:cs="Times New Roman"/>
              </w:rPr>
            </w:pPr>
          </w:p>
          <w:p w:rsidR="00012CD2" w:rsidRDefault="00012CD2" w:rsidP="00012CD2">
            <w:pPr>
              <w:rPr>
                <w:rFonts w:ascii="Times New Roman" w:hAnsi="Times New Roman" w:cs="Times New Roman"/>
              </w:rPr>
            </w:pPr>
          </w:p>
          <w:p w:rsidR="00012CD2" w:rsidRPr="00F65E05" w:rsidRDefault="00012CD2" w:rsidP="00012CD2">
            <w:pPr>
              <w:rPr>
                <w:rFonts w:ascii="Times New Roman" w:hAnsi="Times New Roman" w:cs="Times New Roman"/>
              </w:rPr>
            </w:pPr>
            <w:r>
              <w:rPr>
                <w:rFonts w:ascii="Times New Roman" w:hAnsi="Times New Roman" w:cs="Times New Roman"/>
              </w:rPr>
              <w:t>0</w:t>
            </w:r>
          </w:p>
        </w:tc>
      </w:tr>
      <w:tr w:rsidR="00012CD2" w:rsidRPr="00F65E05" w:rsidTr="00926F07">
        <w:tc>
          <w:tcPr>
            <w:tcW w:w="2677" w:type="dxa"/>
          </w:tcPr>
          <w:p w:rsidR="00012CD2" w:rsidRPr="00F65E05" w:rsidRDefault="00012CD2" w:rsidP="00012CD2">
            <w:pPr>
              <w:rPr>
                <w:rFonts w:ascii="Times New Roman" w:hAnsi="Times New Roman" w:cs="Times New Roman"/>
              </w:rPr>
            </w:pPr>
            <w:r w:rsidRPr="00F65E05">
              <w:rPr>
                <w:rFonts w:ascii="Times New Roman" w:hAnsi="Times New Roman" w:cs="Times New Roman"/>
              </w:rPr>
              <w:lastRenderedPageBreak/>
              <w:t>Прочие налоговые и неналоговые доходы</w:t>
            </w:r>
          </w:p>
        </w:tc>
        <w:tc>
          <w:tcPr>
            <w:tcW w:w="861" w:type="dxa"/>
            <w:vAlign w:val="bottom"/>
          </w:tcPr>
          <w:p w:rsidR="00012CD2" w:rsidRDefault="00012CD2" w:rsidP="00926F07">
            <w:pPr>
              <w:tabs>
                <w:tab w:val="left" w:pos="739"/>
              </w:tabs>
              <w:ind w:left="-125"/>
              <w:jc w:val="center"/>
              <w:rPr>
                <w:rFonts w:ascii="Times New Roman" w:hAnsi="Times New Roman" w:cs="Times New Roman"/>
              </w:rPr>
            </w:pPr>
          </w:p>
          <w:p w:rsidR="00012CD2" w:rsidRPr="00F65E05" w:rsidRDefault="00012CD2" w:rsidP="00926F07">
            <w:pPr>
              <w:tabs>
                <w:tab w:val="left" w:pos="739"/>
              </w:tabs>
              <w:ind w:left="-125"/>
              <w:jc w:val="center"/>
              <w:rPr>
                <w:rFonts w:ascii="Times New Roman" w:hAnsi="Times New Roman" w:cs="Times New Roman"/>
              </w:rPr>
            </w:pPr>
            <w:r w:rsidRPr="00F65E05">
              <w:rPr>
                <w:rFonts w:ascii="Times New Roman" w:hAnsi="Times New Roman" w:cs="Times New Roman"/>
              </w:rPr>
              <w:t>368,8</w:t>
            </w:r>
          </w:p>
        </w:tc>
        <w:tc>
          <w:tcPr>
            <w:tcW w:w="862" w:type="dxa"/>
            <w:vAlign w:val="bottom"/>
          </w:tcPr>
          <w:p w:rsidR="00012CD2" w:rsidRDefault="00012CD2" w:rsidP="00926F07">
            <w:pPr>
              <w:ind w:left="-136"/>
              <w:jc w:val="center"/>
              <w:rPr>
                <w:rFonts w:ascii="Times New Roman" w:hAnsi="Times New Roman" w:cs="Times New Roman"/>
              </w:rPr>
            </w:pPr>
          </w:p>
          <w:p w:rsidR="00012CD2" w:rsidRPr="00F65E05" w:rsidRDefault="00012CD2" w:rsidP="00926F07">
            <w:pPr>
              <w:ind w:left="-136"/>
              <w:jc w:val="center"/>
              <w:rPr>
                <w:rFonts w:ascii="Times New Roman" w:hAnsi="Times New Roman" w:cs="Times New Roman"/>
              </w:rPr>
            </w:pPr>
            <w:r w:rsidRPr="00F65E05">
              <w:rPr>
                <w:rFonts w:ascii="Times New Roman" w:hAnsi="Times New Roman" w:cs="Times New Roman"/>
              </w:rPr>
              <w:t>525,</w:t>
            </w:r>
            <w:r w:rsidRPr="00F65E05">
              <w:rPr>
                <w:rFonts w:ascii="Times New Roman" w:hAnsi="Times New Roman" w:cs="Times New Roman"/>
                <w:lang w:val="en-US"/>
              </w:rPr>
              <w:t>3</w:t>
            </w:r>
          </w:p>
        </w:tc>
        <w:tc>
          <w:tcPr>
            <w:tcW w:w="861" w:type="dxa"/>
            <w:vAlign w:val="bottom"/>
          </w:tcPr>
          <w:p w:rsidR="00012CD2" w:rsidRDefault="00012CD2" w:rsidP="00012CD2">
            <w:pPr>
              <w:ind w:left="999" w:right="-108" w:hanging="999"/>
              <w:jc w:val="center"/>
              <w:rPr>
                <w:rFonts w:ascii="Times New Roman" w:hAnsi="Times New Roman" w:cs="Times New Roman"/>
              </w:rPr>
            </w:pPr>
          </w:p>
          <w:p w:rsidR="00012CD2" w:rsidRPr="00F65E05" w:rsidRDefault="00012CD2" w:rsidP="00012CD2">
            <w:pPr>
              <w:ind w:left="999" w:right="-108" w:hanging="999"/>
              <w:jc w:val="center"/>
              <w:rPr>
                <w:rFonts w:ascii="Times New Roman" w:hAnsi="Times New Roman" w:cs="Times New Roman"/>
              </w:rPr>
            </w:pPr>
            <w:r w:rsidRPr="00F65E05">
              <w:rPr>
                <w:rFonts w:ascii="Times New Roman" w:hAnsi="Times New Roman" w:cs="Times New Roman"/>
              </w:rPr>
              <w:t>833,0</w:t>
            </w:r>
          </w:p>
        </w:tc>
        <w:tc>
          <w:tcPr>
            <w:tcW w:w="862" w:type="dxa"/>
            <w:vAlign w:val="bottom"/>
          </w:tcPr>
          <w:p w:rsidR="00012CD2" w:rsidRDefault="00012CD2" w:rsidP="00926F07">
            <w:pPr>
              <w:ind w:hanging="66"/>
              <w:jc w:val="center"/>
              <w:rPr>
                <w:rFonts w:ascii="Times New Roman" w:hAnsi="Times New Roman" w:cs="Times New Roman"/>
              </w:rPr>
            </w:pPr>
          </w:p>
          <w:p w:rsidR="00012CD2" w:rsidRPr="00F65E05" w:rsidRDefault="00012CD2" w:rsidP="00926F07">
            <w:pPr>
              <w:ind w:hanging="66"/>
              <w:jc w:val="center"/>
              <w:rPr>
                <w:rFonts w:ascii="Times New Roman" w:hAnsi="Times New Roman" w:cs="Times New Roman"/>
              </w:rPr>
            </w:pPr>
            <w:r w:rsidRPr="00F65E05">
              <w:rPr>
                <w:rFonts w:ascii="Times New Roman" w:hAnsi="Times New Roman" w:cs="Times New Roman"/>
              </w:rPr>
              <w:t>591,2</w:t>
            </w:r>
          </w:p>
        </w:tc>
        <w:tc>
          <w:tcPr>
            <w:tcW w:w="862" w:type="dxa"/>
            <w:vAlign w:val="bottom"/>
          </w:tcPr>
          <w:p w:rsidR="00012CD2" w:rsidRDefault="00012CD2" w:rsidP="00926F07">
            <w:pPr>
              <w:ind w:hanging="66"/>
              <w:jc w:val="center"/>
              <w:rPr>
                <w:rFonts w:ascii="Times New Roman" w:hAnsi="Times New Roman" w:cs="Times New Roman"/>
              </w:rPr>
            </w:pPr>
          </w:p>
          <w:p w:rsidR="00012CD2" w:rsidRPr="00F65E05" w:rsidRDefault="00012CD2" w:rsidP="00926F07">
            <w:pPr>
              <w:ind w:hanging="66"/>
              <w:jc w:val="center"/>
              <w:rPr>
                <w:rFonts w:ascii="Times New Roman" w:hAnsi="Times New Roman" w:cs="Times New Roman"/>
              </w:rPr>
            </w:pPr>
            <w:r w:rsidRPr="00F65E05">
              <w:rPr>
                <w:rFonts w:ascii="Times New Roman" w:hAnsi="Times New Roman" w:cs="Times New Roman"/>
              </w:rPr>
              <w:t>2999,9</w:t>
            </w:r>
          </w:p>
        </w:tc>
        <w:tc>
          <w:tcPr>
            <w:tcW w:w="1061" w:type="dxa"/>
            <w:vAlign w:val="bottom"/>
          </w:tcPr>
          <w:p w:rsidR="00012CD2" w:rsidRDefault="00012CD2" w:rsidP="00926F07">
            <w:pPr>
              <w:ind w:left="-39"/>
              <w:jc w:val="center"/>
              <w:rPr>
                <w:rFonts w:ascii="Times New Roman" w:hAnsi="Times New Roman" w:cs="Times New Roman"/>
              </w:rPr>
            </w:pPr>
          </w:p>
          <w:p w:rsidR="00012CD2" w:rsidRPr="00F65E05" w:rsidRDefault="00012CD2" w:rsidP="00926F07">
            <w:pPr>
              <w:ind w:left="-39"/>
              <w:jc w:val="center"/>
              <w:rPr>
                <w:rFonts w:ascii="Times New Roman" w:hAnsi="Times New Roman" w:cs="Times New Roman"/>
              </w:rPr>
            </w:pPr>
            <w:r w:rsidRPr="00F65E05">
              <w:rPr>
                <w:rFonts w:ascii="Times New Roman" w:hAnsi="Times New Roman" w:cs="Times New Roman"/>
              </w:rPr>
              <w:t>3478,6</w:t>
            </w:r>
          </w:p>
        </w:tc>
        <w:tc>
          <w:tcPr>
            <w:tcW w:w="862" w:type="dxa"/>
          </w:tcPr>
          <w:p w:rsidR="00012CD2" w:rsidRDefault="00012CD2" w:rsidP="00012CD2">
            <w:pPr>
              <w:rPr>
                <w:rFonts w:ascii="Times New Roman" w:hAnsi="Times New Roman" w:cs="Times New Roman"/>
              </w:rPr>
            </w:pPr>
          </w:p>
          <w:p w:rsidR="00012CD2" w:rsidRPr="00F65E05" w:rsidRDefault="00012CD2" w:rsidP="00012CD2">
            <w:pPr>
              <w:rPr>
                <w:rFonts w:ascii="Times New Roman" w:hAnsi="Times New Roman" w:cs="Times New Roman"/>
              </w:rPr>
            </w:pPr>
            <w:r>
              <w:rPr>
                <w:rFonts w:ascii="Times New Roman" w:hAnsi="Times New Roman" w:cs="Times New Roman"/>
              </w:rPr>
              <w:t>3856,9</w:t>
            </w:r>
          </w:p>
        </w:tc>
        <w:tc>
          <w:tcPr>
            <w:tcW w:w="862" w:type="dxa"/>
          </w:tcPr>
          <w:p w:rsidR="00012CD2" w:rsidRDefault="00012CD2" w:rsidP="00012CD2">
            <w:pPr>
              <w:rPr>
                <w:rFonts w:ascii="Times New Roman" w:hAnsi="Times New Roman" w:cs="Times New Roman"/>
              </w:rPr>
            </w:pPr>
          </w:p>
          <w:p w:rsidR="00012CD2" w:rsidRPr="00F65E05" w:rsidRDefault="00012CD2" w:rsidP="00012CD2">
            <w:pPr>
              <w:rPr>
                <w:rFonts w:ascii="Times New Roman" w:hAnsi="Times New Roman" w:cs="Times New Roman"/>
              </w:rPr>
            </w:pPr>
            <w:r>
              <w:rPr>
                <w:rFonts w:ascii="Times New Roman" w:hAnsi="Times New Roman" w:cs="Times New Roman"/>
              </w:rPr>
              <w:t>4025</w:t>
            </w:r>
          </w:p>
        </w:tc>
      </w:tr>
      <w:tr w:rsidR="00012CD2" w:rsidRPr="00F65E05" w:rsidTr="00926F07">
        <w:tc>
          <w:tcPr>
            <w:tcW w:w="2677" w:type="dxa"/>
          </w:tcPr>
          <w:p w:rsidR="00012CD2" w:rsidRPr="00F65E05" w:rsidRDefault="00012CD2" w:rsidP="00012CD2">
            <w:pPr>
              <w:rPr>
                <w:rFonts w:ascii="Times New Roman" w:hAnsi="Times New Roman" w:cs="Times New Roman"/>
              </w:rPr>
            </w:pPr>
            <w:r w:rsidRPr="00F65E05">
              <w:rPr>
                <w:rFonts w:ascii="Times New Roman" w:hAnsi="Times New Roman" w:cs="Times New Roman"/>
                <w:b/>
                <w:bCs/>
              </w:rPr>
              <w:t>Безвозмездные перечисления из федерального бюджета</w:t>
            </w:r>
          </w:p>
        </w:tc>
        <w:tc>
          <w:tcPr>
            <w:tcW w:w="861" w:type="dxa"/>
            <w:vAlign w:val="bottom"/>
          </w:tcPr>
          <w:p w:rsidR="00012CD2" w:rsidRDefault="00012CD2" w:rsidP="00926F07">
            <w:pPr>
              <w:tabs>
                <w:tab w:val="left" w:pos="739"/>
              </w:tabs>
              <w:ind w:left="-125" w:right="-108"/>
              <w:jc w:val="center"/>
              <w:rPr>
                <w:rFonts w:ascii="Times New Roman" w:hAnsi="Times New Roman" w:cs="Times New Roman"/>
                <w:b/>
                <w:bCs/>
              </w:rPr>
            </w:pPr>
          </w:p>
          <w:p w:rsidR="00012CD2" w:rsidRDefault="00012CD2" w:rsidP="00926F07">
            <w:pPr>
              <w:tabs>
                <w:tab w:val="left" w:pos="739"/>
              </w:tabs>
              <w:ind w:left="-125" w:right="-108"/>
              <w:jc w:val="center"/>
              <w:rPr>
                <w:rFonts w:ascii="Times New Roman" w:hAnsi="Times New Roman" w:cs="Times New Roman"/>
                <w:b/>
                <w:bCs/>
              </w:rPr>
            </w:pPr>
          </w:p>
          <w:p w:rsidR="00012CD2" w:rsidRPr="00F65E05" w:rsidRDefault="00012CD2" w:rsidP="00926F07">
            <w:pPr>
              <w:tabs>
                <w:tab w:val="left" w:pos="739"/>
              </w:tabs>
              <w:ind w:left="-125" w:right="-108"/>
              <w:jc w:val="center"/>
              <w:rPr>
                <w:rFonts w:ascii="Times New Roman" w:hAnsi="Times New Roman" w:cs="Times New Roman"/>
                <w:b/>
                <w:bCs/>
              </w:rPr>
            </w:pPr>
            <w:r w:rsidRPr="00F65E05">
              <w:rPr>
                <w:rFonts w:ascii="Times New Roman" w:hAnsi="Times New Roman" w:cs="Times New Roman"/>
                <w:b/>
                <w:bCs/>
              </w:rPr>
              <w:t>19859,5</w:t>
            </w:r>
          </w:p>
        </w:tc>
        <w:tc>
          <w:tcPr>
            <w:tcW w:w="862" w:type="dxa"/>
            <w:vAlign w:val="bottom"/>
          </w:tcPr>
          <w:p w:rsidR="00012CD2" w:rsidRPr="00F65E05" w:rsidRDefault="00012CD2" w:rsidP="00926F07">
            <w:pPr>
              <w:ind w:left="-136" w:right="-108"/>
              <w:jc w:val="center"/>
              <w:rPr>
                <w:rFonts w:ascii="Times New Roman" w:hAnsi="Times New Roman" w:cs="Times New Roman"/>
                <w:b/>
                <w:bCs/>
              </w:rPr>
            </w:pPr>
            <w:r w:rsidRPr="00F65E05">
              <w:rPr>
                <w:rFonts w:ascii="Times New Roman" w:hAnsi="Times New Roman" w:cs="Times New Roman"/>
                <w:b/>
                <w:bCs/>
              </w:rPr>
              <w:t>58880,2</w:t>
            </w:r>
          </w:p>
        </w:tc>
        <w:tc>
          <w:tcPr>
            <w:tcW w:w="861" w:type="dxa"/>
            <w:vAlign w:val="bottom"/>
          </w:tcPr>
          <w:p w:rsidR="00012CD2" w:rsidRPr="00F65E05" w:rsidRDefault="00012CD2" w:rsidP="00012CD2">
            <w:pPr>
              <w:ind w:left="999" w:right="-108" w:hanging="999"/>
              <w:jc w:val="center"/>
              <w:rPr>
                <w:rFonts w:ascii="Times New Roman" w:hAnsi="Times New Roman" w:cs="Times New Roman"/>
                <w:b/>
                <w:bCs/>
              </w:rPr>
            </w:pPr>
            <w:r w:rsidRPr="00F65E05">
              <w:rPr>
                <w:rFonts w:ascii="Times New Roman" w:hAnsi="Times New Roman" w:cs="Times New Roman"/>
                <w:b/>
                <w:bCs/>
              </w:rPr>
              <w:t>58652,7</w:t>
            </w:r>
          </w:p>
        </w:tc>
        <w:tc>
          <w:tcPr>
            <w:tcW w:w="862" w:type="dxa"/>
            <w:vAlign w:val="bottom"/>
          </w:tcPr>
          <w:p w:rsidR="00012CD2" w:rsidRDefault="00012CD2" w:rsidP="00926F07">
            <w:pPr>
              <w:ind w:right="-108" w:hanging="66"/>
              <w:jc w:val="center"/>
              <w:rPr>
                <w:rFonts w:ascii="Times New Roman" w:hAnsi="Times New Roman" w:cs="Times New Roman"/>
                <w:b/>
              </w:rPr>
            </w:pPr>
          </w:p>
          <w:p w:rsidR="00012CD2" w:rsidRDefault="00012CD2" w:rsidP="00926F07">
            <w:pPr>
              <w:ind w:right="-108" w:hanging="66"/>
              <w:jc w:val="center"/>
              <w:rPr>
                <w:rFonts w:ascii="Times New Roman" w:hAnsi="Times New Roman" w:cs="Times New Roman"/>
                <w:b/>
              </w:rPr>
            </w:pPr>
          </w:p>
          <w:p w:rsidR="00012CD2" w:rsidRPr="00F65E05" w:rsidRDefault="00012CD2" w:rsidP="00926F07">
            <w:pPr>
              <w:ind w:right="-108" w:hanging="66"/>
              <w:jc w:val="center"/>
              <w:rPr>
                <w:rFonts w:ascii="Times New Roman" w:hAnsi="Times New Roman" w:cs="Times New Roman"/>
                <w:b/>
                <w:bCs/>
              </w:rPr>
            </w:pPr>
            <w:r w:rsidRPr="00F65E05">
              <w:rPr>
                <w:rFonts w:ascii="Times New Roman" w:hAnsi="Times New Roman" w:cs="Times New Roman"/>
                <w:b/>
              </w:rPr>
              <w:t>59152,0</w:t>
            </w:r>
          </w:p>
        </w:tc>
        <w:tc>
          <w:tcPr>
            <w:tcW w:w="862" w:type="dxa"/>
            <w:vAlign w:val="bottom"/>
          </w:tcPr>
          <w:p w:rsidR="00012CD2" w:rsidRPr="00F65E05" w:rsidRDefault="00012CD2" w:rsidP="00926F07">
            <w:pPr>
              <w:ind w:right="-108" w:hanging="66"/>
              <w:jc w:val="center"/>
              <w:rPr>
                <w:rFonts w:ascii="Times New Roman" w:hAnsi="Times New Roman" w:cs="Times New Roman"/>
                <w:b/>
                <w:bCs/>
              </w:rPr>
            </w:pPr>
            <w:r w:rsidRPr="00F65E05">
              <w:rPr>
                <w:rFonts w:ascii="Times New Roman" w:hAnsi="Times New Roman" w:cs="Times New Roman"/>
                <w:b/>
                <w:bCs/>
              </w:rPr>
              <w:t>56143,3</w:t>
            </w:r>
          </w:p>
        </w:tc>
        <w:tc>
          <w:tcPr>
            <w:tcW w:w="1061" w:type="dxa"/>
            <w:vAlign w:val="bottom"/>
          </w:tcPr>
          <w:p w:rsidR="00012CD2" w:rsidRPr="00F65E05" w:rsidRDefault="00012CD2" w:rsidP="00926F07">
            <w:pPr>
              <w:ind w:left="-39" w:right="-25"/>
              <w:jc w:val="center"/>
              <w:rPr>
                <w:rFonts w:ascii="Times New Roman" w:hAnsi="Times New Roman" w:cs="Times New Roman"/>
                <w:b/>
              </w:rPr>
            </w:pPr>
            <w:r w:rsidRPr="00F65E05">
              <w:rPr>
                <w:rFonts w:ascii="Times New Roman" w:hAnsi="Times New Roman" w:cs="Times New Roman"/>
                <w:b/>
              </w:rPr>
              <w:t>68566,0</w:t>
            </w:r>
          </w:p>
        </w:tc>
        <w:tc>
          <w:tcPr>
            <w:tcW w:w="862" w:type="dxa"/>
          </w:tcPr>
          <w:p w:rsidR="00012CD2" w:rsidRDefault="00012CD2" w:rsidP="00012CD2">
            <w:pPr>
              <w:rPr>
                <w:rFonts w:ascii="Times New Roman" w:hAnsi="Times New Roman" w:cs="Times New Roman"/>
                <w:b/>
              </w:rPr>
            </w:pPr>
          </w:p>
          <w:p w:rsidR="00012CD2" w:rsidRDefault="00012CD2" w:rsidP="00012CD2">
            <w:pPr>
              <w:rPr>
                <w:rFonts w:ascii="Times New Roman" w:hAnsi="Times New Roman" w:cs="Times New Roman"/>
                <w:b/>
              </w:rPr>
            </w:pPr>
          </w:p>
          <w:p w:rsidR="00012CD2" w:rsidRPr="00F65E05" w:rsidRDefault="00012CD2" w:rsidP="00012CD2">
            <w:pPr>
              <w:ind w:right="-155"/>
              <w:rPr>
                <w:rFonts w:ascii="Times New Roman" w:hAnsi="Times New Roman" w:cs="Times New Roman"/>
                <w:b/>
              </w:rPr>
            </w:pPr>
            <w:r>
              <w:rPr>
                <w:rFonts w:ascii="Times New Roman" w:hAnsi="Times New Roman" w:cs="Times New Roman"/>
                <w:b/>
              </w:rPr>
              <w:t>66652,7</w:t>
            </w:r>
          </w:p>
        </w:tc>
        <w:tc>
          <w:tcPr>
            <w:tcW w:w="862" w:type="dxa"/>
          </w:tcPr>
          <w:p w:rsidR="00012CD2" w:rsidRDefault="00012CD2" w:rsidP="00012CD2">
            <w:pPr>
              <w:rPr>
                <w:rFonts w:ascii="Times New Roman" w:hAnsi="Times New Roman" w:cs="Times New Roman"/>
                <w:b/>
              </w:rPr>
            </w:pPr>
          </w:p>
          <w:p w:rsidR="00012CD2" w:rsidRDefault="00012CD2" w:rsidP="00012CD2">
            <w:pPr>
              <w:rPr>
                <w:rFonts w:ascii="Times New Roman" w:hAnsi="Times New Roman" w:cs="Times New Roman"/>
                <w:b/>
              </w:rPr>
            </w:pPr>
          </w:p>
          <w:p w:rsidR="00012CD2" w:rsidRPr="00F65E05" w:rsidRDefault="00012CD2" w:rsidP="00012CD2">
            <w:pPr>
              <w:ind w:right="-144"/>
              <w:rPr>
                <w:rFonts w:ascii="Times New Roman" w:hAnsi="Times New Roman" w:cs="Times New Roman"/>
                <w:b/>
              </w:rPr>
            </w:pPr>
            <w:r>
              <w:rPr>
                <w:rFonts w:ascii="Times New Roman" w:hAnsi="Times New Roman" w:cs="Times New Roman"/>
                <w:b/>
              </w:rPr>
              <w:t>47500,5</w:t>
            </w:r>
          </w:p>
        </w:tc>
      </w:tr>
    </w:tbl>
    <w:p w:rsidR="00012CD2" w:rsidRDefault="00012CD2" w:rsidP="00012CD2">
      <w:pPr>
        <w:spacing w:line="240" w:lineRule="auto"/>
        <w:ind w:firstLine="357"/>
        <w:rPr>
          <w:rFonts w:ascii="Times New Roman" w:hAnsi="Times New Roman" w:cs="Times New Roman"/>
          <w:sz w:val="20"/>
          <w:szCs w:val="20"/>
        </w:rPr>
      </w:pPr>
      <w:r w:rsidRPr="007C66FB">
        <w:rPr>
          <w:rFonts w:ascii="Times New Roman" w:hAnsi="Times New Roman" w:cs="Times New Roman"/>
          <w:i/>
          <w:sz w:val="20"/>
          <w:szCs w:val="20"/>
        </w:rPr>
        <w:t>Источник: Отчеты Минфина Чеченской Республики об исполнении консолидированного бюджета</w:t>
      </w:r>
      <w:r>
        <w:rPr>
          <w:rFonts w:ascii="Times New Roman" w:hAnsi="Times New Roman" w:cs="Times New Roman"/>
          <w:i/>
          <w:sz w:val="20"/>
          <w:szCs w:val="20"/>
        </w:rPr>
        <w:t xml:space="preserve">. </w:t>
      </w:r>
      <w:r w:rsidRPr="00EC7EF6">
        <w:rPr>
          <w:rFonts w:ascii="Times New Roman" w:hAnsi="Times New Roman" w:cs="Times New Roman"/>
          <w:sz w:val="20"/>
          <w:szCs w:val="20"/>
        </w:rPr>
        <w:t>Регионы России. Социально-экономические показатели. 201</w:t>
      </w:r>
      <w:r>
        <w:rPr>
          <w:rFonts w:ascii="Times New Roman" w:hAnsi="Times New Roman" w:cs="Times New Roman"/>
          <w:sz w:val="20"/>
          <w:szCs w:val="20"/>
        </w:rPr>
        <w:t>2</w:t>
      </w:r>
      <w:r w:rsidRPr="00EC7EF6">
        <w:rPr>
          <w:rFonts w:ascii="Times New Roman" w:hAnsi="Times New Roman" w:cs="Times New Roman"/>
          <w:sz w:val="20"/>
          <w:szCs w:val="20"/>
        </w:rPr>
        <w:t>: Стат. сб. /Росстат. М., 201</w:t>
      </w:r>
      <w:r>
        <w:rPr>
          <w:rFonts w:ascii="Times New Roman" w:hAnsi="Times New Roman" w:cs="Times New Roman"/>
          <w:sz w:val="20"/>
          <w:szCs w:val="20"/>
        </w:rPr>
        <w:t>2</w:t>
      </w:r>
      <w:r w:rsidRPr="00EC7EF6">
        <w:rPr>
          <w:rFonts w:ascii="Times New Roman" w:hAnsi="Times New Roman" w:cs="Times New Roman"/>
          <w:sz w:val="20"/>
          <w:szCs w:val="20"/>
        </w:rPr>
        <w:t>.</w:t>
      </w:r>
    </w:p>
    <w:p w:rsidR="00012CD2" w:rsidRDefault="00012CD2" w:rsidP="00012CD2">
      <w:pPr>
        <w:spacing w:line="240" w:lineRule="auto"/>
        <w:rPr>
          <w:rFonts w:ascii="Times New Roman" w:hAnsi="Times New Roman" w:cs="Times New Roman"/>
          <w:i/>
          <w:sz w:val="20"/>
          <w:szCs w:val="20"/>
        </w:rPr>
      </w:pPr>
      <w:r>
        <w:rPr>
          <w:rFonts w:ascii="Times New Roman" w:hAnsi="Times New Roman" w:cs="Times New Roman"/>
          <w:sz w:val="20"/>
          <w:szCs w:val="20"/>
          <w:vertAlign w:val="superscript"/>
        </w:rPr>
        <w:t>*</w:t>
      </w:r>
      <w:r>
        <w:rPr>
          <w:rFonts w:ascii="Times New Roman" w:hAnsi="Times New Roman" w:cs="Times New Roman"/>
          <w:sz w:val="20"/>
          <w:szCs w:val="20"/>
        </w:rPr>
        <w:t xml:space="preserve"> </w:t>
      </w:r>
      <w:r w:rsidRPr="00412CEF">
        <w:rPr>
          <w:rFonts w:ascii="Times New Roman" w:hAnsi="Times New Roman" w:cs="Times New Roman"/>
          <w:i/>
          <w:sz w:val="20"/>
          <w:szCs w:val="20"/>
        </w:rPr>
        <w:t xml:space="preserve">Утвержденные плановые показатели, приведены на основе отчета Минфина ЧР об исполнении консолидированного бюджета республики </w:t>
      </w:r>
      <w:r>
        <w:rPr>
          <w:rFonts w:ascii="Times New Roman" w:hAnsi="Times New Roman" w:cs="Times New Roman"/>
          <w:i/>
          <w:sz w:val="20"/>
          <w:szCs w:val="20"/>
        </w:rPr>
        <w:t xml:space="preserve">на </w:t>
      </w:r>
      <w:r w:rsidRPr="00412CEF">
        <w:rPr>
          <w:rFonts w:ascii="Times New Roman" w:hAnsi="Times New Roman" w:cs="Times New Roman"/>
          <w:i/>
          <w:sz w:val="20"/>
          <w:szCs w:val="20"/>
        </w:rPr>
        <w:t>1</w:t>
      </w:r>
      <w:r>
        <w:rPr>
          <w:rFonts w:ascii="Times New Roman" w:hAnsi="Times New Roman" w:cs="Times New Roman"/>
          <w:i/>
          <w:sz w:val="20"/>
          <w:szCs w:val="20"/>
        </w:rPr>
        <w:t xml:space="preserve"> апреля </w:t>
      </w:r>
      <w:r w:rsidRPr="00412CEF">
        <w:rPr>
          <w:rFonts w:ascii="Times New Roman" w:hAnsi="Times New Roman" w:cs="Times New Roman"/>
          <w:i/>
          <w:sz w:val="20"/>
          <w:szCs w:val="20"/>
        </w:rPr>
        <w:t xml:space="preserve"> 201</w:t>
      </w:r>
      <w:r>
        <w:rPr>
          <w:rFonts w:ascii="Times New Roman" w:hAnsi="Times New Roman" w:cs="Times New Roman"/>
          <w:i/>
          <w:sz w:val="20"/>
          <w:szCs w:val="20"/>
        </w:rPr>
        <w:t>3</w:t>
      </w:r>
      <w:r w:rsidRPr="00412CEF">
        <w:rPr>
          <w:rFonts w:ascii="Times New Roman" w:hAnsi="Times New Roman" w:cs="Times New Roman"/>
          <w:i/>
          <w:sz w:val="20"/>
          <w:szCs w:val="20"/>
        </w:rPr>
        <w:t xml:space="preserve"> года.  </w:t>
      </w:r>
    </w:p>
    <w:p w:rsidR="00012CD2" w:rsidRDefault="00012CD2" w:rsidP="00012CD2">
      <w:pPr>
        <w:spacing w:after="0" w:line="360" w:lineRule="auto"/>
        <w:ind w:firstLine="709"/>
        <w:jc w:val="both"/>
        <w:rPr>
          <w:rFonts w:ascii="Times New Roman" w:hAnsi="Times New Roman" w:cs="Times New Roman"/>
          <w:i/>
          <w:sz w:val="28"/>
          <w:szCs w:val="28"/>
        </w:rPr>
      </w:pPr>
      <w:r w:rsidRPr="00A2546E">
        <w:rPr>
          <w:rFonts w:ascii="Times New Roman" w:hAnsi="Times New Roman" w:cs="Times New Roman"/>
          <w:sz w:val="28"/>
          <w:szCs w:val="28"/>
        </w:rPr>
        <w:t xml:space="preserve">При рассмотрении доходной части консолидированного бюджета </w:t>
      </w:r>
      <w:r w:rsidRPr="00524319">
        <w:rPr>
          <w:rFonts w:ascii="Times New Roman" w:hAnsi="Times New Roman" w:cs="Times New Roman"/>
          <w:sz w:val="28"/>
          <w:szCs w:val="28"/>
        </w:rPr>
        <w:t>республики</w:t>
      </w:r>
      <w:r>
        <w:rPr>
          <w:rFonts w:ascii="Times New Roman" w:hAnsi="Times New Roman" w:cs="Times New Roman"/>
          <w:b/>
          <w:sz w:val="28"/>
          <w:szCs w:val="28"/>
        </w:rPr>
        <w:t xml:space="preserve"> </w:t>
      </w:r>
      <w:r>
        <w:rPr>
          <w:rFonts w:ascii="Times New Roman" w:hAnsi="Times New Roman" w:cs="Times New Roman"/>
          <w:sz w:val="28"/>
          <w:szCs w:val="28"/>
        </w:rPr>
        <w:t xml:space="preserve">за период 2000-2013 годы видно, что она резко растет с 2007 по 2012 год и падает в 2013 году. Рост за указанный период был связан с финансированием программных мероприятий </w:t>
      </w:r>
      <w:r w:rsidRPr="00C07C97">
        <w:rPr>
          <w:rFonts w:ascii="Times New Roman" w:hAnsi="Times New Roman" w:cs="Times New Roman"/>
          <w:i/>
          <w:sz w:val="28"/>
          <w:szCs w:val="28"/>
        </w:rPr>
        <w:t>ФЦП «Восстановление экономики и социальной сферы Чеченской Республики (2002 год и последующие годы)»</w:t>
      </w:r>
      <w:r w:rsidRPr="00C07C97">
        <w:rPr>
          <w:rStyle w:val="af0"/>
          <w:rFonts w:ascii="Times New Roman" w:hAnsi="Times New Roman" w:cs="Times New Roman"/>
          <w:i/>
          <w:sz w:val="28"/>
          <w:szCs w:val="28"/>
        </w:rPr>
        <w:footnoteReference w:id="3"/>
      </w:r>
      <w:r>
        <w:rPr>
          <w:rFonts w:ascii="Times New Roman" w:hAnsi="Times New Roman" w:cs="Times New Roman"/>
          <w:i/>
          <w:sz w:val="28"/>
          <w:szCs w:val="28"/>
        </w:rPr>
        <w:t xml:space="preserve"> и</w:t>
      </w:r>
      <w:r w:rsidRPr="00C07C97">
        <w:rPr>
          <w:rFonts w:ascii="Times New Roman" w:hAnsi="Times New Roman" w:cs="Times New Roman"/>
          <w:i/>
          <w:sz w:val="28"/>
          <w:szCs w:val="28"/>
        </w:rPr>
        <w:t xml:space="preserve"> ФЦП «Социально-экономическое развитие Чеченской Республики на 2008 - 2012 годы»</w:t>
      </w:r>
      <w:r w:rsidRPr="00C07C97">
        <w:rPr>
          <w:rStyle w:val="af0"/>
          <w:rFonts w:ascii="Times New Roman" w:hAnsi="Times New Roman" w:cs="Times New Roman"/>
          <w:i/>
          <w:sz w:val="28"/>
          <w:szCs w:val="28"/>
        </w:rPr>
        <w:footnoteReference w:id="4"/>
      </w:r>
      <w:r w:rsidRPr="00C07C97">
        <w:rPr>
          <w:rFonts w:ascii="Times New Roman" w:hAnsi="Times New Roman" w:cs="Times New Roman"/>
          <w:i/>
          <w:sz w:val="28"/>
          <w:szCs w:val="28"/>
        </w:rPr>
        <w:t>.</w:t>
      </w:r>
      <w:r>
        <w:rPr>
          <w:rFonts w:ascii="Times New Roman" w:hAnsi="Times New Roman" w:cs="Times New Roman"/>
          <w:sz w:val="28"/>
          <w:szCs w:val="28"/>
        </w:rPr>
        <w:t xml:space="preserve"> Спад в 2013 году также будет связан, прежде всего, с окончанием мероприятий последней программы</w:t>
      </w:r>
      <w:r>
        <w:rPr>
          <w:rFonts w:ascii="Times New Roman" w:hAnsi="Times New Roman" w:cs="Times New Roman"/>
          <w:i/>
          <w:sz w:val="28"/>
          <w:szCs w:val="28"/>
        </w:rPr>
        <w:t>.</w:t>
      </w:r>
    </w:p>
    <w:p w:rsidR="00012CD2" w:rsidRDefault="00012CD2" w:rsidP="00012CD2">
      <w:pPr>
        <w:spacing w:after="0" w:line="360" w:lineRule="auto"/>
        <w:ind w:firstLine="709"/>
        <w:jc w:val="both"/>
        <w:rPr>
          <w:rFonts w:ascii="Times New Roman" w:hAnsi="Times New Roman" w:cs="Times New Roman"/>
          <w:sz w:val="28"/>
          <w:szCs w:val="28"/>
        </w:rPr>
      </w:pPr>
      <w:r w:rsidRPr="003E734B">
        <w:rPr>
          <w:rFonts w:ascii="Times New Roman" w:hAnsi="Times New Roman" w:cs="Times New Roman"/>
          <w:sz w:val="28"/>
          <w:szCs w:val="28"/>
        </w:rPr>
        <w:t>Доходы</w:t>
      </w:r>
      <w:r>
        <w:rPr>
          <w:rFonts w:ascii="Times New Roman" w:hAnsi="Times New Roman" w:cs="Times New Roman"/>
          <w:sz w:val="28"/>
          <w:szCs w:val="28"/>
        </w:rPr>
        <w:t xml:space="preserve"> </w:t>
      </w:r>
      <w:r w:rsidRPr="003E734B">
        <w:rPr>
          <w:rFonts w:ascii="Times New Roman" w:hAnsi="Times New Roman" w:cs="Times New Roman"/>
          <w:sz w:val="28"/>
          <w:szCs w:val="28"/>
        </w:rPr>
        <w:t>консолидированного бюджета</w:t>
      </w:r>
      <w:r>
        <w:rPr>
          <w:rFonts w:ascii="Times New Roman" w:hAnsi="Times New Roman" w:cs="Times New Roman"/>
          <w:sz w:val="28"/>
          <w:szCs w:val="28"/>
        </w:rPr>
        <w:t xml:space="preserve"> республики</w:t>
      </w:r>
      <w:r w:rsidRPr="003E734B">
        <w:rPr>
          <w:rFonts w:ascii="Times New Roman" w:hAnsi="Times New Roman" w:cs="Times New Roman"/>
          <w:sz w:val="28"/>
          <w:szCs w:val="28"/>
        </w:rPr>
        <w:t xml:space="preserve"> на 2013 год сформированы</w:t>
      </w:r>
      <w:r>
        <w:rPr>
          <w:rFonts w:ascii="Times New Roman" w:hAnsi="Times New Roman" w:cs="Times New Roman"/>
          <w:sz w:val="28"/>
          <w:szCs w:val="28"/>
        </w:rPr>
        <w:t xml:space="preserve"> и утверждены</w:t>
      </w:r>
      <w:r w:rsidRPr="003E734B">
        <w:rPr>
          <w:rFonts w:ascii="Times New Roman" w:hAnsi="Times New Roman" w:cs="Times New Roman"/>
          <w:sz w:val="28"/>
          <w:szCs w:val="28"/>
        </w:rPr>
        <w:t xml:space="preserve"> в объеме </w:t>
      </w:r>
      <w:r w:rsidRPr="002C0898">
        <w:rPr>
          <w:rFonts w:ascii="Times New Roman" w:eastAsia="Times New Roman" w:hAnsi="Times New Roman" w:cs="Times New Roman"/>
          <w:b/>
          <w:sz w:val="28"/>
          <w:szCs w:val="28"/>
        </w:rPr>
        <w:t>60</w:t>
      </w:r>
      <w:r>
        <w:rPr>
          <w:rFonts w:ascii="Times New Roman" w:eastAsia="Times New Roman" w:hAnsi="Times New Roman" w:cs="Times New Roman"/>
          <w:b/>
          <w:sz w:val="28"/>
          <w:szCs w:val="28"/>
        </w:rPr>
        <w:t xml:space="preserve"> </w:t>
      </w:r>
      <w:r w:rsidRPr="002C0898">
        <w:rPr>
          <w:rFonts w:ascii="Times New Roman" w:eastAsia="Times New Roman" w:hAnsi="Times New Roman" w:cs="Times New Roman"/>
          <w:b/>
          <w:sz w:val="28"/>
          <w:szCs w:val="28"/>
        </w:rPr>
        <w:t>158,8</w:t>
      </w:r>
      <w:r>
        <w:rPr>
          <w:rFonts w:ascii="Times New Roman" w:eastAsia="Times New Roman" w:hAnsi="Times New Roman" w:cs="Times New Roman"/>
          <w:b/>
        </w:rPr>
        <w:t xml:space="preserve"> </w:t>
      </w:r>
      <w:r w:rsidRPr="003E734B">
        <w:rPr>
          <w:rFonts w:ascii="Times New Roman" w:hAnsi="Times New Roman" w:cs="Times New Roman"/>
          <w:b/>
          <w:sz w:val="28"/>
          <w:szCs w:val="28"/>
        </w:rPr>
        <w:t>млн. рублей</w:t>
      </w:r>
      <w:r w:rsidRPr="003E734B">
        <w:rPr>
          <w:rFonts w:ascii="Times New Roman" w:hAnsi="Times New Roman" w:cs="Times New Roman"/>
          <w:sz w:val="28"/>
          <w:szCs w:val="28"/>
        </w:rPr>
        <w:t xml:space="preserve">, что на </w:t>
      </w:r>
      <w:r w:rsidRPr="00602881">
        <w:rPr>
          <w:rFonts w:ascii="Times New Roman" w:hAnsi="Times New Roman" w:cs="Times New Roman"/>
          <w:b/>
          <w:sz w:val="28"/>
          <w:szCs w:val="28"/>
        </w:rPr>
        <w:t>18 144,6</w:t>
      </w:r>
      <w:r w:rsidRPr="003E734B">
        <w:rPr>
          <w:rFonts w:ascii="Times New Roman" w:hAnsi="Times New Roman" w:cs="Times New Roman"/>
          <w:b/>
          <w:sz w:val="28"/>
          <w:szCs w:val="28"/>
        </w:rPr>
        <w:t xml:space="preserve"> млн. рублей (2</w:t>
      </w:r>
      <w:r>
        <w:rPr>
          <w:rFonts w:ascii="Times New Roman" w:hAnsi="Times New Roman" w:cs="Times New Roman"/>
          <w:b/>
          <w:sz w:val="28"/>
          <w:szCs w:val="28"/>
        </w:rPr>
        <w:t>3</w:t>
      </w:r>
      <w:r w:rsidRPr="003E734B">
        <w:rPr>
          <w:rFonts w:ascii="Times New Roman" w:hAnsi="Times New Roman" w:cs="Times New Roman"/>
          <w:b/>
          <w:sz w:val="28"/>
          <w:szCs w:val="28"/>
        </w:rPr>
        <w:t>,</w:t>
      </w:r>
      <w:r>
        <w:rPr>
          <w:rFonts w:ascii="Times New Roman" w:hAnsi="Times New Roman" w:cs="Times New Roman"/>
          <w:b/>
          <w:sz w:val="28"/>
          <w:szCs w:val="28"/>
        </w:rPr>
        <w:t>2</w:t>
      </w:r>
      <w:r w:rsidRPr="003E734B">
        <w:rPr>
          <w:rFonts w:ascii="Times New Roman" w:hAnsi="Times New Roman" w:cs="Times New Roman"/>
          <w:b/>
          <w:sz w:val="28"/>
          <w:szCs w:val="28"/>
        </w:rPr>
        <w:t>%)</w:t>
      </w:r>
      <w:r w:rsidRPr="003E734B">
        <w:rPr>
          <w:rFonts w:ascii="Times New Roman" w:hAnsi="Times New Roman" w:cs="Times New Roman"/>
          <w:sz w:val="28"/>
          <w:szCs w:val="28"/>
        </w:rPr>
        <w:t xml:space="preserve"> меньше, чем в 2012 году.</w:t>
      </w:r>
      <w:r>
        <w:rPr>
          <w:rFonts w:ascii="Times New Roman" w:hAnsi="Times New Roman" w:cs="Times New Roman"/>
          <w:sz w:val="28"/>
          <w:szCs w:val="28"/>
        </w:rPr>
        <w:t xml:space="preserve"> Сокращение доходов консолидированного бюджета республики в 2013 году произойдет из-за сокращения </w:t>
      </w:r>
      <w:r w:rsidRPr="003E734B">
        <w:rPr>
          <w:rFonts w:ascii="Times New Roman" w:hAnsi="Times New Roman" w:cs="Times New Roman"/>
          <w:sz w:val="28"/>
          <w:szCs w:val="28"/>
        </w:rPr>
        <w:t>безвозмездны</w:t>
      </w:r>
      <w:r>
        <w:rPr>
          <w:rFonts w:ascii="Times New Roman" w:hAnsi="Times New Roman" w:cs="Times New Roman"/>
          <w:sz w:val="28"/>
          <w:szCs w:val="28"/>
        </w:rPr>
        <w:t>х</w:t>
      </w:r>
      <w:r w:rsidRPr="003E734B">
        <w:rPr>
          <w:rFonts w:ascii="Times New Roman" w:hAnsi="Times New Roman" w:cs="Times New Roman"/>
          <w:sz w:val="28"/>
          <w:szCs w:val="28"/>
        </w:rPr>
        <w:t xml:space="preserve"> перечислени</w:t>
      </w:r>
      <w:r>
        <w:rPr>
          <w:rFonts w:ascii="Times New Roman" w:hAnsi="Times New Roman" w:cs="Times New Roman"/>
          <w:sz w:val="28"/>
          <w:szCs w:val="28"/>
        </w:rPr>
        <w:t>й</w:t>
      </w:r>
      <w:r w:rsidRPr="003E734B">
        <w:rPr>
          <w:rFonts w:ascii="Times New Roman" w:hAnsi="Times New Roman" w:cs="Times New Roman"/>
          <w:sz w:val="28"/>
          <w:szCs w:val="28"/>
        </w:rPr>
        <w:t xml:space="preserve"> из федерального бюджета</w:t>
      </w:r>
      <w:r>
        <w:rPr>
          <w:rFonts w:ascii="Times New Roman" w:hAnsi="Times New Roman" w:cs="Times New Roman"/>
          <w:sz w:val="28"/>
          <w:szCs w:val="28"/>
        </w:rPr>
        <w:t xml:space="preserve">. </w:t>
      </w:r>
      <w:r w:rsidRPr="003E734B">
        <w:rPr>
          <w:rFonts w:ascii="Times New Roman" w:hAnsi="Times New Roman" w:cs="Times New Roman"/>
          <w:sz w:val="28"/>
          <w:szCs w:val="28"/>
        </w:rPr>
        <w:t xml:space="preserve">В 2013 году собственные доходы в доходной части консолидированного бюджета республики прогнозируются на уровне </w:t>
      </w:r>
      <w:r w:rsidRPr="00B13835">
        <w:rPr>
          <w:rFonts w:ascii="Times New Roman" w:eastAsia="Times New Roman" w:hAnsi="Times New Roman" w:cs="Times New Roman"/>
          <w:b/>
          <w:sz w:val="28"/>
          <w:szCs w:val="28"/>
        </w:rPr>
        <w:t>12 658,3</w:t>
      </w:r>
      <w:r>
        <w:rPr>
          <w:rFonts w:ascii="Times New Roman" w:eastAsia="Times New Roman" w:hAnsi="Times New Roman" w:cs="Times New Roman"/>
        </w:rPr>
        <w:t xml:space="preserve"> </w:t>
      </w:r>
      <w:r w:rsidRPr="003E734B">
        <w:rPr>
          <w:rFonts w:ascii="Times New Roman" w:hAnsi="Times New Roman" w:cs="Times New Roman"/>
          <w:b/>
          <w:sz w:val="28"/>
          <w:szCs w:val="28"/>
        </w:rPr>
        <w:t>млн. рублей (21,</w:t>
      </w:r>
      <w:r>
        <w:rPr>
          <w:rFonts w:ascii="Times New Roman" w:hAnsi="Times New Roman" w:cs="Times New Roman"/>
          <w:b/>
          <w:sz w:val="28"/>
          <w:szCs w:val="28"/>
        </w:rPr>
        <w:t>0</w:t>
      </w:r>
      <w:r w:rsidRPr="003E734B">
        <w:rPr>
          <w:rFonts w:ascii="Times New Roman" w:hAnsi="Times New Roman" w:cs="Times New Roman"/>
          <w:b/>
          <w:sz w:val="28"/>
          <w:szCs w:val="28"/>
        </w:rPr>
        <w:t>%)</w:t>
      </w:r>
      <w:r w:rsidRPr="003E734B">
        <w:rPr>
          <w:rFonts w:ascii="Times New Roman" w:hAnsi="Times New Roman" w:cs="Times New Roman"/>
          <w:sz w:val="28"/>
          <w:szCs w:val="28"/>
        </w:rPr>
        <w:t xml:space="preserve">, а безвозмездные перечисления из федерального бюджета соответственно на уровне </w:t>
      </w:r>
      <w:r w:rsidRPr="00155D17">
        <w:rPr>
          <w:rFonts w:ascii="Times New Roman" w:hAnsi="Times New Roman" w:cs="Times New Roman"/>
          <w:b/>
          <w:sz w:val="28"/>
          <w:szCs w:val="28"/>
        </w:rPr>
        <w:t>47</w:t>
      </w:r>
      <w:r>
        <w:rPr>
          <w:rFonts w:ascii="Times New Roman" w:hAnsi="Times New Roman" w:cs="Times New Roman"/>
          <w:b/>
          <w:sz w:val="28"/>
          <w:szCs w:val="28"/>
        </w:rPr>
        <w:t xml:space="preserve"> </w:t>
      </w:r>
      <w:r w:rsidRPr="00155D17">
        <w:rPr>
          <w:rFonts w:ascii="Times New Roman" w:hAnsi="Times New Roman" w:cs="Times New Roman"/>
          <w:b/>
          <w:sz w:val="28"/>
          <w:szCs w:val="28"/>
        </w:rPr>
        <w:t>500,5</w:t>
      </w:r>
      <w:r>
        <w:rPr>
          <w:rFonts w:ascii="Times New Roman" w:hAnsi="Times New Roman" w:cs="Times New Roman"/>
          <w:b/>
        </w:rPr>
        <w:t xml:space="preserve"> </w:t>
      </w:r>
      <w:r w:rsidRPr="003E734B">
        <w:rPr>
          <w:rFonts w:ascii="Times New Roman" w:hAnsi="Times New Roman" w:cs="Times New Roman"/>
          <w:b/>
          <w:sz w:val="28"/>
          <w:szCs w:val="28"/>
        </w:rPr>
        <w:t>млн. рублей (7</w:t>
      </w:r>
      <w:r>
        <w:rPr>
          <w:rFonts w:ascii="Times New Roman" w:hAnsi="Times New Roman" w:cs="Times New Roman"/>
          <w:b/>
          <w:sz w:val="28"/>
          <w:szCs w:val="28"/>
        </w:rPr>
        <w:t>9</w:t>
      </w:r>
      <w:r w:rsidRPr="003E734B">
        <w:rPr>
          <w:rFonts w:ascii="Times New Roman" w:hAnsi="Times New Roman" w:cs="Times New Roman"/>
          <w:b/>
          <w:sz w:val="28"/>
          <w:szCs w:val="28"/>
        </w:rPr>
        <w:t>,</w:t>
      </w:r>
      <w:r>
        <w:rPr>
          <w:rFonts w:ascii="Times New Roman" w:hAnsi="Times New Roman" w:cs="Times New Roman"/>
          <w:b/>
          <w:sz w:val="28"/>
          <w:szCs w:val="28"/>
        </w:rPr>
        <w:t>0</w:t>
      </w:r>
      <w:r w:rsidRPr="003E734B">
        <w:rPr>
          <w:rFonts w:ascii="Times New Roman" w:hAnsi="Times New Roman" w:cs="Times New Roman"/>
          <w:b/>
          <w:sz w:val="28"/>
          <w:szCs w:val="28"/>
        </w:rPr>
        <w:t>%)</w:t>
      </w:r>
      <w:r w:rsidRPr="003E734B">
        <w:rPr>
          <w:rFonts w:ascii="Times New Roman" w:hAnsi="Times New Roman" w:cs="Times New Roman"/>
          <w:sz w:val="28"/>
          <w:szCs w:val="28"/>
        </w:rPr>
        <w:t xml:space="preserve">. </w:t>
      </w:r>
      <w:r>
        <w:rPr>
          <w:rFonts w:ascii="Times New Roman" w:hAnsi="Times New Roman" w:cs="Times New Roman"/>
          <w:sz w:val="28"/>
          <w:szCs w:val="28"/>
        </w:rPr>
        <w:t xml:space="preserve">В 2013 году </w:t>
      </w:r>
      <w:r w:rsidRPr="003E734B">
        <w:rPr>
          <w:rFonts w:ascii="Times New Roman" w:hAnsi="Times New Roman" w:cs="Times New Roman"/>
          <w:sz w:val="28"/>
          <w:szCs w:val="28"/>
        </w:rPr>
        <w:t>безвозмездные перечисления из федерального бюджета</w:t>
      </w:r>
      <w:r>
        <w:rPr>
          <w:rFonts w:ascii="Times New Roman" w:hAnsi="Times New Roman" w:cs="Times New Roman"/>
          <w:sz w:val="28"/>
          <w:szCs w:val="28"/>
        </w:rPr>
        <w:t xml:space="preserve"> уменьшаться по сравнению с 2012 годом на </w:t>
      </w:r>
      <w:r w:rsidRPr="00652482">
        <w:rPr>
          <w:rFonts w:ascii="Times New Roman" w:hAnsi="Times New Roman" w:cs="Times New Roman"/>
          <w:b/>
          <w:sz w:val="28"/>
          <w:szCs w:val="28"/>
        </w:rPr>
        <w:t xml:space="preserve">19 152,2 </w:t>
      </w:r>
      <w:r w:rsidRPr="000C3F95">
        <w:rPr>
          <w:rFonts w:ascii="Times New Roman" w:hAnsi="Times New Roman" w:cs="Times New Roman"/>
          <w:b/>
          <w:sz w:val="28"/>
          <w:szCs w:val="28"/>
        </w:rPr>
        <w:t>млн. рублей</w:t>
      </w:r>
      <w:r>
        <w:rPr>
          <w:rFonts w:ascii="Times New Roman" w:hAnsi="Times New Roman" w:cs="Times New Roman"/>
          <w:sz w:val="28"/>
          <w:szCs w:val="28"/>
        </w:rPr>
        <w:t xml:space="preserve"> или на </w:t>
      </w:r>
      <w:r w:rsidRPr="001A1DBB">
        <w:rPr>
          <w:rFonts w:ascii="Times New Roman" w:hAnsi="Times New Roman" w:cs="Times New Roman"/>
          <w:b/>
          <w:sz w:val="28"/>
          <w:szCs w:val="28"/>
        </w:rPr>
        <w:t>28,7</w:t>
      </w:r>
      <w:r w:rsidRPr="000C3F95">
        <w:rPr>
          <w:rFonts w:ascii="Times New Roman" w:hAnsi="Times New Roman" w:cs="Times New Roman"/>
          <w:b/>
          <w:sz w:val="28"/>
          <w:szCs w:val="28"/>
        </w:rPr>
        <w:t>%.</w:t>
      </w:r>
      <w:r>
        <w:rPr>
          <w:rFonts w:ascii="Times New Roman" w:hAnsi="Times New Roman" w:cs="Times New Roman"/>
          <w:sz w:val="28"/>
          <w:szCs w:val="28"/>
        </w:rPr>
        <w:t xml:space="preserve"> </w:t>
      </w:r>
    </w:p>
    <w:p w:rsidR="00012CD2" w:rsidRDefault="00012CD2" w:rsidP="00012CD2">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lastRenderedPageBreak/>
        <w:t xml:space="preserve">В 2013 году консолидированный бюджет республики будет меньше, чем в 2007 году (по доходам на </w:t>
      </w:r>
      <w:r w:rsidRPr="001F1AA6">
        <w:rPr>
          <w:rFonts w:ascii="Times New Roman" w:hAnsi="Times New Roman" w:cs="Times New Roman"/>
          <w:b/>
          <w:sz w:val="28"/>
          <w:szCs w:val="28"/>
        </w:rPr>
        <w:t>3 406,7</w:t>
      </w:r>
      <w:r>
        <w:rPr>
          <w:rFonts w:ascii="Times New Roman" w:hAnsi="Times New Roman" w:cs="Times New Roman"/>
          <w:sz w:val="28"/>
          <w:szCs w:val="28"/>
        </w:rPr>
        <w:t xml:space="preserve"> </w:t>
      </w:r>
      <w:r w:rsidRPr="0041297E">
        <w:rPr>
          <w:rFonts w:ascii="Times New Roman" w:hAnsi="Times New Roman" w:cs="Times New Roman"/>
          <w:b/>
          <w:sz w:val="28"/>
          <w:szCs w:val="28"/>
        </w:rPr>
        <w:t>млн. рублей</w:t>
      </w:r>
      <w:r>
        <w:rPr>
          <w:rFonts w:ascii="Times New Roman" w:hAnsi="Times New Roman" w:cs="Times New Roman"/>
          <w:sz w:val="28"/>
          <w:szCs w:val="28"/>
        </w:rPr>
        <w:t xml:space="preserve">, а по расходам – </w:t>
      </w:r>
      <w:r w:rsidRPr="003A731A">
        <w:rPr>
          <w:rFonts w:ascii="Times New Roman" w:hAnsi="Times New Roman" w:cs="Times New Roman"/>
          <w:b/>
          <w:sz w:val="28"/>
          <w:szCs w:val="28"/>
        </w:rPr>
        <w:t>2</w:t>
      </w:r>
      <w:r w:rsidRPr="0041297E">
        <w:rPr>
          <w:rFonts w:ascii="Times New Roman" w:hAnsi="Times New Roman" w:cs="Times New Roman"/>
          <w:b/>
          <w:sz w:val="28"/>
          <w:szCs w:val="28"/>
        </w:rPr>
        <w:t> 3</w:t>
      </w:r>
      <w:r>
        <w:rPr>
          <w:rFonts w:ascii="Times New Roman" w:hAnsi="Times New Roman" w:cs="Times New Roman"/>
          <w:b/>
          <w:sz w:val="28"/>
          <w:szCs w:val="28"/>
        </w:rPr>
        <w:t>84</w:t>
      </w:r>
      <w:r w:rsidRPr="0041297E">
        <w:rPr>
          <w:rFonts w:ascii="Times New Roman" w:hAnsi="Times New Roman" w:cs="Times New Roman"/>
          <w:b/>
          <w:sz w:val="28"/>
          <w:szCs w:val="28"/>
        </w:rPr>
        <w:t>,</w:t>
      </w:r>
      <w:r>
        <w:rPr>
          <w:rFonts w:ascii="Times New Roman" w:hAnsi="Times New Roman" w:cs="Times New Roman"/>
          <w:b/>
          <w:sz w:val="28"/>
          <w:szCs w:val="28"/>
        </w:rPr>
        <w:t>8</w:t>
      </w:r>
      <w:r w:rsidRPr="0041297E">
        <w:rPr>
          <w:rFonts w:ascii="Times New Roman" w:hAnsi="Times New Roman" w:cs="Times New Roman"/>
          <w:b/>
          <w:sz w:val="28"/>
          <w:szCs w:val="28"/>
        </w:rPr>
        <w:t xml:space="preserve"> млн. рублей</w:t>
      </w:r>
      <w:r>
        <w:rPr>
          <w:rFonts w:ascii="Times New Roman" w:hAnsi="Times New Roman" w:cs="Times New Roman"/>
          <w:sz w:val="28"/>
          <w:szCs w:val="28"/>
        </w:rPr>
        <w:t xml:space="preserve">). Доходы консолидированного бюджета республики за 2000-2013 годы показаны на нижеприведенной диаграмме.  </w:t>
      </w:r>
    </w:p>
    <w:p w:rsidR="00012CD2" w:rsidRDefault="00012CD2" w:rsidP="00012CD2">
      <w:pPr>
        <w:spacing w:after="0" w:line="360" w:lineRule="auto"/>
        <w:ind w:firstLine="709"/>
        <w:jc w:val="both"/>
        <w:rPr>
          <w:rFonts w:ascii="Times New Roman" w:hAnsi="Times New Roman" w:cs="Times New Roman"/>
          <w:i/>
          <w:sz w:val="28"/>
          <w:szCs w:val="28"/>
        </w:rPr>
      </w:pPr>
      <w:r>
        <w:rPr>
          <w:rFonts w:ascii="Times New Roman" w:hAnsi="Times New Roman" w:cs="Times New Roman"/>
          <w:sz w:val="28"/>
          <w:szCs w:val="28"/>
        </w:rPr>
        <w:t>Доходы консолидированного бюджета республики в последние годы, в основном, формируются за счет 4-х статей, а именно</w:t>
      </w:r>
      <w:r w:rsidRPr="00A65C13">
        <w:rPr>
          <w:rFonts w:ascii="Times New Roman" w:hAnsi="Times New Roman" w:cs="Times New Roman"/>
          <w:sz w:val="28"/>
          <w:szCs w:val="28"/>
        </w:rPr>
        <w:t xml:space="preserve">:  </w:t>
      </w:r>
      <w:r w:rsidRPr="007B6734">
        <w:rPr>
          <w:rFonts w:ascii="Times New Roman" w:hAnsi="Times New Roman" w:cs="Times New Roman"/>
          <w:i/>
          <w:sz w:val="28"/>
          <w:szCs w:val="28"/>
        </w:rPr>
        <w:t>«б</w:t>
      </w:r>
      <w:r w:rsidRPr="007B6734">
        <w:rPr>
          <w:rFonts w:ascii="Times New Roman" w:hAnsi="Times New Roman" w:cs="Times New Roman"/>
          <w:bCs/>
          <w:i/>
          <w:sz w:val="28"/>
          <w:szCs w:val="28"/>
        </w:rPr>
        <w:t xml:space="preserve">езвозмездные перечисления из федерального бюджета», </w:t>
      </w:r>
      <w:r w:rsidRPr="007B6734">
        <w:rPr>
          <w:rFonts w:ascii="Times New Roman" w:hAnsi="Times New Roman" w:cs="Times New Roman"/>
          <w:i/>
          <w:sz w:val="28"/>
          <w:szCs w:val="28"/>
        </w:rPr>
        <w:t xml:space="preserve"> «налог на доходы физических лиц», «а</w:t>
      </w:r>
      <w:r w:rsidRPr="00A65C13">
        <w:rPr>
          <w:rFonts w:ascii="Times New Roman" w:eastAsia="Times New Roman" w:hAnsi="Times New Roman" w:cs="Times New Roman"/>
          <w:i/>
          <w:sz w:val="28"/>
          <w:szCs w:val="28"/>
          <w:lang w:eastAsia="ru-RU"/>
        </w:rPr>
        <w:t>кцизы по подакцизным товарам (продукции), производимым на территории Российской Федерации</w:t>
      </w:r>
      <w:r w:rsidRPr="007B6734">
        <w:rPr>
          <w:rFonts w:ascii="Times New Roman" w:eastAsia="Times New Roman" w:hAnsi="Times New Roman" w:cs="Times New Roman"/>
          <w:i/>
          <w:sz w:val="28"/>
          <w:szCs w:val="28"/>
          <w:lang w:eastAsia="ru-RU"/>
        </w:rPr>
        <w:t>» и «н</w:t>
      </w:r>
      <w:r w:rsidRPr="007B6734">
        <w:rPr>
          <w:rFonts w:ascii="Times New Roman" w:hAnsi="Times New Roman" w:cs="Times New Roman"/>
          <w:i/>
          <w:sz w:val="28"/>
          <w:szCs w:val="28"/>
        </w:rPr>
        <w:t>алог на прибыль организаций».</w:t>
      </w:r>
    </w:p>
    <w:p w:rsidR="00012CD2" w:rsidRPr="00BD3A05" w:rsidRDefault="00012CD2" w:rsidP="00012CD2">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С 2000 года главное место в доходной части </w:t>
      </w:r>
      <w:r w:rsidRPr="007B6734">
        <w:rPr>
          <w:rFonts w:ascii="Times New Roman" w:hAnsi="Times New Roman" w:cs="Times New Roman"/>
          <w:sz w:val="28"/>
          <w:szCs w:val="28"/>
        </w:rPr>
        <w:t>консолидированного бюджета республики</w:t>
      </w:r>
      <w:r>
        <w:rPr>
          <w:rFonts w:ascii="Times New Roman" w:hAnsi="Times New Roman" w:cs="Times New Roman"/>
          <w:sz w:val="28"/>
          <w:szCs w:val="28"/>
        </w:rPr>
        <w:t xml:space="preserve">, безусловно, занимают </w:t>
      </w:r>
      <w:r w:rsidRPr="00FB03E3">
        <w:rPr>
          <w:rFonts w:ascii="Times New Roman" w:hAnsi="Times New Roman" w:cs="Times New Roman"/>
          <w:i/>
          <w:sz w:val="28"/>
          <w:szCs w:val="28"/>
        </w:rPr>
        <w:t>безвозмездные перечисления из федерального бюджета</w:t>
      </w:r>
      <w:r>
        <w:rPr>
          <w:rFonts w:ascii="Times New Roman" w:hAnsi="Times New Roman" w:cs="Times New Roman"/>
          <w:sz w:val="28"/>
          <w:szCs w:val="28"/>
        </w:rPr>
        <w:t xml:space="preserve"> </w:t>
      </w:r>
      <w:r w:rsidRPr="00BD3A05">
        <w:rPr>
          <w:rFonts w:ascii="Times New Roman" w:hAnsi="Times New Roman" w:cs="Times New Roman"/>
          <w:sz w:val="28"/>
          <w:szCs w:val="28"/>
        </w:rPr>
        <w:t xml:space="preserve">(более 80%, а в республиканском бюджете около 90%). </w:t>
      </w:r>
    </w:p>
    <w:p w:rsidR="00012CD2" w:rsidRDefault="00012CD2" w:rsidP="00012CD2">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 </w:t>
      </w:r>
      <w:r w:rsidRPr="007B6734">
        <w:rPr>
          <w:rFonts w:ascii="Times New Roman" w:hAnsi="Times New Roman" w:cs="Times New Roman"/>
          <w:sz w:val="28"/>
          <w:szCs w:val="28"/>
        </w:rPr>
        <w:t xml:space="preserve">В последние годы по объему поступлений </w:t>
      </w:r>
      <w:r w:rsidRPr="00F256C7">
        <w:rPr>
          <w:rFonts w:ascii="Times New Roman" w:hAnsi="Times New Roman" w:cs="Times New Roman"/>
          <w:i/>
          <w:sz w:val="28"/>
          <w:szCs w:val="28"/>
        </w:rPr>
        <w:t>налог на доходы физических лиц</w:t>
      </w:r>
      <w:r w:rsidRPr="007B6734">
        <w:rPr>
          <w:rFonts w:ascii="Times New Roman" w:hAnsi="Times New Roman" w:cs="Times New Roman"/>
          <w:sz w:val="28"/>
          <w:szCs w:val="28"/>
        </w:rPr>
        <w:t xml:space="preserve"> прочно занимает второе место среди всех статей доходной части консолидированного бюджета республики. Доход по этому виду налога в консолидированном бюджете республики практически формируется за счет подоходного налога на заработную плату бюджетников согласно пункту 1 статьи 224 Налогового кодекса Российской Федерации (99,9%), его изымают при начислении заработной платы. </w:t>
      </w:r>
    </w:p>
    <w:p w:rsidR="00012CD2" w:rsidRDefault="00012CD2" w:rsidP="00012CD2">
      <w:pPr>
        <w:spacing w:after="0" w:line="360" w:lineRule="auto"/>
        <w:ind w:firstLine="709"/>
        <w:jc w:val="both"/>
        <w:rPr>
          <w:rFonts w:ascii="Times New Roman" w:hAnsi="Times New Roman" w:cs="Times New Roman"/>
          <w:sz w:val="28"/>
          <w:szCs w:val="28"/>
        </w:rPr>
      </w:pPr>
      <w:r w:rsidRPr="007B6734">
        <w:rPr>
          <w:rFonts w:ascii="Times New Roman" w:hAnsi="Times New Roman" w:cs="Times New Roman"/>
          <w:sz w:val="28"/>
          <w:szCs w:val="28"/>
        </w:rPr>
        <w:t>Таким образом, данный вид налога является легко собираемым, и объем его поступлений в бюджет республики фактически зависит от роста заработной платы работников бюджетной сферы, установленной на федеральном уровне. Заслуга за его сбор в консолидированный бюджет республики фискальных органов</w:t>
      </w:r>
      <w:r>
        <w:rPr>
          <w:rFonts w:ascii="Times New Roman" w:hAnsi="Times New Roman" w:cs="Times New Roman"/>
          <w:sz w:val="28"/>
          <w:szCs w:val="28"/>
        </w:rPr>
        <w:t xml:space="preserve"> </w:t>
      </w:r>
      <w:r w:rsidRPr="00AE1F19">
        <w:rPr>
          <w:rFonts w:ascii="Times New Roman" w:hAnsi="Times New Roman" w:cs="Times New Roman"/>
          <w:sz w:val="28"/>
          <w:szCs w:val="28"/>
        </w:rPr>
        <w:t>(Минфин</w:t>
      </w:r>
      <w:r>
        <w:rPr>
          <w:rFonts w:ascii="Times New Roman" w:hAnsi="Times New Roman" w:cs="Times New Roman"/>
          <w:sz w:val="28"/>
          <w:szCs w:val="28"/>
        </w:rPr>
        <w:t>а</w:t>
      </w:r>
      <w:r w:rsidRPr="00AE1F19">
        <w:rPr>
          <w:rFonts w:ascii="Times New Roman" w:hAnsi="Times New Roman" w:cs="Times New Roman"/>
          <w:sz w:val="28"/>
          <w:szCs w:val="28"/>
        </w:rPr>
        <w:t xml:space="preserve"> ЧР, налоговы</w:t>
      </w:r>
      <w:r>
        <w:rPr>
          <w:rFonts w:ascii="Times New Roman" w:hAnsi="Times New Roman" w:cs="Times New Roman"/>
          <w:sz w:val="28"/>
          <w:szCs w:val="28"/>
        </w:rPr>
        <w:t>х</w:t>
      </w:r>
      <w:r w:rsidRPr="00AE1F19">
        <w:rPr>
          <w:rFonts w:ascii="Times New Roman" w:hAnsi="Times New Roman" w:cs="Times New Roman"/>
          <w:sz w:val="28"/>
          <w:szCs w:val="28"/>
        </w:rPr>
        <w:t xml:space="preserve"> орган</w:t>
      </w:r>
      <w:r>
        <w:rPr>
          <w:rFonts w:ascii="Times New Roman" w:hAnsi="Times New Roman" w:cs="Times New Roman"/>
          <w:sz w:val="28"/>
          <w:szCs w:val="28"/>
        </w:rPr>
        <w:t>ов</w:t>
      </w:r>
      <w:r w:rsidRPr="00AE1F19">
        <w:rPr>
          <w:rFonts w:ascii="Times New Roman" w:hAnsi="Times New Roman" w:cs="Times New Roman"/>
          <w:sz w:val="28"/>
          <w:szCs w:val="28"/>
        </w:rPr>
        <w:t xml:space="preserve"> республики) </w:t>
      </w:r>
      <w:r w:rsidRPr="007B6734">
        <w:rPr>
          <w:rFonts w:ascii="Times New Roman" w:hAnsi="Times New Roman" w:cs="Times New Roman"/>
          <w:sz w:val="28"/>
          <w:szCs w:val="28"/>
        </w:rPr>
        <w:t>невелика.</w:t>
      </w:r>
    </w:p>
    <w:p w:rsidR="00012CD2" w:rsidRDefault="00012CD2" w:rsidP="00012CD2">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На третьем месте по </w:t>
      </w:r>
      <w:r w:rsidRPr="007B6734">
        <w:rPr>
          <w:rFonts w:ascii="Times New Roman" w:hAnsi="Times New Roman" w:cs="Times New Roman"/>
          <w:sz w:val="28"/>
          <w:szCs w:val="28"/>
        </w:rPr>
        <w:t xml:space="preserve">объему поступлений  </w:t>
      </w:r>
      <w:r w:rsidRPr="007B6734">
        <w:rPr>
          <w:rFonts w:ascii="Times New Roman" w:hAnsi="Times New Roman" w:cs="Times New Roman"/>
          <w:i/>
          <w:sz w:val="28"/>
          <w:szCs w:val="28"/>
        </w:rPr>
        <w:t>а</w:t>
      </w:r>
      <w:r w:rsidRPr="00A65C13">
        <w:rPr>
          <w:rFonts w:ascii="Times New Roman" w:eastAsia="Times New Roman" w:hAnsi="Times New Roman" w:cs="Times New Roman"/>
          <w:i/>
          <w:sz w:val="28"/>
          <w:szCs w:val="28"/>
          <w:lang w:eastAsia="ru-RU"/>
        </w:rPr>
        <w:t>кцизы по подакцизным товарам (продукции), производимым на территории Российской Федерации</w:t>
      </w:r>
      <w:r>
        <w:rPr>
          <w:rFonts w:ascii="Times New Roman" w:eastAsia="Times New Roman" w:hAnsi="Times New Roman" w:cs="Times New Roman"/>
          <w:i/>
          <w:sz w:val="28"/>
          <w:szCs w:val="28"/>
          <w:lang w:eastAsia="ru-RU"/>
        </w:rPr>
        <w:t xml:space="preserve">. </w:t>
      </w:r>
      <w:r w:rsidRPr="007B6734">
        <w:rPr>
          <w:rFonts w:ascii="Times New Roman" w:hAnsi="Times New Roman" w:cs="Times New Roman"/>
          <w:sz w:val="28"/>
          <w:szCs w:val="28"/>
        </w:rPr>
        <w:t>Доход по этому виду налога в консолидированном бюджете республики практически формируется</w:t>
      </w:r>
      <w:r>
        <w:rPr>
          <w:rFonts w:ascii="Times New Roman" w:hAnsi="Times New Roman" w:cs="Times New Roman"/>
          <w:sz w:val="28"/>
          <w:szCs w:val="28"/>
        </w:rPr>
        <w:t xml:space="preserve"> на федеральном уровне исходя из протяженности </w:t>
      </w:r>
      <w:r>
        <w:rPr>
          <w:rFonts w:ascii="Times New Roman" w:hAnsi="Times New Roman" w:cs="Times New Roman"/>
          <w:sz w:val="28"/>
          <w:szCs w:val="28"/>
        </w:rPr>
        <w:lastRenderedPageBreak/>
        <w:t xml:space="preserve">автомобильных дорог республики и зарегистрированных автомобилей на ее территории. </w:t>
      </w:r>
      <w:r w:rsidRPr="007B6734">
        <w:rPr>
          <w:rFonts w:ascii="Times New Roman" w:hAnsi="Times New Roman" w:cs="Times New Roman"/>
          <w:sz w:val="28"/>
          <w:szCs w:val="28"/>
        </w:rPr>
        <w:t xml:space="preserve">Заслуга за его сбор в консолидированный бюджет республики фискальных органов </w:t>
      </w:r>
      <w:r>
        <w:rPr>
          <w:rFonts w:ascii="Times New Roman" w:hAnsi="Times New Roman" w:cs="Times New Roman"/>
          <w:sz w:val="28"/>
          <w:szCs w:val="28"/>
        </w:rPr>
        <w:t>региона также</w:t>
      </w:r>
      <w:r w:rsidRPr="007B6734">
        <w:rPr>
          <w:rFonts w:ascii="Times New Roman" w:hAnsi="Times New Roman" w:cs="Times New Roman"/>
          <w:sz w:val="28"/>
          <w:szCs w:val="28"/>
        </w:rPr>
        <w:t xml:space="preserve"> невелика.</w:t>
      </w:r>
      <w:r>
        <w:rPr>
          <w:rFonts w:ascii="Times New Roman" w:hAnsi="Times New Roman" w:cs="Times New Roman"/>
          <w:sz w:val="28"/>
          <w:szCs w:val="28"/>
        </w:rPr>
        <w:t xml:space="preserve"> </w:t>
      </w:r>
    </w:p>
    <w:p w:rsidR="00012CD2" w:rsidRDefault="00012CD2" w:rsidP="00012CD2">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На четвертом месте по </w:t>
      </w:r>
      <w:r w:rsidRPr="007B6734">
        <w:rPr>
          <w:rFonts w:ascii="Times New Roman" w:hAnsi="Times New Roman" w:cs="Times New Roman"/>
          <w:sz w:val="28"/>
          <w:szCs w:val="28"/>
        </w:rPr>
        <w:t>объему поступлений</w:t>
      </w:r>
      <w:r>
        <w:rPr>
          <w:rFonts w:ascii="Times New Roman" w:hAnsi="Times New Roman" w:cs="Times New Roman"/>
          <w:sz w:val="28"/>
          <w:szCs w:val="28"/>
        </w:rPr>
        <w:t xml:space="preserve"> </w:t>
      </w:r>
      <w:r w:rsidRPr="007B6734">
        <w:rPr>
          <w:rFonts w:ascii="Times New Roman" w:eastAsia="Times New Roman" w:hAnsi="Times New Roman" w:cs="Times New Roman"/>
          <w:i/>
          <w:sz w:val="28"/>
          <w:szCs w:val="28"/>
          <w:lang w:eastAsia="ru-RU"/>
        </w:rPr>
        <w:t>н</w:t>
      </w:r>
      <w:r w:rsidRPr="007B6734">
        <w:rPr>
          <w:rFonts w:ascii="Times New Roman" w:hAnsi="Times New Roman" w:cs="Times New Roman"/>
          <w:i/>
          <w:sz w:val="28"/>
          <w:szCs w:val="28"/>
        </w:rPr>
        <w:t>алог на прибыль организаций</w:t>
      </w:r>
      <w:r>
        <w:rPr>
          <w:rFonts w:ascii="Times New Roman" w:hAnsi="Times New Roman" w:cs="Times New Roman"/>
          <w:i/>
          <w:sz w:val="28"/>
          <w:szCs w:val="28"/>
        </w:rPr>
        <w:t xml:space="preserve">. </w:t>
      </w:r>
      <w:r>
        <w:rPr>
          <w:rFonts w:ascii="Times New Roman" w:hAnsi="Times New Roman" w:cs="Times New Roman"/>
          <w:sz w:val="28"/>
          <w:szCs w:val="28"/>
        </w:rPr>
        <w:t>В последние годы</w:t>
      </w:r>
      <w:r w:rsidRPr="00580152">
        <w:rPr>
          <w:rFonts w:ascii="Times New Roman" w:hAnsi="Times New Roman" w:cs="Times New Roman"/>
          <w:sz w:val="28"/>
          <w:szCs w:val="28"/>
        </w:rPr>
        <w:t xml:space="preserve"> </w:t>
      </w:r>
      <w:r>
        <w:rPr>
          <w:rFonts w:ascii="Times New Roman" w:hAnsi="Times New Roman" w:cs="Times New Roman"/>
          <w:sz w:val="28"/>
          <w:szCs w:val="28"/>
        </w:rPr>
        <w:t>о</w:t>
      </w:r>
      <w:r w:rsidRPr="00580152">
        <w:rPr>
          <w:rFonts w:ascii="Times New Roman" w:hAnsi="Times New Roman" w:cs="Times New Roman"/>
          <w:sz w:val="28"/>
          <w:szCs w:val="28"/>
        </w:rPr>
        <w:t>бъем фактического сбора</w:t>
      </w:r>
      <w:r w:rsidRPr="00580152">
        <w:rPr>
          <w:rFonts w:ascii="Times New Roman" w:hAnsi="Times New Roman" w:cs="Times New Roman"/>
          <w:b/>
          <w:i/>
          <w:sz w:val="28"/>
          <w:szCs w:val="28"/>
        </w:rPr>
        <w:t xml:space="preserve"> </w:t>
      </w:r>
      <w:r w:rsidRPr="00580152">
        <w:rPr>
          <w:rFonts w:ascii="Times New Roman" w:hAnsi="Times New Roman" w:cs="Times New Roman"/>
          <w:i/>
          <w:sz w:val="28"/>
          <w:szCs w:val="28"/>
        </w:rPr>
        <w:t>налога на прибыль организаций,</w:t>
      </w:r>
      <w:r w:rsidRPr="00580152">
        <w:rPr>
          <w:rFonts w:ascii="Times New Roman" w:hAnsi="Times New Roman" w:cs="Times New Roman"/>
          <w:b/>
          <w:i/>
          <w:sz w:val="28"/>
          <w:szCs w:val="28"/>
        </w:rPr>
        <w:t xml:space="preserve"> </w:t>
      </w:r>
      <w:r w:rsidRPr="00580152">
        <w:rPr>
          <w:rFonts w:ascii="Times New Roman" w:hAnsi="Times New Roman" w:cs="Times New Roman"/>
          <w:sz w:val="28"/>
          <w:szCs w:val="28"/>
        </w:rPr>
        <w:t>являющийся индикатором экономического развития региона, не достиг</w:t>
      </w:r>
      <w:r>
        <w:rPr>
          <w:rFonts w:ascii="Times New Roman" w:hAnsi="Times New Roman" w:cs="Times New Roman"/>
          <w:sz w:val="28"/>
          <w:szCs w:val="28"/>
        </w:rPr>
        <w:t>ает</w:t>
      </w:r>
      <w:r w:rsidRPr="00580152">
        <w:rPr>
          <w:rFonts w:ascii="Times New Roman" w:hAnsi="Times New Roman" w:cs="Times New Roman"/>
          <w:sz w:val="28"/>
          <w:szCs w:val="28"/>
        </w:rPr>
        <w:t xml:space="preserve"> </w:t>
      </w:r>
      <w:r>
        <w:rPr>
          <w:rFonts w:ascii="Times New Roman" w:hAnsi="Times New Roman" w:cs="Times New Roman"/>
          <w:sz w:val="28"/>
          <w:szCs w:val="28"/>
        </w:rPr>
        <w:t xml:space="preserve">планового </w:t>
      </w:r>
      <w:r w:rsidRPr="00580152">
        <w:rPr>
          <w:rFonts w:ascii="Times New Roman" w:hAnsi="Times New Roman" w:cs="Times New Roman"/>
          <w:sz w:val="28"/>
          <w:szCs w:val="28"/>
        </w:rPr>
        <w:t>уровня</w:t>
      </w:r>
      <w:r>
        <w:rPr>
          <w:rFonts w:ascii="Times New Roman" w:hAnsi="Times New Roman" w:cs="Times New Roman"/>
          <w:sz w:val="28"/>
          <w:szCs w:val="28"/>
        </w:rPr>
        <w:t xml:space="preserve">. </w:t>
      </w:r>
      <w:r w:rsidRPr="000838F5">
        <w:rPr>
          <w:rFonts w:ascii="Times New Roman" w:hAnsi="Times New Roman" w:cs="Times New Roman"/>
          <w:i/>
          <w:sz w:val="28"/>
          <w:szCs w:val="28"/>
        </w:rPr>
        <w:t>Проводникам экономической политики и фискальным органам республики до сих пор не удалось найти действенные способы (меры) увеличения налоговой базы данного налога на территории региона.</w:t>
      </w:r>
      <w:r>
        <w:rPr>
          <w:rFonts w:ascii="Times New Roman" w:hAnsi="Times New Roman" w:cs="Times New Roman"/>
          <w:sz w:val="28"/>
          <w:szCs w:val="28"/>
        </w:rPr>
        <w:t xml:space="preserve">  </w:t>
      </w:r>
    </w:p>
    <w:p w:rsidR="00012CD2" w:rsidRDefault="00012CD2" w:rsidP="00012CD2">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Таким образом, фактические усилия фискальных органов республики направлены, как видно из структуры </w:t>
      </w:r>
      <w:r w:rsidRPr="00805EE5">
        <w:rPr>
          <w:rFonts w:ascii="Times New Roman" w:hAnsi="Times New Roman" w:cs="Times New Roman"/>
          <w:sz w:val="28"/>
          <w:szCs w:val="28"/>
        </w:rPr>
        <w:t>доходной части консолидированного бюджета</w:t>
      </w:r>
      <w:r w:rsidRPr="00B42E21">
        <w:rPr>
          <w:rFonts w:ascii="Times New Roman" w:hAnsi="Times New Roman" w:cs="Times New Roman"/>
          <w:b/>
          <w:sz w:val="28"/>
          <w:szCs w:val="28"/>
        </w:rPr>
        <w:t xml:space="preserve"> </w:t>
      </w:r>
      <w:r>
        <w:rPr>
          <w:rFonts w:ascii="Times New Roman" w:hAnsi="Times New Roman" w:cs="Times New Roman"/>
          <w:sz w:val="28"/>
          <w:szCs w:val="28"/>
        </w:rPr>
        <w:t>республики, показанной на нижеприведенной круговой диаграмме, на мобилизацию всего лишь 2,5 процентов (</w:t>
      </w:r>
      <w:r w:rsidRPr="006E4D75">
        <w:rPr>
          <w:rFonts w:ascii="Times New Roman" w:hAnsi="Times New Roman" w:cs="Times New Roman"/>
          <w:i/>
          <w:sz w:val="28"/>
          <w:szCs w:val="28"/>
        </w:rPr>
        <w:t xml:space="preserve">налог на прибыль организаций </w:t>
      </w:r>
      <w:r>
        <w:rPr>
          <w:rFonts w:ascii="Times New Roman" w:hAnsi="Times New Roman" w:cs="Times New Roman"/>
          <w:sz w:val="28"/>
          <w:szCs w:val="28"/>
        </w:rPr>
        <w:t xml:space="preserve">– </w:t>
      </w:r>
      <w:r w:rsidRPr="00F30678">
        <w:rPr>
          <w:rFonts w:ascii="Times New Roman" w:hAnsi="Times New Roman" w:cs="Times New Roman"/>
          <w:b/>
          <w:sz w:val="28"/>
          <w:szCs w:val="28"/>
        </w:rPr>
        <w:t>0,9%,</w:t>
      </w:r>
      <w:r>
        <w:rPr>
          <w:rFonts w:ascii="Times New Roman" w:hAnsi="Times New Roman" w:cs="Times New Roman"/>
          <w:sz w:val="28"/>
          <w:szCs w:val="28"/>
        </w:rPr>
        <w:t xml:space="preserve"> </w:t>
      </w:r>
      <w:r w:rsidRPr="006E4D75">
        <w:rPr>
          <w:rFonts w:ascii="Times New Roman" w:hAnsi="Times New Roman" w:cs="Times New Roman"/>
          <w:i/>
          <w:sz w:val="28"/>
          <w:szCs w:val="28"/>
        </w:rPr>
        <w:t>прочие налоговые и неналоговые доходы</w:t>
      </w:r>
      <w:r>
        <w:rPr>
          <w:rFonts w:ascii="Times New Roman" w:hAnsi="Times New Roman" w:cs="Times New Roman"/>
          <w:sz w:val="28"/>
          <w:szCs w:val="28"/>
        </w:rPr>
        <w:t xml:space="preserve"> – </w:t>
      </w:r>
      <w:r w:rsidRPr="0041297E">
        <w:rPr>
          <w:rFonts w:ascii="Times New Roman" w:hAnsi="Times New Roman" w:cs="Times New Roman"/>
          <w:b/>
          <w:sz w:val="28"/>
          <w:szCs w:val="28"/>
        </w:rPr>
        <w:t>1</w:t>
      </w:r>
      <w:r>
        <w:rPr>
          <w:rFonts w:ascii="Times New Roman" w:hAnsi="Times New Roman" w:cs="Times New Roman"/>
          <w:b/>
          <w:sz w:val="28"/>
          <w:szCs w:val="28"/>
        </w:rPr>
        <w:t>,6</w:t>
      </w:r>
      <w:r w:rsidRPr="0041297E">
        <w:rPr>
          <w:rFonts w:ascii="Times New Roman" w:hAnsi="Times New Roman" w:cs="Times New Roman"/>
          <w:b/>
          <w:sz w:val="28"/>
          <w:szCs w:val="28"/>
        </w:rPr>
        <w:t>%</w:t>
      </w:r>
      <w:r>
        <w:rPr>
          <w:rFonts w:ascii="Times New Roman" w:hAnsi="Times New Roman" w:cs="Times New Roman"/>
          <w:sz w:val="28"/>
          <w:szCs w:val="28"/>
        </w:rPr>
        <w:t xml:space="preserve">). </w:t>
      </w:r>
    </w:p>
    <w:p w:rsidR="00012CD2" w:rsidRPr="00C947AA" w:rsidRDefault="00012CD2" w:rsidP="00012CD2">
      <w:pPr>
        <w:spacing w:after="0" w:line="360" w:lineRule="auto"/>
        <w:ind w:firstLine="709"/>
        <w:jc w:val="both"/>
        <w:rPr>
          <w:rFonts w:ascii="Times New Roman" w:hAnsi="Times New Roman" w:cs="Times New Roman"/>
          <w:i/>
          <w:sz w:val="28"/>
          <w:szCs w:val="28"/>
        </w:rPr>
      </w:pPr>
      <w:r w:rsidRPr="00C947AA">
        <w:rPr>
          <w:rFonts w:ascii="Times New Roman" w:hAnsi="Times New Roman" w:cs="Times New Roman"/>
          <w:i/>
          <w:sz w:val="28"/>
          <w:szCs w:val="28"/>
        </w:rPr>
        <w:t>Можно заключить, что сегодня есть крайняя необходимость в установлении объективной налоговой базы республики и развитии ее с учетом опыта успешных аналогов из отечественной и мировой практики.</w:t>
      </w:r>
    </w:p>
    <w:p w:rsidR="00012CD2" w:rsidRDefault="00012CD2" w:rsidP="00012CD2">
      <w:pPr>
        <w:spacing w:line="240" w:lineRule="auto"/>
        <w:ind w:firstLine="709"/>
        <w:rPr>
          <w:rFonts w:ascii="Times New Roman" w:hAnsi="Times New Roman" w:cs="Times New Roman"/>
          <w:sz w:val="28"/>
          <w:szCs w:val="28"/>
        </w:rPr>
      </w:pPr>
    </w:p>
    <w:p w:rsidR="00012CD2" w:rsidRDefault="00012CD2" w:rsidP="00012CD2">
      <w:pPr>
        <w:spacing w:line="240" w:lineRule="auto"/>
        <w:ind w:firstLine="709"/>
        <w:rPr>
          <w:rFonts w:ascii="Times New Roman" w:hAnsi="Times New Roman" w:cs="Times New Roman"/>
          <w:sz w:val="28"/>
          <w:szCs w:val="28"/>
        </w:rPr>
      </w:pPr>
      <w:r>
        <w:rPr>
          <w:rFonts w:ascii="Times New Roman" w:hAnsi="Times New Roman" w:cs="Times New Roman"/>
          <w:sz w:val="28"/>
          <w:szCs w:val="28"/>
        </w:rPr>
        <w:t xml:space="preserve">        </w:t>
      </w:r>
    </w:p>
    <w:p w:rsidR="00012CD2" w:rsidRDefault="00012CD2" w:rsidP="00012CD2">
      <w:pPr>
        <w:spacing w:line="240" w:lineRule="auto"/>
        <w:jc w:val="center"/>
        <w:rPr>
          <w:rFonts w:ascii="Times New Roman" w:hAnsi="Times New Roman" w:cs="Times New Roman"/>
          <w:b/>
          <w:sz w:val="28"/>
          <w:szCs w:val="28"/>
        </w:rPr>
      </w:pPr>
      <w:r w:rsidRPr="00766F5E">
        <w:rPr>
          <w:rFonts w:ascii="Times New Roman" w:hAnsi="Times New Roman" w:cs="Times New Roman"/>
          <w:b/>
          <w:noProof/>
          <w:sz w:val="28"/>
          <w:szCs w:val="28"/>
          <w:lang w:eastAsia="ru-RU"/>
        </w:rPr>
        <w:lastRenderedPageBreak/>
        <w:drawing>
          <wp:inline distT="0" distB="0" distL="0" distR="0" wp14:anchorId="3E136FEE" wp14:editId="0AB9DFB2">
            <wp:extent cx="6010275" cy="3362325"/>
            <wp:effectExtent l="0" t="0" r="9525" b="9525"/>
            <wp:docPr id="3"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p w:rsidR="00012CD2" w:rsidRDefault="00012CD2" w:rsidP="00012CD2">
      <w:pPr>
        <w:spacing w:line="240" w:lineRule="auto"/>
        <w:ind w:firstLine="284"/>
        <w:rPr>
          <w:rFonts w:ascii="Times New Roman" w:hAnsi="Times New Roman" w:cs="Times New Roman"/>
          <w:i/>
          <w:sz w:val="20"/>
          <w:szCs w:val="20"/>
        </w:rPr>
      </w:pPr>
      <w:r>
        <w:rPr>
          <w:rFonts w:ascii="Times New Roman" w:hAnsi="Times New Roman" w:cs="Times New Roman"/>
          <w:sz w:val="20"/>
          <w:szCs w:val="20"/>
          <w:vertAlign w:val="superscript"/>
        </w:rPr>
        <w:t>*</w:t>
      </w:r>
      <w:r>
        <w:rPr>
          <w:rFonts w:ascii="Times New Roman" w:hAnsi="Times New Roman" w:cs="Times New Roman"/>
          <w:sz w:val="20"/>
          <w:szCs w:val="20"/>
        </w:rPr>
        <w:t xml:space="preserve"> </w:t>
      </w:r>
      <w:r w:rsidRPr="00412CEF">
        <w:rPr>
          <w:rFonts w:ascii="Times New Roman" w:hAnsi="Times New Roman" w:cs="Times New Roman"/>
          <w:i/>
          <w:sz w:val="20"/>
          <w:szCs w:val="20"/>
        </w:rPr>
        <w:t>Утвержденны</w:t>
      </w:r>
      <w:r>
        <w:rPr>
          <w:rFonts w:ascii="Times New Roman" w:hAnsi="Times New Roman" w:cs="Times New Roman"/>
          <w:i/>
          <w:sz w:val="20"/>
          <w:szCs w:val="20"/>
        </w:rPr>
        <w:t>й</w:t>
      </w:r>
      <w:r w:rsidRPr="00412CEF">
        <w:rPr>
          <w:rFonts w:ascii="Times New Roman" w:hAnsi="Times New Roman" w:cs="Times New Roman"/>
          <w:i/>
          <w:sz w:val="20"/>
          <w:szCs w:val="20"/>
        </w:rPr>
        <w:t xml:space="preserve"> плановы</w:t>
      </w:r>
      <w:r>
        <w:rPr>
          <w:rFonts w:ascii="Times New Roman" w:hAnsi="Times New Roman" w:cs="Times New Roman"/>
          <w:i/>
          <w:sz w:val="20"/>
          <w:szCs w:val="20"/>
        </w:rPr>
        <w:t>й</w:t>
      </w:r>
      <w:r w:rsidRPr="00412CEF">
        <w:rPr>
          <w:rFonts w:ascii="Times New Roman" w:hAnsi="Times New Roman" w:cs="Times New Roman"/>
          <w:i/>
          <w:sz w:val="20"/>
          <w:szCs w:val="20"/>
        </w:rPr>
        <w:t xml:space="preserve"> показател</w:t>
      </w:r>
      <w:r>
        <w:rPr>
          <w:rFonts w:ascii="Times New Roman" w:hAnsi="Times New Roman" w:cs="Times New Roman"/>
          <w:i/>
          <w:sz w:val="20"/>
          <w:szCs w:val="20"/>
        </w:rPr>
        <w:t>ь.</w:t>
      </w:r>
    </w:p>
    <w:p w:rsidR="00012CD2" w:rsidRDefault="00012CD2" w:rsidP="00012CD2">
      <w:pPr>
        <w:spacing w:line="240" w:lineRule="auto"/>
        <w:jc w:val="center"/>
        <w:rPr>
          <w:rFonts w:ascii="Times New Roman" w:hAnsi="Times New Roman" w:cs="Times New Roman"/>
          <w:b/>
          <w:sz w:val="28"/>
          <w:szCs w:val="28"/>
        </w:rPr>
      </w:pPr>
    </w:p>
    <w:p w:rsidR="00012CD2" w:rsidRDefault="00012CD2" w:rsidP="00012CD2">
      <w:pPr>
        <w:spacing w:line="240" w:lineRule="auto"/>
        <w:jc w:val="center"/>
        <w:rPr>
          <w:rFonts w:ascii="Arial" w:hAnsi="Arial" w:cs="Arial"/>
          <w:sz w:val="24"/>
          <w:szCs w:val="24"/>
        </w:rPr>
      </w:pPr>
      <w:r w:rsidRPr="00563CDD">
        <w:rPr>
          <w:rFonts w:ascii="Arial" w:hAnsi="Arial" w:cs="Arial"/>
          <w:b/>
          <w:sz w:val="28"/>
          <w:szCs w:val="28"/>
        </w:rPr>
        <w:t xml:space="preserve">Структура доходной части консолидированного бюджета </w:t>
      </w:r>
      <w:r>
        <w:rPr>
          <w:rFonts w:ascii="Arial" w:hAnsi="Arial" w:cs="Arial"/>
          <w:b/>
          <w:sz w:val="28"/>
          <w:szCs w:val="28"/>
        </w:rPr>
        <w:t xml:space="preserve">         </w:t>
      </w:r>
      <w:r w:rsidRPr="00563CDD">
        <w:rPr>
          <w:rFonts w:ascii="Arial" w:hAnsi="Arial" w:cs="Arial"/>
          <w:b/>
          <w:sz w:val="28"/>
          <w:szCs w:val="28"/>
        </w:rPr>
        <w:t>Чеченской Республики в период 2006-201</w:t>
      </w:r>
      <w:r>
        <w:rPr>
          <w:rFonts w:ascii="Arial" w:hAnsi="Arial" w:cs="Arial"/>
          <w:b/>
          <w:sz w:val="28"/>
          <w:szCs w:val="28"/>
        </w:rPr>
        <w:t>3</w:t>
      </w:r>
      <w:r w:rsidRPr="00563CDD">
        <w:rPr>
          <w:rFonts w:ascii="Arial" w:hAnsi="Arial" w:cs="Arial"/>
          <w:b/>
          <w:sz w:val="28"/>
          <w:szCs w:val="28"/>
        </w:rPr>
        <w:t xml:space="preserve"> годов </w:t>
      </w:r>
      <w:r w:rsidRPr="00563CDD">
        <w:rPr>
          <w:rFonts w:ascii="Arial" w:hAnsi="Arial" w:cs="Arial"/>
          <w:sz w:val="24"/>
          <w:szCs w:val="24"/>
        </w:rPr>
        <w:t>(млн. рублей)</w:t>
      </w:r>
    </w:p>
    <w:p w:rsidR="00012CD2" w:rsidRDefault="00012CD2" w:rsidP="00012CD2">
      <w:pPr>
        <w:spacing w:line="240" w:lineRule="auto"/>
        <w:rPr>
          <w:rFonts w:ascii="Arial" w:hAnsi="Arial" w:cs="Arial"/>
          <w:b/>
          <w:sz w:val="28"/>
          <w:szCs w:val="28"/>
        </w:rPr>
      </w:pPr>
      <w:r w:rsidRPr="00C94C0A">
        <w:rPr>
          <w:rFonts w:ascii="Arial" w:hAnsi="Arial" w:cs="Arial"/>
          <w:b/>
          <w:noProof/>
          <w:sz w:val="28"/>
          <w:szCs w:val="28"/>
          <w:lang w:eastAsia="ru-RU"/>
        </w:rPr>
        <w:drawing>
          <wp:inline distT="0" distB="0" distL="0" distR="0" wp14:anchorId="559818CF" wp14:editId="46FCB010">
            <wp:extent cx="5949852" cy="3651161"/>
            <wp:effectExtent l="19050" t="0" r="12798" b="6439"/>
            <wp:docPr id="1"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p w:rsidR="00012CD2" w:rsidRDefault="00012CD2" w:rsidP="00012CD2">
      <w:pPr>
        <w:spacing w:line="240" w:lineRule="auto"/>
        <w:ind w:firstLine="284"/>
        <w:rPr>
          <w:rFonts w:ascii="Times New Roman" w:hAnsi="Times New Roman" w:cs="Times New Roman"/>
          <w:i/>
          <w:sz w:val="20"/>
          <w:szCs w:val="20"/>
        </w:rPr>
      </w:pPr>
      <w:r>
        <w:rPr>
          <w:rFonts w:ascii="Times New Roman" w:hAnsi="Times New Roman" w:cs="Times New Roman"/>
          <w:sz w:val="20"/>
          <w:szCs w:val="20"/>
          <w:vertAlign w:val="superscript"/>
        </w:rPr>
        <w:t>*</w:t>
      </w:r>
      <w:r>
        <w:rPr>
          <w:rFonts w:ascii="Times New Roman" w:hAnsi="Times New Roman" w:cs="Times New Roman"/>
          <w:sz w:val="20"/>
          <w:szCs w:val="20"/>
        </w:rPr>
        <w:t xml:space="preserve"> </w:t>
      </w:r>
      <w:r w:rsidRPr="00412CEF">
        <w:rPr>
          <w:rFonts w:ascii="Times New Roman" w:hAnsi="Times New Roman" w:cs="Times New Roman"/>
          <w:i/>
          <w:sz w:val="20"/>
          <w:szCs w:val="20"/>
        </w:rPr>
        <w:t>Утвержденны</w:t>
      </w:r>
      <w:r>
        <w:rPr>
          <w:rFonts w:ascii="Times New Roman" w:hAnsi="Times New Roman" w:cs="Times New Roman"/>
          <w:i/>
          <w:sz w:val="20"/>
          <w:szCs w:val="20"/>
        </w:rPr>
        <w:t>е</w:t>
      </w:r>
      <w:r w:rsidRPr="00412CEF">
        <w:rPr>
          <w:rFonts w:ascii="Times New Roman" w:hAnsi="Times New Roman" w:cs="Times New Roman"/>
          <w:i/>
          <w:sz w:val="20"/>
          <w:szCs w:val="20"/>
        </w:rPr>
        <w:t xml:space="preserve"> плановы</w:t>
      </w:r>
      <w:r>
        <w:rPr>
          <w:rFonts w:ascii="Times New Roman" w:hAnsi="Times New Roman" w:cs="Times New Roman"/>
          <w:i/>
          <w:sz w:val="20"/>
          <w:szCs w:val="20"/>
        </w:rPr>
        <w:t>е</w:t>
      </w:r>
      <w:r w:rsidRPr="00412CEF">
        <w:rPr>
          <w:rFonts w:ascii="Times New Roman" w:hAnsi="Times New Roman" w:cs="Times New Roman"/>
          <w:i/>
          <w:sz w:val="20"/>
          <w:szCs w:val="20"/>
        </w:rPr>
        <w:t xml:space="preserve"> показател</w:t>
      </w:r>
      <w:r>
        <w:rPr>
          <w:rFonts w:ascii="Times New Roman" w:hAnsi="Times New Roman" w:cs="Times New Roman"/>
          <w:i/>
          <w:sz w:val="20"/>
          <w:szCs w:val="20"/>
        </w:rPr>
        <w:t>и.</w:t>
      </w:r>
    </w:p>
    <w:p w:rsidR="00012CD2" w:rsidRDefault="00012CD2" w:rsidP="00012CD2">
      <w:pPr>
        <w:spacing w:line="240" w:lineRule="auto"/>
        <w:ind w:firstLine="284"/>
        <w:rPr>
          <w:rFonts w:ascii="Times New Roman" w:hAnsi="Times New Roman" w:cs="Times New Roman"/>
          <w:sz w:val="20"/>
          <w:szCs w:val="20"/>
        </w:rPr>
      </w:pPr>
    </w:p>
    <w:p w:rsidR="00012CD2" w:rsidRDefault="00012CD2" w:rsidP="00012CD2">
      <w:pPr>
        <w:spacing w:line="240" w:lineRule="auto"/>
        <w:ind w:firstLine="284"/>
        <w:rPr>
          <w:rFonts w:ascii="Times New Roman" w:hAnsi="Times New Roman" w:cs="Times New Roman"/>
          <w:sz w:val="20"/>
          <w:szCs w:val="20"/>
        </w:rPr>
      </w:pPr>
    </w:p>
    <w:p w:rsidR="00012CD2" w:rsidRDefault="00012CD2" w:rsidP="00012CD2">
      <w:pPr>
        <w:spacing w:line="240" w:lineRule="auto"/>
        <w:ind w:firstLine="284"/>
        <w:rPr>
          <w:rFonts w:ascii="Times New Roman" w:hAnsi="Times New Roman" w:cs="Times New Roman"/>
          <w:sz w:val="20"/>
          <w:szCs w:val="20"/>
        </w:rPr>
      </w:pPr>
    </w:p>
    <w:p w:rsidR="00012CD2" w:rsidRPr="00CB436B" w:rsidRDefault="00012CD2" w:rsidP="00012CD2">
      <w:pPr>
        <w:spacing w:line="240" w:lineRule="auto"/>
        <w:rPr>
          <w:rFonts w:ascii="Times New Roman" w:hAnsi="Times New Roman" w:cs="Times New Roman"/>
          <w:sz w:val="20"/>
          <w:szCs w:val="20"/>
        </w:rPr>
      </w:pPr>
      <w:r w:rsidRPr="00CB436B">
        <w:rPr>
          <w:rFonts w:ascii="Times New Roman" w:hAnsi="Times New Roman" w:cs="Times New Roman"/>
          <w:noProof/>
          <w:sz w:val="20"/>
          <w:szCs w:val="20"/>
          <w:lang w:eastAsia="ru-RU"/>
        </w:rPr>
        <w:drawing>
          <wp:inline distT="0" distB="0" distL="0" distR="0" wp14:anchorId="5A7A9BCF" wp14:editId="2CB8438B">
            <wp:extent cx="5942867" cy="4089042"/>
            <wp:effectExtent l="19050" t="0" r="19783" b="6708"/>
            <wp:docPr id="7" name="Диаграмма 3"/>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p w:rsidR="00012CD2" w:rsidRDefault="00012CD2" w:rsidP="00012CD2">
      <w:pPr>
        <w:spacing w:line="240" w:lineRule="auto"/>
        <w:jc w:val="center"/>
        <w:rPr>
          <w:rFonts w:ascii="Times New Roman" w:hAnsi="Times New Roman" w:cs="Times New Roman"/>
          <w:b/>
          <w:sz w:val="28"/>
          <w:szCs w:val="28"/>
        </w:rPr>
      </w:pPr>
    </w:p>
    <w:p w:rsidR="00012CD2" w:rsidRPr="00B13B52" w:rsidRDefault="00012CD2" w:rsidP="00012CD2">
      <w:pPr>
        <w:spacing w:line="240" w:lineRule="auto"/>
        <w:jc w:val="right"/>
        <w:rPr>
          <w:rFonts w:ascii="Times New Roman" w:hAnsi="Times New Roman" w:cs="Times New Roman"/>
          <w:sz w:val="28"/>
          <w:szCs w:val="28"/>
        </w:rPr>
      </w:pPr>
      <w:r w:rsidRPr="00B13B52">
        <w:rPr>
          <w:rFonts w:ascii="Times New Roman" w:hAnsi="Times New Roman" w:cs="Times New Roman"/>
          <w:sz w:val="28"/>
          <w:szCs w:val="28"/>
        </w:rPr>
        <w:t xml:space="preserve">Таблица </w:t>
      </w:r>
      <w:r>
        <w:rPr>
          <w:rFonts w:ascii="Times New Roman" w:hAnsi="Times New Roman" w:cs="Times New Roman"/>
          <w:sz w:val="28"/>
          <w:szCs w:val="28"/>
        </w:rPr>
        <w:t>4</w:t>
      </w:r>
    </w:p>
    <w:p w:rsidR="00012CD2" w:rsidRDefault="00012CD2" w:rsidP="00012CD2">
      <w:pPr>
        <w:jc w:val="center"/>
        <w:rPr>
          <w:rFonts w:ascii="Times New Roman" w:hAnsi="Times New Roman" w:cs="Times New Roman"/>
          <w:b/>
          <w:sz w:val="28"/>
          <w:szCs w:val="28"/>
        </w:rPr>
      </w:pPr>
      <w:r w:rsidRPr="00B42E21">
        <w:rPr>
          <w:rFonts w:ascii="Times New Roman" w:hAnsi="Times New Roman" w:cs="Times New Roman"/>
          <w:b/>
          <w:sz w:val="28"/>
          <w:szCs w:val="28"/>
        </w:rPr>
        <w:t xml:space="preserve">Структура </w:t>
      </w:r>
      <w:r>
        <w:rPr>
          <w:rFonts w:ascii="Times New Roman" w:hAnsi="Times New Roman" w:cs="Times New Roman"/>
          <w:b/>
          <w:sz w:val="28"/>
          <w:szCs w:val="28"/>
        </w:rPr>
        <w:t xml:space="preserve">расходной </w:t>
      </w:r>
      <w:r w:rsidRPr="00B42E21">
        <w:rPr>
          <w:rFonts w:ascii="Times New Roman" w:hAnsi="Times New Roman" w:cs="Times New Roman"/>
          <w:b/>
          <w:sz w:val="28"/>
          <w:szCs w:val="28"/>
        </w:rPr>
        <w:t>части консолидированного бюджета Чеченской Республики в период 200</w:t>
      </w:r>
      <w:r>
        <w:rPr>
          <w:rFonts w:ascii="Times New Roman" w:hAnsi="Times New Roman" w:cs="Times New Roman"/>
          <w:b/>
          <w:sz w:val="28"/>
          <w:szCs w:val="28"/>
        </w:rPr>
        <w:t>6</w:t>
      </w:r>
      <w:r w:rsidRPr="00B42E21">
        <w:rPr>
          <w:rFonts w:ascii="Times New Roman" w:hAnsi="Times New Roman" w:cs="Times New Roman"/>
          <w:b/>
          <w:sz w:val="28"/>
          <w:szCs w:val="28"/>
        </w:rPr>
        <w:t>-20</w:t>
      </w:r>
      <w:r>
        <w:rPr>
          <w:rFonts w:ascii="Times New Roman" w:hAnsi="Times New Roman" w:cs="Times New Roman"/>
          <w:b/>
          <w:sz w:val="28"/>
          <w:szCs w:val="28"/>
        </w:rPr>
        <w:t>13</w:t>
      </w:r>
      <w:r w:rsidRPr="00B42E21">
        <w:rPr>
          <w:rFonts w:ascii="Times New Roman" w:hAnsi="Times New Roman" w:cs="Times New Roman"/>
          <w:b/>
          <w:sz w:val="28"/>
          <w:szCs w:val="28"/>
        </w:rPr>
        <w:t xml:space="preserve"> годов</w:t>
      </w:r>
      <w:r>
        <w:rPr>
          <w:rFonts w:ascii="Times New Roman" w:hAnsi="Times New Roman" w:cs="Times New Roman"/>
          <w:b/>
          <w:sz w:val="28"/>
          <w:szCs w:val="28"/>
        </w:rPr>
        <w:t xml:space="preserve"> </w:t>
      </w:r>
    </w:p>
    <w:p w:rsidR="00012CD2" w:rsidRDefault="00012CD2" w:rsidP="00012CD2">
      <w:pPr>
        <w:jc w:val="right"/>
        <w:rPr>
          <w:rFonts w:ascii="Times New Roman" w:hAnsi="Times New Roman" w:cs="Times New Roman"/>
          <w:sz w:val="24"/>
          <w:szCs w:val="24"/>
        </w:rPr>
      </w:pPr>
      <w:r>
        <w:rPr>
          <w:rFonts w:ascii="Times New Roman" w:hAnsi="Times New Roman" w:cs="Times New Roman"/>
          <w:sz w:val="24"/>
          <w:szCs w:val="24"/>
        </w:rPr>
        <w:t>м</w:t>
      </w:r>
      <w:r w:rsidRPr="00B42E21">
        <w:rPr>
          <w:rFonts w:ascii="Times New Roman" w:hAnsi="Times New Roman" w:cs="Times New Roman"/>
          <w:sz w:val="24"/>
          <w:szCs w:val="24"/>
        </w:rPr>
        <w:t>лн. рублей</w:t>
      </w:r>
    </w:p>
    <w:tbl>
      <w:tblPr>
        <w:tblStyle w:val="a9"/>
        <w:tblW w:w="9801" w:type="dxa"/>
        <w:tblLayout w:type="fixed"/>
        <w:tblLook w:val="04A0" w:firstRow="1" w:lastRow="0" w:firstColumn="1" w:lastColumn="0" w:noHBand="0" w:noVBand="1"/>
      </w:tblPr>
      <w:tblGrid>
        <w:gridCol w:w="2376"/>
        <w:gridCol w:w="899"/>
        <w:gridCol w:w="899"/>
        <w:gridCol w:w="899"/>
        <w:gridCol w:w="1131"/>
        <w:gridCol w:w="899"/>
        <w:gridCol w:w="899"/>
        <w:gridCol w:w="899"/>
        <w:gridCol w:w="900"/>
      </w:tblGrid>
      <w:tr w:rsidR="00012CD2" w:rsidRPr="00C646B7" w:rsidTr="00394DF7">
        <w:tc>
          <w:tcPr>
            <w:tcW w:w="2376" w:type="dxa"/>
          </w:tcPr>
          <w:p w:rsidR="00012CD2" w:rsidRPr="00C646B7" w:rsidRDefault="00012CD2" w:rsidP="00012CD2">
            <w:pPr>
              <w:rPr>
                <w:rFonts w:ascii="Times New Roman" w:hAnsi="Times New Roman" w:cs="Times New Roman"/>
              </w:rPr>
            </w:pPr>
            <w:r w:rsidRPr="00C646B7">
              <w:rPr>
                <w:rFonts w:ascii="Times New Roman" w:hAnsi="Times New Roman" w:cs="Times New Roman"/>
              </w:rPr>
              <w:t>Наименование показателя</w:t>
            </w:r>
          </w:p>
        </w:tc>
        <w:tc>
          <w:tcPr>
            <w:tcW w:w="899" w:type="dxa"/>
          </w:tcPr>
          <w:p w:rsidR="00012CD2" w:rsidRPr="00C646B7" w:rsidRDefault="00012CD2" w:rsidP="00012CD2">
            <w:pPr>
              <w:jc w:val="center"/>
              <w:rPr>
                <w:rFonts w:ascii="Times New Roman" w:hAnsi="Times New Roman" w:cs="Times New Roman"/>
              </w:rPr>
            </w:pPr>
            <w:r w:rsidRPr="00C646B7">
              <w:rPr>
                <w:rFonts w:ascii="Times New Roman" w:hAnsi="Times New Roman" w:cs="Times New Roman"/>
              </w:rPr>
              <w:t>2006</w:t>
            </w:r>
          </w:p>
        </w:tc>
        <w:tc>
          <w:tcPr>
            <w:tcW w:w="899" w:type="dxa"/>
          </w:tcPr>
          <w:p w:rsidR="00012CD2" w:rsidRPr="00C646B7" w:rsidRDefault="00012CD2" w:rsidP="00012CD2">
            <w:pPr>
              <w:jc w:val="center"/>
              <w:rPr>
                <w:rFonts w:ascii="Times New Roman" w:hAnsi="Times New Roman" w:cs="Times New Roman"/>
              </w:rPr>
            </w:pPr>
            <w:r w:rsidRPr="00C646B7">
              <w:rPr>
                <w:rFonts w:ascii="Times New Roman" w:hAnsi="Times New Roman" w:cs="Times New Roman"/>
              </w:rPr>
              <w:t>2007</w:t>
            </w:r>
          </w:p>
        </w:tc>
        <w:tc>
          <w:tcPr>
            <w:tcW w:w="899" w:type="dxa"/>
          </w:tcPr>
          <w:p w:rsidR="00012CD2" w:rsidRPr="00C646B7" w:rsidRDefault="00012CD2" w:rsidP="00012CD2">
            <w:pPr>
              <w:jc w:val="center"/>
              <w:rPr>
                <w:rFonts w:ascii="Times New Roman" w:hAnsi="Times New Roman" w:cs="Times New Roman"/>
              </w:rPr>
            </w:pPr>
            <w:r w:rsidRPr="00C646B7">
              <w:rPr>
                <w:rFonts w:ascii="Times New Roman" w:hAnsi="Times New Roman" w:cs="Times New Roman"/>
              </w:rPr>
              <w:t>2008</w:t>
            </w:r>
          </w:p>
        </w:tc>
        <w:tc>
          <w:tcPr>
            <w:tcW w:w="1131" w:type="dxa"/>
          </w:tcPr>
          <w:p w:rsidR="00012CD2" w:rsidRPr="00C646B7" w:rsidRDefault="00012CD2" w:rsidP="00012CD2">
            <w:pPr>
              <w:jc w:val="center"/>
              <w:rPr>
                <w:rFonts w:ascii="Times New Roman" w:hAnsi="Times New Roman" w:cs="Times New Roman"/>
              </w:rPr>
            </w:pPr>
            <w:r w:rsidRPr="00C646B7">
              <w:rPr>
                <w:rFonts w:ascii="Times New Roman" w:hAnsi="Times New Roman" w:cs="Times New Roman"/>
              </w:rPr>
              <w:t>2009</w:t>
            </w:r>
          </w:p>
        </w:tc>
        <w:tc>
          <w:tcPr>
            <w:tcW w:w="899" w:type="dxa"/>
          </w:tcPr>
          <w:p w:rsidR="00012CD2" w:rsidRPr="00C646B7" w:rsidRDefault="00012CD2" w:rsidP="00012CD2">
            <w:pPr>
              <w:jc w:val="center"/>
              <w:rPr>
                <w:rFonts w:ascii="Times New Roman" w:hAnsi="Times New Roman" w:cs="Times New Roman"/>
              </w:rPr>
            </w:pPr>
            <w:r w:rsidRPr="00C646B7">
              <w:rPr>
                <w:rFonts w:ascii="Times New Roman" w:hAnsi="Times New Roman" w:cs="Times New Roman"/>
              </w:rPr>
              <w:t>2010</w:t>
            </w:r>
          </w:p>
        </w:tc>
        <w:tc>
          <w:tcPr>
            <w:tcW w:w="899" w:type="dxa"/>
          </w:tcPr>
          <w:p w:rsidR="00012CD2" w:rsidRPr="00C646B7" w:rsidRDefault="00012CD2" w:rsidP="00012CD2">
            <w:pPr>
              <w:jc w:val="center"/>
              <w:rPr>
                <w:rFonts w:ascii="Times New Roman" w:hAnsi="Times New Roman" w:cs="Times New Roman"/>
              </w:rPr>
            </w:pPr>
            <w:r w:rsidRPr="00C646B7">
              <w:rPr>
                <w:rFonts w:ascii="Times New Roman" w:hAnsi="Times New Roman" w:cs="Times New Roman"/>
              </w:rPr>
              <w:t>2011</w:t>
            </w:r>
          </w:p>
        </w:tc>
        <w:tc>
          <w:tcPr>
            <w:tcW w:w="899" w:type="dxa"/>
          </w:tcPr>
          <w:p w:rsidR="00012CD2" w:rsidRPr="00C646B7" w:rsidRDefault="00012CD2" w:rsidP="00012CD2">
            <w:pPr>
              <w:jc w:val="center"/>
              <w:rPr>
                <w:rFonts w:ascii="Times New Roman" w:hAnsi="Times New Roman" w:cs="Times New Roman"/>
              </w:rPr>
            </w:pPr>
            <w:r>
              <w:rPr>
                <w:rFonts w:ascii="Times New Roman" w:hAnsi="Times New Roman" w:cs="Times New Roman"/>
              </w:rPr>
              <w:t>2012</w:t>
            </w:r>
          </w:p>
        </w:tc>
        <w:tc>
          <w:tcPr>
            <w:tcW w:w="900" w:type="dxa"/>
          </w:tcPr>
          <w:p w:rsidR="00012CD2" w:rsidRPr="00C646B7" w:rsidRDefault="00012CD2" w:rsidP="00012CD2">
            <w:pPr>
              <w:jc w:val="center"/>
              <w:rPr>
                <w:rFonts w:ascii="Times New Roman" w:hAnsi="Times New Roman" w:cs="Times New Roman"/>
              </w:rPr>
            </w:pPr>
            <w:r>
              <w:rPr>
                <w:rFonts w:ascii="Times New Roman" w:hAnsi="Times New Roman" w:cs="Times New Roman"/>
              </w:rPr>
              <w:t>2013*</w:t>
            </w:r>
          </w:p>
        </w:tc>
      </w:tr>
      <w:tr w:rsidR="00012CD2" w:rsidRPr="00C646B7" w:rsidTr="00394DF7">
        <w:trPr>
          <w:trHeight w:val="525"/>
        </w:trPr>
        <w:tc>
          <w:tcPr>
            <w:tcW w:w="2376" w:type="dxa"/>
          </w:tcPr>
          <w:p w:rsidR="00012CD2" w:rsidRPr="00C646B7" w:rsidRDefault="00012CD2" w:rsidP="00012CD2">
            <w:pPr>
              <w:rPr>
                <w:rFonts w:ascii="Times New Roman" w:hAnsi="Times New Roman" w:cs="Times New Roman"/>
              </w:rPr>
            </w:pPr>
            <w:r w:rsidRPr="00C646B7">
              <w:rPr>
                <w:rFonts w:ascii="Times New Roman" w:hAnsi="Times New Roman" w:cs="Times New Roman"/>
                <w:b/>
              </w:rPr>
              <w:t>Расходы бюджета – Всего</w:t>
            </w:r>
          </w:p>
        </w:tc>
        <w:tc>
          <w:tcPr>
            <w:tcW w:w="899" w:type="dxa"/>
            <w:vAlign w:val="bottom"/>
          </w:tcPr>
          <w:p w:rsidR="00012CD2" w:rsidRPr="00C646B7" w:rsidRDefault="00012CD2" w:rsidP="00012CD2">
            <w:pPr>
              <w:ind w:right="-60"/>
              <w:jc w:val="center"/>
              <w:rPr>
                <w:rFonts w:ascii="Times New Roman" w:hAnsi="Times New Roman" w:cs="Times New Roman"/>
                <w:b/>
              </w:rPr>
            </w:pPr>
            <w:r w:rsidRPr="00C646B7">
              <w:rPr>
                <w:rFonts w:ascii="Times New Roman" w:hAnsi="Times New Roman" w:cs="Times New Roman"/>
                <w:b/>
              </w:rPr>
              <w:t>21030,4</w:t>
            </w:r>
          </w:p>
        </w:tc>
        <w:tc>
          <w:tcPr>
            <w:tcW w:w="899" w:type="dxa"/>
            <w:vAlign w:val="bottom"/>
          </w:tcPr>
          <w:p w:rsidR="00012CD2" w:rsidRPr="00C646B7" w:rsidRDefault="00012CD2" w:rsidP="00012CD2">
            <w:pPr>
              <w:ind w:right="-153"/>
              <w:jc w:val="center"/>
              <w:rPr>
                <w:rFonts w:ascii="Times New Roman" w:hAnsi="Times New Roman" w:cs="Times New Roman"/>
                <w:b/>
              </w:rPr>
            </w:pPr>
            <w:r w:rsidRPr="00C646B7">
              <w:rPr>
                <w:rFonts w:ascii="Times New Roman" w:hAnsi="Times New Roman" w:cs="Times New Roman"/>
                <w:b/>
              </w:rPr>
              <w:t>60600,6</w:t>
            </w:r>
          </w:p>
        </w:tc>
        <w:tc>
          <w:tcPr>
            <w:tcW w:w="899" w:type="dxa"/>
            <w:vAlign w:val="bottom"/>
          </w:tcPr>
          <w:p w:rsidR="00012CD2" w:rsidRPr="00C646B7" w:rsidRDefault="00012CD2" w:rsidP="00394DF7">
            <w:pPr>
              <w:ind w:left="-63" w:right="-105"/>
              <w:jc w:val="center"/>
              <w:rPr>
                <w:rFonts w:ascii="Times New Roman" w:hAnsi="Times New Roman" w:cs="Times New Roman"/>
                <w:b/>
              </w:rPr>
            </w:pPr>
            <w:r w:rsidRPr="00C646B7">
              <w:rPr>
                <w:rFonts w:ascii="Times New Roman" w:hAnsi="Times New Roman" w:cs="Times New Roman"/>
                <w:b/>
              </w:rPr>
              <w:t>64884,8</w:t>
            </w:r>
          </w:p>
        </w:tc>
        <w:tc>
          <w:tcPr>
            <w:tcW w:w="1131" w:type="dxa"/>
            <w:tcBorders>
              <w:bottom w:val="single" w:sz="4" w:space="0" w:color="000000" w:themeColor="text1"/>
            </w:tcBorders>
            <w:vAlign w:val="bottom"/>
          </w:tcPr>
          <w:p w:rsidR="00012CD2" w:rsidRPr="00C646B7" w:rsidRDefault="00012CD2" w:rsidP="00012CD2">
            <w:pPr>
              <w:ind w:right="-55"/>
              <w:jc w:val="center"/>
              <w:rPr>
                <w:rFonts w:ascii="Times New Roman" w:hAnsi="Times New Roman" w:cs="Times New Roman"/>
                <w:b/>
              </w:rPr>
            </w:pPr>
            <w:r w:rsidRPr="00C646B7">
              <w:rPr>
                <w:rFonts w:ascii="Times New Roman" w:hAnsi="Times New Roman" w:cs="Times New Roman"/>
                <w:b/>
              </w:rPr>
              <w:t>74055,8</w:t>
            </w:r>
          </w:p>
        </w:tc>
        <w:tc>
          <w:tcPr>
            <w:tcW w:w="899" w:type="dxa"/>
            <w:vAlign w:val="bottom"/>
          </w:tcPr>
          <w:p w:rsidR="00012CD2" w:rsidRPr="00C646B7" w:rsidRDefault="00012CD2" w:rsidP="00012CD2">
            <w:pPr>
              <w:ind w:right="-148"/>
              <w:jc w:val="center"/>
              <w:rPr>
                <w:rFonts w:ascii="Times New Roman" w:hAnsi="Times New Roman" w:cs="Times New Roman"/>
                <w:b/>
              </w:rPr>
            </w:pPr>
            <w:r w:rsidRPr="00C646B7">
              <w:rPr>
                <w:rFonts w:ascii="Times New Roman" w:hAnsi="Times New Roman" w:cs="Times New Roman"/>
                <w:b/>
              </w:rPr>
              <w:t>65720,2</w:t>
            </w:r>
          </w:p>
        </w:tc>
        <w:tc>
          <w:tcPr>
            <w:tcW w:w="899" w:type="dxa"/>
            <w:vAlign w:val="bottom"/>
          </w:tcPr>
          <w:p w:rsidR="00012CD2" w:rsidRPr="00C646B7" w:rsidRDefault="00012CD2" w:rsidP="00012CD2">
            <w:pPr>
              <w:ind w:left="-187" w:right="-163"/>
              <w:jc w:val="center"/>
              <w:rPr>
                <w:rFonts w:ascii="Times New Roman" w:hAnsi="Times New Roman" w:cs="Times New Roman"/>
                <w:b/>
              </w:rPr>
            </w:pPr>
            <w:r w:rsidRPr="00C646B7">
              <w:rPr>
                <w:rFonts w:ascii="Times New Roman" w:eastAsia="Times New Roman" w:hAnsi="Times New Roman" w:cs="Times New Roman"/>
                <w:b/>
                <w:bCs/>
              </w:rPr>
              <w:t>80791,8</w:t>
            </w:r>
          </w:p>
        </w:tc>
        <w:tc>
          <w:tcPr>
            <w:tcW w:w="899" w:type="dxa"/>
            <w:vAlign w:val="bottom"/>
          </w:tcPr>
          <w:p w:rsidR="00012CD2" w:rsidRPr="00C646B7" w:rsidRDefault="00012CD2" w:rsidP="00012CD2">
            <w:pPr>
              <w:ind w:right="-51"/>
              <w:jc w:val="center"/>
              <w:rPr>
                <w:rFonts w:ascii="Times New Roman" w:eastAsia="Times New Roman" w:hAnsi="Times New Roman" w:cs="Times New Roman"/>
                <w:b/>
                <w:bCs/>
              </w:rPr>
            </w:pPr>
            <w:r>
              <w:rPr>
                <w:rFonts w:ascii="Times New Roman" w:eastAsia="Times New Roman" w:hAnsi="Times New Roman" w:cs="Times New Roman"/>
                <w:b/>
                <w:bCs/>
              </w:rPr>
              <w:t>77531,9</w:t>
            </w:r>
          </w:p>
        </w:tc>
        <w:tc>
          <w:tcPr>
            <w:tcW w:w="900" w:type="dxa"/>
            <w:vAlign w:val="bottom"/>
          </w:tcPr>
          <w:p w:rsidR="00012CD2" w:rsidRPr="00C646B7" w:rsidRDefault="00012CD2" w:rsidP="00012CD2">
            <w:pPr>
              <w:ind w:left="-23" w:right="-36"/>
              <w:jc w:val="center"/>
              <w:rPr>
                <w:rFonts w:ascii="Times New Roman" w:eastAsia="Times New Roman" w:hAnsi="Times New Roman" w:cs="Times New Roman"/>
                <w:b/>
                <w:bCs/>
              </w:rPr>
            </w:pPr>
            <w:r>
              <w:rPr>
                <w:rFonts w:ascii="Times New Roman" w:eastAsia="Times New Roman" w:hAnsi="Times New Roman" w:cs="Times New Roman"/>
                <w:b/>
                <w:bCs/>
              </w:rPr>
              <w:t>58215,8</w:t>
            </w:r>
          </w:p>
        </w:tc>
      </w:tr>
      <w:tr w:rsidR="00012CD2" w:rsidRPr="00C646B7" w:rsidTr="00394DF7">
        <w:tc>
          <w:tcPr>
            <w:tcW w:w="2376" w:type="dxa"/>
          </w:tcPr>
          <w:p w:rsidR="00012CD2" w:rsidRPr="00C646B7" w:rsidRDefault="00012CD2" w:rsidP="00012CD2">
            <w:pPr>
              <w:rPr>
                <w:rFonts w:ascii="Times New Roman" w:hAnsi="Times New Roman" w:cs="Times New Roman"/>
              </w:rPr>
            </w:pPr>
            <w:r w:rsidRPr="00C646B7">
              <w:rPr>
                <w:rFonts w:ascii="Times New Roman" w:hAnsi="Times New Roman" w:cs="Times New Roman"/>
              </w:rPr>
              <w:t xml:space="preserve">Общегосударственные вопросы  </w:t>
            </w:r>
          </w:p>
        </w:tc>
        <w:tc>
          <w:tcPr>
            <w:tcW w:w="899" w:type="dxa"/>
            <w:vAlign w:val="bottom"/>
          </w:tcPr>
          <w:p w:rsidR="00012CD2" w:rsidRPr="00C646B7" w:rsidRDefault="00012CD2" w:rsidP="00012CD2">
            <w:pPr>
              <w:jc w:val="center"/>
              <w:rPr>
                <w:rFonts w:ascii="Times New Roman" w:hAnsi="Times New Roman" w:cs="Times New Roman"/>
              </w:rPr>
            </w:pPr>
            <w:r w:rsidRPr="00C646B7">
              <w:rPr>
                <w:rFonts w:ascii="Times New Roman" w:hAnsi="Times New Roman" w:cs="Times New Roman"/>
              </w:rPr>
              <w:t>3317,0</w:t>
            </w:r>
          </w:p>
        </w:tc>
        <w:tc>
          <w:tcPr>
            <w:tcW w:w="899" w:type="dxa"/>
            <w:vAlign w:val="bottom"/>
          </w:tcPr>
          <w:p w:rsidR="00012CD2" w:rsidRPr="00C646B7" w:rsidRDefault="00012CD2" w:rsidP="00394DF7">
            <w:pPr>
              <w:ind w:left="-156"/>
              <w:jc w:val="center"/>
              <w:rPr>
                <w:rFonts w:ascii="Times New Roman" w:hAnsi="Times New Roman" w:cs="Times New Roman"/>
              </w:rPr>
            </w:pPr>
            <w:r w:rsidRPr="00C646B7">
              <w:rPr>
                <w:rFonts w:ascii="Times New Roman" w:hAnsi="Times New Roman" w:cs="Times New Roman"/>
              </w:rPr>
              <w:t>4429,9</w:t>
            </w:r>
          </w:p>
        </w:tc>
        <w:tc>
          <w:tcPr>
            <w:tcW w:w="899" w:type="dxa"/>
            <w:vAlign w:val="bottom"/>
          </w:tcPr>
          <w:p w:rsidR="00012CD2" w:rsidRPr="00C646B7" w:rsidRDefault="00012CD2" w:rsidP="00394DF7">
            <w:pPr>
              <w:ind w:left="-63" w:hanging="142"/>
              <w:jc w:val="center"/>
              <w:rPr>
                <w:rFonts w:ascii="Times New Roman" w:hAnsi="Times New Roman" w:cs="Times New Roman"/>
              </w:rPr>
            </w:pPr>
            <w:r w:rsidRPr="00C646B7">
              <w:rPr>
                <w:rFonts w:ascii="Times New Roman" w:hAnsi="Times New Roman" w:cs="Times New Roman"/>
              </w:rPr>
              <w:t>5557,2</w:t>
            </w:r>
          </w:p>
        </w:tc>
        <w:tc>
          <w:tcPr>
            <w:tcW w:w="1131" w:type="dxa"/>
            <w:vAlign w:val="bottom"/>
          </w:tcPr>
          <w:p w:rsidR="00012CD2" w:rsidRPr="00C646B7" w:rsidRDefault="00012CD2" w:rsidP="00394DF7">
            <w:pPr>
              <w:ind w:firstLine="30"/>
              <w:jc w:val="center"/>
              <w:rPr>
                <w:rFonts w:ascii="Times New Roman" w:hAnsi="Times New Roman" w:cs="Times New Roman"/>
              </w:rPr>
            </w:pPr>
            <w:r w:rsidRPr="00C646B7">
              <w:rPr>
                <w:rFonts w:ascii="Times New Roman" w:hAnsi="Times New Roman" w:cs="Times New Roman"/>
              </w:rPr>
              <w:t>5378,9</w:t>
            </w:r>
          </w:p>
        </w:tc>
        <w:tc>
          <w:tcPr>
            <w:tcW w:w="899" w:type="dxa"/>
            <w:vAlign w:val="bottom"/>
          </w:tcPr>
          <w:p w:rsidR="00012CD2" w:rsidRPr="00C646B7" w:rsidRDefault="00012CD2" w:rsidP="00394DF7">
            <w:pPr>
              <w:ind w:left="-137"/>
              <w:jc w:val="center"/>
              <w:rPr>
                <w:rFonts w:ascii="Times New Roman" w:hAnsi="Times New Roman" w:cs="Times New Roman"/>
              </w:rPr>
            </w:pPr>
            <w:r w:rsidRPr="00C646B7">
              <w:rPr>
                <w:rFonts w:ascii="Times New Roman" w:hAnsi="Times New Roman" w:cs="Times New Roman"/>
              </w:rPr>
              <w:t>5945,5</w:t>
            </w:r>
          </w:p>
        </w:tc>
        <w:tc>
          <w:tcPr>
            <w:tcW w:w="899" w:type="dxa"/>
            <w:vAlign w:val="bottom"/>
          </w:tcPr>
          <w:p w:rsidR="00012CD2" w:rsidRPr="00C646B7" w:rsidRDefault="00012CD2" w:rsidP="00012CD2">
            <w:pPr>
              <w:jc w:val="center"/>
              <w:rPr>
                <w:rFonts w:ascii="Times New Roman" w:hAnsi="Times New Roman" w:cs="Times New Roman"/>
              </w:rPr>
            </w:pPr>
            <w:r w:rsidRPr="00C646B7">
              <w:rPr>
                <w:rFonts w:ascii="Times New Roman" w:eastAsia="Times New Roman" w:hAnsi="Times New Roman" w:cs="Times New Roman"/>
                <w:bCs/>
              </w:rPr>
              <w:t>6822,1</w:t>
            </w:r>
          </w:p>
        </w:tc>
        <w:tc>
          <w:tcPr>
            <w:tcW w:w="899" w:type="dxa"/>
            <w:vAlign w:val="bottom"/>
          </w:tcPr>
          <w:p w:rsidR="00012CD2" w:rsidRPr="00C646B7" w:rsidRDefault="00012CD2" w:rsidP="00012CD2">
            <w:pPr>
              <w:jc w:val="center"/>
              <w:rPr>
                <w:rFonts w:ascii="Times New Roman" w:eastAsia="Times New Roman" w:hAnsi="Times New Roman" w:cs="Times New Roman"/>
                <w:bCs/>
              </w:rPr>
            </w:pPr>
            <w:r>
              <w:rPr>
                <w:rFonts w:ascii="Times New Roman" w:eastAsia="Times New Roman" w:hAnsi="Times New Roman" w:cs="Times New Roman"/>
                <w:bCs/>
              </w:rPr>
              <w:t>7996,0</w:t>
            </w:r>
          </w:p>
        </w:tc>
        <w:tc>
          <w:tcPr>
            <w:tcW w:w="900" w:type="dxa"/>
            <w:vAlign w:val="bottom"/>
          </w:tcPr>
          <w:p w:rsidR="00012CD2" w:rsidRDefault="00012CD2" w:rsidP="00012CD2">
            <w:pPr>
              <w:jc w:val="center"/>
              <w:rPr>
                <w:rFonts w:ascii="Times New Roman" w:eastAsia="Times New Roman" w:hAnsi="Times New Roman" w:cs="Times New Roman"/>
                <w:bCs/>
              </w:rPr>
            </w:pPr>
          </w:p>
          <w:p w:rsidR="00012CD2" w:rsidRPr="00C646B7" w:rsidRDefault="00012CD2" w:rsidP="00012CD2">
            <w:pPr>
              <w:jc w:val="center"/>
              <w:rPr>
                <w:rFonts w:ascii="Times New Roman" w:eastAsia="Times New Roman" w:hAnsi="Times New Roman" w:cs="Times New Roman"/>
                <w:bCs/>
              </w:rPr>
            </w:pPr>
            <w:r>
              <w:rPr>
                <w:rFonts w:ascii="Times New Roman" w:eastAsia="Times New Roman" w:hAnsi="Times New Roman" w:cs="Times New Roman"/>
                <w:bCs/>
              </w:rPr>
              <w:t>6025,4</w:t>
            </w:r>
          </w:p>
        </w:tc>
      </w:tr>
      <w:tr w:rsidR="00012CD2" w:rsidRPr="00C646B7" w:rsidTr="00394DF7">
        <w:tc>
          <w:tcPr>
            <w:tcW w:w="2376" w:type="dxa"/>
          </w:tcPr>
          <w:p w:rsidR="00012CD2" w:rsidRPr="00C646B7" w:rsidRDefault="00012CD2" w:rsidP="00012CD2">
            <w:pPr>
              <w:rPr>
                <w:rFonts w:ascii="Times New Roman" w:hAnsi="Times New Roman" w:cs="Times New Roman"/>
              </w:rPr>
            </w:pPr>
            <w:r w:rsidRPr="00C646B7">
              <w:rPr>
                <w:rFonts w:ascii="Times New Roman" w:hAnsi="Times New Roman" w:cs="Times New Roman"/>
              </w:rPr>
              <w:t xml:space="preserve">Национальная безопасность и правоохранительная деятельность  </w:t>
            </w:r>
          </w:p>
        </w:tc>
        <w:tc>
          <w:tcPr>
            <w:tcW w:w="899" w:type="dxa"/>
            <w:vAlign w:val="bottom"/>
          </w:tcPr>
          <w:p w:rsidR="00012CD2" w:rsidRPr="00C646B7" w:rsidRDefault="00012CD2" w:rsidP="00012CD2">
            <w:pPr>
              <w:jc w:val="center"/>
              <w:rPr>
                <w:rFonts w:ascii="Times New Roman" w:hAnsi="Times New Roman" w:cs="Times New Roman"/>
              </w:rPr>
            </w:pPr>
            <w:r w:rsidRPr="00C646B7">
              <w:rPr>
                <w:rFonts w:ascii="Times New Roman" w:hAnsi="Times New Roman" w:cs="Times New Roman"/>
              </w:rPr>
              <w:t>3766,0</w:t>
            </w:r>
          </w:p>
        </w:tc>
        <w:tc>
          <w:tcPr>
            <w:tcW w:w="899" w:type="dxa"/>
            <w:vAlign w:val="bottom"/>
          </w:tcPr>
          <w:p w:rsidR="00012CD2" w:rsidRPr="00C646B7" w:rsidRDefault="00012CD2" w:rsidP="00394DF7">
            <w:pPr>
              <w:ind w:left="-156"/>
              <w:jc w:val="center"/>
              <w:rPr>
                <w:rFonts w:ascii="Times New Roman" w:hAnsi="Times New Roman" w:cs="Times New Roman"/>
              </w:rPr>
            </w:pPr>
            <w:r w:rsidRPr="00C646B7">
              <w:rPr>
                <w:rFonts w:ascii="Times New Roman" w:hAnsi="Times New Roman" w:cs="Times New Roman"/>
              </w:rPr>
              <w:t>4253,4</w:t>
            </w:r>
          </w:p>
        </w:tc>
        <w:tc>
          <w:tcPr>
            <w:tcW w:w="899" w:type="dxa"/>
            <w:vAlign w:val="bottom"/>
          </w:tcPr>
          <w:p w:rsidR="00012CD2" w:rsidRPr="00C646B7" w:rsidRDefault="00012CD2" w:rsidP="00394DF7">
            <w:pPr>
              <w:ind w:left="-63" w:hanging="142"/>
              <w:jc w:val="center"/>
              <w:rPr>
                <w:rFonts w:ascii="Times New Roman" w:hAnsi="Times New Roman" w:cs="Times New Roman"/>
              </w:rPr>
            </w:pPr>
            <w:r w:rsidRPr="00C646B7">
              <w:rPr>
                <w:rFonts w:ascii="Times New Roman" w:hAnsi="Times New Roman" w:cs="Times New Roman"/>
              </w:rPr>
              <w:t>3944,8</w:t>
            </w:r>
          </w:p>
        </w:tc>
        <w:tc>
          <w:tcPr>
            <w:tcW w:w="1131" w:type="dxa"/>
            <w:vAlign w:val="bottom"/>
          </w:tcPr>
          <w:p w:rsidR="00012CD2" w:rsidRPr="00C646B7" w:rsidRDefault="00012CD2" w:rsidP="00394DF7">
            <w:pPr>
              <w:ind w:firstLine="30"/>
              <w:jc w:val="center"/>
              <w:rPr>
                <w:rFonts w:ascii="Times New Roman" w:hAnsi="Times New Roman" w:cs="Times New Roman"/>
              </w:rPr>
            </w:pPr>
            <w:r w:rsidRPr="00C646B7">
              <w:rPr>
                <w:rFonts w:ascii="Times New Roman" w:hAnsi="Times New Roman" w:cs="Times New Roman"/>
              </w:rPr>
              <w:t>3694,2</w:t>
            </w:r>
          </w:p>
        </w:tc>
        <w:tc>
          <w:tcPr>
            <w:tcW w:w="899" w:type="dxa"/>
            <w:vAlign w:val="bottom"/>
          </w:tcPr>
          <w:p w:rsidR="00012CD2" w:rsidRPr="00C646B7" w:rsidRDefault="00012CD2" w:rsidP="00394DF7">
            <w:pPr>
              <w:ind w:left="-137"/>
              <w:jc w:val="center"/>
              <w:rPr>
                <w:rFonts w:ascii="Times New Roman" w:hAnsi="Times New Roman" w:cs="Times New Roman"/>
              </w:rPr>
            </w:pPr>
            <w:r w:rsidRPr="00C646B7">
              <w:rPr>
                <w:rFonts w:ascii="Times New Roman" w:hAnsi="Times New Roman" w:cs="Times New Roman"/>
              </w:rPr>
              <w:t>3343,6</w:t>
            </w:r>
          </w:p>
        </w:tc>
        <w:tc>
          <w:tcPr>
            <w:tcW w:w="899" w:type="dxa"/>
            <w:vAlign w:val="bottom"/>
          </w:tcPr>
          <w:p w:rsidR="00012CD2" w:rsidRPr="00C646B7" w:rsidRDefault="00012CD2" w:rsidP="00012CD2">
            <w:pPr>
              <w:jc w:val="center"/>
              <w:rPr>
                <w:rFonts w:ascii="Times New Roman" w:hAnsi="Times New Roman" w:cs="Times New Roman"/>
              </w:rPr>
            </w:pPr>
            <w:r w:rsidRPr="00C646B7">
              <w:rPr>
                <w:rFonts w:ascii="Times New Roman" w:eastAsia="Times New Roman" w:hAnsi="Times New Roman" w:cs="Times New Roman"/>
                <w:bCs/>
              </w:rPr>
              <w:t>3392,6</w:t>
            </w:r>
          </w:p>
        </w:tc>
        <w:tc>
          <w:tcPr>
            <w:tcW w:w="899" w:type="dxa"/>
            <w:vAlign w:val="bottom"/>
          </w:tcPr>
          <w:p w:rsidR="00012CD2" w:rsidRPr="00C646B7" w:rsidRDefault="00012CD2" w:rsidP="00012CD2">
            <w:pPr>
              <w:jc w:val="center"/>
              <w:rPr>
                <w:rFonts w:ascii="Times New Roman" w:eastAsia="Times New Roman" w:hAnsi="Times New Roman" w:cs="Times New Roman"/>
                <w:bCs/>
              </w:rPr>
            </w:pPr>
            <w:r>
              <w:rPr>
                <w:rFonts w:ascii="Times New Roman" w:eastAsia="Times New Roman" w:hAnsi="Times New Roman" w:cs="Times New Roman"/>
                <w:bCs/>
              </w:rPr>
              <w:t>327,8</w:t>
            </w:r>
          </w:p>
        </w:tc>
        <w:tc>
          <w:tcPr>
            <w:tcW w:w="900" w:type="dxa"/>
            <w:vAlign w:val="bottom"/>
          </w:tcPr>
          <w:p w:rsidR="00012CD2" w:rsidRPr="00C646B7" w:rsidRDefault="00012CD2" w:rsidP="00012CD2">
            <w:pPr>
              <w:jc w:val="center"/>
              <w:rPr>
                <w:rFonts w:ascii="Times New Roman" w:eastAsia="Times New Roman" w:hAnsi="Times New Roman" w:cs="Times New Roman"/>
                <w:bCs/>
              </w:rPr>
            </w:pPr>
            <w:r>
              <w:rPr>
                <w:rFonts w:ascii="Times New Roman" w:eastAsia="Times New Roman" w:hAnsi="Times New Roman" w:cs="Times New Roman"/>
                <w:bCs/>
              </w:rPr>
              <w:t>394,8</w:t>
            </w:r>
          </w:p>
        </w:tc>
      </w:tr>
      <w:tr w:rsidR="00012CD2" w:rsidRPr="00C646B7" w:rsidTr="00394DF7">
        <w:trPr>
          <w:trHeight w:val="487"/>
        </w:trPr>
        <w:tc>
          <w:tcPr>
            <w:tcW w:w="2376" w:type="dxa"/>
          </w:tcPr>
          <w:p w:rsidR="00012CD2" w:rsidRPr="00C646B7" w:rsidRDefault="00012CD2" w:rsidP="00012CD2">
            <w:pPr>
              <w:rPr>
                <w:rFonts w:ascii="Times New Roman" w:hAnsi="Times New Roman" w:cs="Times New Roman"/>
              </w:rPr>
            </w:pPr>
            <w:r w:rsidRPr="00C646B7">
              <w:rPr>
                <w:rFonts w:ascii="Times New Roman" w:hAnsi="Times New Roman" w:cs="Times New Roman"/>
              </w:rPr>
              <w:t xml:space="preserve">Национальная экономика  </w:t>
            </w:r>
          </w:p>
        </w:tc>
        <w:tc>
          <w:tcPr>
            <w:tcW w:w="899" w:type="dxa"/>
            <w:vAlign w:val="bottom"/>
          </w:tcPr>
          <w:p w:rsidR="00012CD2" w:rsidRPr="00C646B7" w:rsidRDefault="00012CD2" w:rsidP="00012CD2">
            <w:pPr>
              <w:jc w:val="center"/>
              <w:rPr>
                <w:rFonts w:ascii="Times New Roman" w:hAnsi="Times New Roman" w:cs="Times New Roman"/>
              </w:rPr>
            </w:pPr>
            <w:r w:rsidRPr="00C646B7">
              <w:rPr>
                <w:rFonts w:ascii="Times New Roman" w:hAnsi="Times New Roman" w:cs="Times New Roman"/>
              </w:rPr>
              <w:t>2254,5</w:t>
            </w:r>
          </w:p>
        </w:tc>
        <w:tc>
          <w:tcPr>
            <w:tcW w:w="899" w:type="dxa"/>
            <w:vAlign w:val="bottom"/>
          </w:tcPr>
          <w:p w:rsidR="00012CD2" w:rsidRPr="00C646B7" w:rsidRDefault="00012CD2" w:rsidP="00394DF7">
            <w:pPr>
              <w:ind w:left="-156"/>
              <w:jc w:val="center"/>
              <w:rPr>
                <w:rFonts w:ascii="Times New Roman" w:hAnsi="Times New Roman" w:cs="Times New Roman"/>
              </w:rPr>
            </w:pPr>
            <w:r w:rsidRPr="00C646B7">
              <w:rPr>
                <w:rFonts w:ascii="Times New Roman" w:hAnsi="Times New Roman" w:cs="Times New Roman"/>
              </w:rPr>
              <w:t>5171,6</w:t>
            </w:r>
          </w:p>
        </w:tc>
        <w:tc>
          <w:tcPr>
            <w:tcW w:w="899" w:type="dxa"/>
            <w:vAlign w:val="bottom"/>
          </w:tcPr>
          <w:p w:rsidR="00012CD2" w:rsidRPr="00C646B7" w:rsidRDefault="00012CD2" w:rsidP="00394DF7">
            <w:pPr>
              <w:ind w:left="-63" w:hanging="142"/>
              <w:jc w:val="center"/>
              <w:rPr>
                <w:rFonts w:ascii="Times New Roman" w:hAnsi="Times New Roman" w:cs="Times New Roman"/>
              </w:rPr>
            </w:pPr>
            <w:r w:rsidRPr="00C646B7">
              <w:rPr>
                <w:rFonts w:ascii="Times New Roman" w:hAnsi="Times New Roman" w:cs="Times New Roman"/>
              </w:rPr>
              <w:t>8967,4</w:t>
            </w:r>
          </w:p>
        </w:tc>
        <w:tc>
          <w:tcPr>
            <w:tcW w:w="1131" w:type="dxa"/>
            <w:vAlign w:val="bottom"/>
          </w:tcPr>
          <w:p w:rsidR="00012CD2" w:rsidRPr="00C646B7" w:rsidRDefault="00012CD2" w:rsidP="00394DF7">
            <w:pPr>
              <w:ind w:right="-55" w:firstLine="30"/>
              <w:jc w:val="center"/>
              <w:rPr>
                <w:rFonts w:ascii="Times New Roman" w:hAnsi="Times New Roman" w:cs="Times New Roman"/>
              </w:rPr>
            </w:pPr>
            <w:r w:rsidRPr="00C646B7">
              <w:rPr>
                <w:rFonts w:ascii="Times New Roman" w:hAnsi="Times New Roman" w:cs="Times New Roman"/>
              </w:rPr>
              <w:t>13375,4</w:t>
            </w:r>
          </w:p>
        </w:tc>
        <w:tc>
          <w:tcPr>
            <w:tcW w:w="899" w:type="dxa"/>
            <w:vAlign w:val="bottom"/>
          </w:tcPr>
          <w:p w:rsidR="00012CD2" w:rsidRPr="00C646B7" w:rsidRDefault="00012CD2" w:rsidP="00394DF7">
            <w:pPr>
              <w:ind w:left="-137"/>
              <w:jc w:val="center"/>
              <w:rPr>
                <w:rFonts w:ascii="Times New Roman" w:hAnsi="Times New Roman" w:cs="Times New Roman"/>
              </w:rPr>
            </w:pPr>
            <w:r w:rsidRPr="00C646B7">
              <w:rPr>
                <w:rFonts w:ascii="Times New Roman" w:hAnsi="Times New Roman" w:cs="Times New Roman"/>
              </w:rPr>
              <w:t>8377,0</w:t>
            </w:r>
          </w:p>
        </w:tc>
        <w:tc>
          <w:tcPr>
            <w:tcW w:w="899" w:type="dxa"/>
            <w:vAlign w:val="bottom"/>
          </w:tcPr>
          <w:p w:rsidR="00012CD2" w:rsidRPr="00C646B7" w:rsidRDefault="00012CD2" w:rsidP="00012CD2">
            <w:pPr>
              <w:jc w:val="center"/>
              <w:rPr>
                <w:rFonts w:ascii="Times New Roman" w:hAnsi="Times New Roman" w:cs="Times New Roman"/>
              </w:rPr>
            </w:pPr>
            <w:r w:rsidRPr="00C646B7">
              <w:rPr>
                <w:rFonts w:ascii="Times New Roman" w:eastAsia="Times New Roman" w:hAnsi="Times New Roman" w:cs="Times New Roman"/>
                <w:bCs/>
              </w:rPr>
              <w:t>9658,6</w:t>
            </w:r>
          </w:p>
        </w:tc>
        <w:tc>
          <w:tcPr>
            <w:tcW w:w="899" w:type="dxa"/>
            <w:vAlign w:val="bottom"/>
          </w:tcPr>
          <w:p w:rsidR="00012CD2" w:rsidRPr="00C646B7" w:rsidRDefault="00012CD2" w:rsidP="00012CD2">
            <w:pPr>
              <w:ind w:right="-51"/>
              <w:jc w:val="center"/>
              <w:rPr>
                <w:rFonts w:ascii="Times New Roman" w:eastAsia="Times New Roman" w:hAnsi="Times New Roman" w:cs="Times New Roman"/>
                <w:bCs/>
              </w:rPr>
            </w:pPr>
            <w:r>
              <w:rPr>
                <w:rFonts w:ascii="Times New Roman" w:eastAsia="Times New Roman" w:hAnsi="Times New Roman" w:cs="Times New Roman"/>
                <w:bCs/>
              </w:rPr>
              <w:t>11213,1</w:t>
            </w:r>
          </w:p>
        </w:tc>
        <w:tc>
          <w:tcPr>
            <w:tcW w:w="900" w:type="dxa"/>
            <w:vAlign w:val="bottom"/>
          </w:tcPr>
          <w:p w:rsidR="00012CD2" w:rsidRDefault="00012CD2" w:rsidP="00012CD2">
            <w:pPr>
              <w:jc w:val="center"/>
              <w:rPr>
                <w:rFonts w:ascii="Times New Roman" w:eastAsia="Times New Roman" w:hAnsi="Times New Roman" w:cs="Times New Roman"/>
                <w:bCs/>
              </w:rPr>
            </w:pPr>
          </w:p>
          <w:p w:rsidR="00012CD2" w:rsidRPr="00C646B7" w:rsidRDefault="00012CD2" w:rsidP="00012CD2">
            <w:pPr>
              <w:jc w:val="center"/>
              <w:rPr>
                <w:rFonts w:ascii="Times New Roman" w:eastAsia="Times New Roman" w:hAnsi="Times New Roman" w:cs="Times New Roman"/>
                <w:bCs/>
              </w:rPr>
            </w:pPr>
            <w:r>
              <w:rPr>
                <w:rFonts w:ascii="Times New Roman" w:eastAsia="Times New Roman" w:hAnsi="Times New Roman" w:cs="Times New Roman"/>
                <w:bCs/>
              </w:rPr>
              <w:t>9286,4</w:t>
            </w:r>
          </w:p>
        </w:tc>
      </w:tr>
      <w:tr w:rsidR="00012CD2" w:rsidRPr="00C646B7" w:rsidTr="00394DF7">
        <w:tc>
          <w:tcPr>
            <w:tcW w:w="2376" w:type="dxa"/>
          </w:tcPr>
          <w:p w:rsidR="00012CD2" w:rsidRPr="00C646B7" w:rsidRDefault="00012CD2" w:rsidP="00012CD2">
            <w:pPr>
              <w:rPr>
                <w:rFonts w:ascii="Times New Roman" w:hAnsi="Times New Roman" w:cs="Times New Roman"/>
              </w:rPr>
            </w:pPr>
            <w:r w:rsidRPr="00C646B7">
              <w:rPr>
                <w:rFonts w:ascii="Times New Roman" w:hAnsi="Times New Roman" w:cs="Times New Roman"/>
              </w:rPr>
              <w:t>Жилищно-коммунальное хозяйство</w:t>
            </w:r>
          </w:p>
        </w:tc>
        <w:tc>
          <w:tcPr>
            <w:tcW w:w="899" w:type="dxa"/>
            <w:vAlign w:val="bottom"/>
          </w:tcPr>
          <w:p w:rsidR="00012CD2" w:rsidRPr="00C646B7" w:rsidRDefault="00012CD2" w:rsidP="00012CD2">
            <w:pPr>
              <w:jc w:val="center"/>
              <w:rPr>
                <w:rFonts w:ascii="Times New Roman" w:hAnsi="Times New Roman" w:cs="Times New Roman"/>
              </w:rPr>
            </w:pPr>
            <w:r w:rsidRPr="00C646B7">
              <w:rPr>
                <w:rFonts w:ascii="Times New Roman" w:hAnsi="Times New Roman" w:cs="Times New Roman"/>
              </w:rPr>
              <w:t>2150,8</w:t>
            </w:r>
          </w:p>
        </w:tc>
        <w:tc>
          <w:tcPr>
            <w:tcW w:w="899" w:type="dxa"/>
            <w:vAlign w:val="bottom"/>
          </w:tcPr>
          <w:p w:rsidR="00012CD2" w:rsidRPr="00C646B7" w:rsidRDefault="00012CD2" w:rsidP="00394DF7">
            <w:pPr>
              <w:ind w:left="-156" w:right="-153"/>
              <w:jc w:val="center"/>
              <w:rPr>
                <w:rFonts w:ascii="Times New Roman" w:hAnsi="Times New Roman" w:cs="Times New Roman"/>
              </w:rPr>
            </w:pPr>
            <w:r w:rsidRPr="00C646B7">
              <w:rPr>
                <w:rFonts w:ascii="Times New Roman" w:hAnsi="Times New Roman" w:cs="Times New Roman"/>
              </w:rPr>
              <w:t>26157,6</w:t>
            </w:r>
          </w:p>
        </w:tc>
        <w:tc>
          <w:tcPr>
            <w:tcW w:w="899" w:type="dxa"/>
            <w:vAlign w:val="bottom"/>
          </w:tcPr>
          <w:p w:rsidR="00012CD2" w:rsidRPr="00C646B7" w:rsidRDefault="00012CD2" w:rsidP="00394DF7">
            <w:pPr>
              <w:ind w:left="-63" w:right="-105" w:hanging="142"/>
              <w:jc w:val="center"/>
              <w:rPr>
                <w:rFonts w:ascii="Times New Roman" w:hAnsi="Times New Roman" w:cs="Times New Roman"/>
              </w:rPr>
            </w:pPr>
            <w:r w:rsidRPr="00C646B7">
              <w:rPr>
                <w:rFonts w:ascii="Times New Roman" w:hAnsi="Times New Roman" w:cs="Times New Roman"/>
              </w:rPr>
              <w:t>16247,3</w:t>
            </w:r>
          </w:p>
        </w:tc>
        <w:tc>
          <w:tcPr>
            <w:tcW w:w="1131" w:type="dxa"/>
            <w:vAlign w:val="bottom"/>
          </w:tcPr>
          <w:p w:rsidR="00012CD2" w:rsidRPr="00C646B7" w:rsidRDefault="00012CD2" w:rsidP="00394DF7">
            <w:pPr>
              <w:ind w:firstLine="30"/>
              <w:jc w:val="center"/>
              <w:rPr>
                <w:rFonts w:ascii="Times New Roman" w:hAnsi="Times New Roman" w:cs="Times New Roman"/>
              </w:rPr>
            </w:pPr>
            <w:r w:rsidRPr="00C646B7">
              <w:rPr>
                <w:rFonts w:ascii="Times New Roman" w:hAnsi="Times New Roman" w:cs="Times New Roman"/>
              </w:rPr>
              <w:t>1282,8</w:t>
            </w:r>
          </w:p>
        </w:tc>
        <w:tc>
          <w:tcPr>
            <w:tcW w:w="899" w:type="dxa"/>
            <w:vAlign w:val="bottom"/>
          </w:tcPr>
          <w:p w:rsidR="00012CD2" w:rsidRPr="00C646B7" w:rsidRDefault="00012CD2" w:rsidP="00394DF7">
            <w:pPr>
              <w:ind w:left="-137" w:right="-16"/>
              <w:jc w:val="center"/>
              <w:rPr>
                <w:rFonts w:ascii="Times New Roman" w:hAnsi="Times New Roman" w:cs="Times New Roman"/>
              </w:rPr>
            </w:pPr>
            <w:r w:rsidRPr="00C646B7">
              <w:rPr>
                <w:rFonts w:ascii="Times New Roman" w:hAnsi="Times New Roman" w:cs="Times New Roman"/>
              </w:rPr>
              <w:t>10600,7</w:t>
            </w:r>
          </w:p>
        </w:tc>
        <w:tc>
          <w:tcPr>
            <w:tcW w:w="899" w:type="dxa"/>
            <w:vAlign w:val="bottom"/>
          </w:tcPr>
          <w:p w:rsidR="00012CD2" w:rsidRPr="00C646B7" w:rsidRDefault="00012CD2" w:rsidP="00012CD2">
            <w:pPr>
              <w:ind w:right="-32"/>
              <w:jc w:val="center"/>
              <w:rPr>
                <w:rFonts w:ascii="Times New Roman" w:hAnsi="Times New Roman" w:cs="Times New Roman"/>
              </w:rPr>
            </w:pPr>
            <w:r w:rsidRPr="00C646B7">
              <w:rPr>
                <w:rFonts w:ascii="Times New Roman" w:eastAsia="Times New Roman" w:hAnsi="Times New Roman" w:cs="Times New Roman"/>
                <w:bCs/>
              </w:rPr>
              <w:t>13827,7</w:t>
            </w:r>
          </w:p>
        </w:tc>
        <w:tc>
          <w:tcPr>
            <w:tcW w:w="899" w:type="dxa"/>
            <w:vAlign w:val="bottom"/>
          </w:tcPr>
          <w:p w:rsidR="00012CD2" w:rsidRPr="00C646B7" w:rsidRDefault="00012CD2" w:rsidP="00012CD2">
            <w:pPr>
              <w:jc w:val="center"/>
              <w:rPr>
                <w:rFonts w:ascii="Times New Roman" w:eastAsia="Times New Roman" w:hAnsi="Times New Roman" w:cs="Times New Roman"/>
                <w:bCs/>
              </w:rPr>
            </w:pPr>
            <w:r>
              <w:rPr>
                <w:rFonts w:ascii="Times New Roman" w:eastAsia="Times New Roman" w:hAnsi="Times New Roman" w:cs="Times New Roman"/>
                <w:bCs/>
              </w:rPr>
              <w:t>8234,1</w:t>
            </w:r>
          </w:p>
        </w:tc>
        <w:tc>
          <w:tcPr>
            <w:tcW w:w="900" w:type="dxa"/>
            <w:vAlign w:val="bottom"/>
          </w:tcPr>
          <w:p w:rsidR="00012CD2" w:rsidRPr="00C646B7" w:rsidRDefault="00012CD2" w:rsidP="00012CD2">
            <w:pPr>
              <w:jc w:val="center"/>
              <w:rPr>
                <w:rFonts w:ascii="Times New Roman" w:eastAsia="Times New Roman" w:hAnsi="Times New Roman" w:cs="Times New Roman"/>
                <w:bCs/>
              </w:rPr>
            </w:pPr>
            <w:r>
              <w:rPr>
                <w:rFonts w:ascii="Times New Roman" w:eastAsia="Times New Roman" w:hAnsi="Times New Roman" w:cs="Times New Roman"/>
                <w:bCs/>
              </w:rPr>
              <w:t>1814,7</w:t>
            </w:r>
          </w:p>
        </w:tc>
      </w:tr>
      <w:tr w:rsidR="00012CD2" w:rsidRPr="00C646B7" w:rsidTr="00394DF7">
        <w:tc>
          <w:tcPr>
            <w:tcW w:w="2376" w:type="dxa"/>
          </w:tcPr>
          <w:p w:rsidR="00012CD2" w:rsidRPr="00C646B7" w:rsidRDefault="00012CD2" w:rsidP="00012CD2">
            <w:pPr>
              <w:rPr>
                <w:rFonts w:ascii="Times New Roman" w:hAnsi="Times New Roman" w:cs="Times New Roman"/>
              </w:rPr>
            </w:pPr>
            <w:r w:rsidRPr="00C646B7">
              <w:rPr>
                <w:rFonts w:ascii="Times New Roman" w:hAnsi="Times New Roman" w:cs="Times New Roman"/>
              </w:rPr>
              <w:t xml:space="preserve">Образование </w:t>
            </w:r>
          </w:p>
        </w:tc>
        <w:tc>
          <w:tcPr>
            <w:tcW w:w="899" w:type="dxa"/>
            <w:vAlign w:val="bottom"/>
          </w:tcPr>
          <w:p w:rsidR="00012CD2" w:rsidRPr="00C646B7" w:rsidRDefault="00012CD2" w:rsidP="00012CD2">
            <w:pPr>
              <w:jc w:val="center"/>
              <w:rPr>
                <w:rFonts w:ascii="Times New Roman" w:hAnsi="Times New Roman" w:cs="Times New Roman"/>
              </w:rPr>
            </w:pPr>
            <w:r w:rsidRPr="00C646B7">
              <w:rPr>
                <w:rFonts w:ascii="Times New Roman" w:hAnsi="Times New Roman" w:cs="Times New Roman"/>
              </w:rPr>
              <w:t>4313,6</w:t>
            </w:r>
          </w:p>
        </w:tc>
        <w:tc>
          <w:tcPr>
            <w:tcW w:w="899" w:type="dxa"/>
            <w:vAlign w:val="bottom"/>
          </w:tcPr>
          <w:p w:rsidR="00012CD2" w:rsidRPr="00C646B7" w:rsidRDefault="00012CD2" w:rsidP="00394DF7">
            <w:pPr>
              <w:ind w:left="-156"/>
              <w:jc w:val="center"/>
              <w:rPr>
                <w:rFonts w:ascii="Times New Roman" w:hAnsi="Times New Roman" w:cs="Times New Roman"/>
              </w:rPr>
            </w:pPr>
            <w:r w:rsidRPr="00C646B7">
              <w:rPr>
                <w:rFonts w:ascii="Times New Roman" w:hAnsi="Times New Roman" w:cs="Times New Roman"/>
              </w:rPr>
              <w:t>7658,8</w:t>
            </w:r>
          </w:p>
        </w:tc>
        <w:tc>
          <w:tcPr>
            <w:tcW w:w="899" w:type="dxa"/>
            <w:vAlign w:val="bottom"/>
          </w:tcPr>
          <w:p w:rsidR="00012CD2" w:rsidRPr="00C646B7" w:rsidRDefault="00012CD2" w:rsidP="00394DF7">
            <w:pPr>
              <w:ind w:left="-63" w:hanging="142"/>
              <w:jc w:val="center"/>
              <w:rPr>
                <w:rFonts w:ascii="Times New Roman" w:hAnsi="Times New Roman" w:cs="Times New Roman"/>
              </w:rPr>
            </w:pPr>
            <w:r w:rsidRPr="00C646B7">
              <w:rPr>
                <w:rFonts w:ascii="Times New Roman" w:hAnsi="Times New Roman" w:cs="Times New Roman"/>
              </w:rPr>
              <w:t>9938,0</w:t>
            </w:r>
          </w:p>
        </w:tc>
        <w:tc>
          <w:tcPr>
            <w:tcW w:w="1131" w:type="dxa"/>
            <w:vAlign w:val="bottom"/>
          </w:tcPr>
          <w:p w:rsidR="00012CD2" w:rsidRPr="00C646B7" w:rsidRDefault="00012CD2" w:rsidP="00394DF7">
            <w:pPr>
              <w:ind w:right="-55" w:firstLine="30"/>
              <w:jc w:val="center"/>
              <w:rPr>
                <w:rFonts w:ascii="Times New Roman" w:hAnsi="Times New Roman" w:cs="Times New Roman"/>
              </w:rPr>
            </w:pPr>
            <w:r w:rsidRPr="00C646B7">
              <w:rPr>
                <w:rFonts w:ascii="Times New Roman" w:hAnsi="Times New Roman" w:cs="Times New Roman"/>
              </w:rPr>
              <w:t>10760,3</w:t>
            </w:r>
          </w:p>
        </w:tc>
        <w:tc>
          <w:tcPr>
            <w:tcW w:w="899" w:type="dxa"/>
            <w:vAlign w:val="bottom"/>
          </w:tcPr>
          <w:p w:rsidR="00012CD2" w:rsidRPr="00C646B7" w:rsidRDefault="00012CD2" w:rsidP="00394DF7">
            <w:pPr>
              <w:ind w:left="-137"/>
              <w:jc w:val="center"/>
              <w:rPr>
                <w:rFonts w:ascii="Times New Roman" w:hAnsi="Times New Roman" w:cs="Times New Roman"/>
              </w:rPr>
            </w:pPr>
            <w:r w:rsidRPr="00C646B7">
              <w:rPr>
                <w:rFonts w:ascii="Times New Roman" w:hAnsi="Times New Roman" w:cs="Times New Roman"/>
              </w:rPr>
              <w:t>1797,4</w:t>
            </w:r>
          </w:p>
        </w:tc>
        <w:tc>
          <w:tcPr>
            <w:tcW w:w="899" w:type="dxa"/>
            <w:vAlign w:val="bottom"/>
          </w:tcPr>
          <w:p w:rsidR="00012CD2" w:rsidRPr="00C646B7" w:rsidRDefault="00012CD2" w:rsidP="00012CD2">
            <w:pPr>
              <w:ind w:right="-100"/>
              <w:jc w:val="center"/>
              <w:rPr>
                <w:rFonts w:ascii="Times New Roman" w:hAnsi="Times New Roman" w:cs="Times New Roman"/>
              </w:rPr>
            </w:pPr>
            <w:r w:rsidRPr="00C646B7">
              <w:rPr>
                <w:rFonts w:ascii="Times New Roman" w:eastAsia="Times New Roman" w:hAnsi="Times New Roman" w:cs="Times New Roman"/>
                <w:bCs/>
              </w:rPr>
              <w:t>14556,6</w:t>
            </w:r>
          </w:p>
        </w:tc>
        <w:tc>
          <w:tcPr>
            <w:tcW w:w="899" w:type="dxa"/>
            <w:vAlign w:val="bottom"/>
          </w:tcPr>
          <w:p w:rsidR="00012CD2" w:rsidRPr="00C646B7" w:rsidRDefault="00012CD2" w:rsidP="00012CD2">
            <w:pPr>
              <w:ind w:right="-51"/>
              <w:jc w:val="center"/>
              <w:rPr>
                <w:rFonts w:ascii="Times New Roman" w:eastAsia="Times New Roman" w:hAnsi="Times New Roman" w:cs="Times New Roman"/>
                <w:bCs/>
              </w:rPr>
            </w:pPr>
            <w:r>
              <w:rPr>
                <w:rFonts w:ascii="Times New Roman" w:eastAsia="Times New Roman" w:hAnsi="Times New Roman" w:cs="Times New Roman"/>
                <w:bCs/>
              </w:rPr>
              <w:t>19748,0</w:t>
            </w:r>
          </w:p>
        </w:tc>
        <w:tc>
          <w:tcPr>
            <w:tcW w:w="900" w:type="dxa"/>
            <w:vAlign w:val="bottom"/>
          </w:tcPr>
          <w:p w:rsidR="00012CD2" w:rsidRPr="00C646B7" w:rsidRDefault="00012CD2" w:rsidP="00012CD2">
            <w:pPr>
              <w:ind w:left="-23" w:right="-26"/>
              <w:jc w:val="center"/>
              <w:rPr>
                <w:rFonts w:ascii="Times New Roman" w:eastAsia="Times New Roman" w:hAnsi="Times New Roman" w:cs="Times New Roman"/>
                <w:bCs/>
              </w:rPr>
            </w:pPr>
            <w:r>
              <w:rPr>
                <w:rFonts w:ascii="Times New Roman" w:eastAsia="Times New Roman" w:hAnsi="Times New Roman" w:cs="Times New Roman"/>
                <w:bCs/>
              </w:rPr>
              <w:t>18058,4</w:t>
            </w:r>
          </w:p>
        </w:tc>
      </w:tr>
      <w:tr w:rsidR="00012CD2" w:rsidRPr="00C646B7" w:rsidTr="00394DF7">
        <w:tc>
          <w:tcPr>
            <w:tcW w:w="2376" w:type="dxa"/>
          </w:tcPr>
          <w:p w:rsidR="00012CD2" w:rsidRPr="00C646B7" w:rsidRDefault="00012CD2" w:rsidP="00012CD2">
            <w:pPr>
              <w:rPr>
                <w:rFonts w:ascii="Times New Roman" w:hAnsi="Times New Roman" w:cs="Times New Roman"/>
              </w:rPr>
            </w:pPr>
            <w:r w:rsidRPr="00C646B7">
              <w:rPr>
                <w:rFonts w:ascii="Times New Roman" w:hAnsi="Times New Roman" w:cs="Times New Roman"/>
              </w:rPr>
              <w:t>Здравоохранение и спорт</w:t>
            </w:r>
          </w:p>
        </w:tc>
        <w:tc>
          <w:tcPr>
            <w:tcW w:w="899" w:type="dxa"/>
            <w:vAlign w:val="bottom"/>
          </w:tcPr>
          <w:p w:rsidR="00012CD2" w:rsidRPr="00C646B7" w:rsidRDefault="00012CD2" w:rsidP="00012CD2">
            <w:pPr>
              <w:jc w:val="center"/>
              <w:rPr>
                <w:rFonts w:ascii="Times New Roman" w:hAnsi="Times New Roman" w:cs="Times New Roman"/>
              </w:rPr>
            </w:pPr>
            <w:r w:rsidRPr="00C646B7">
              <w:rPr>
                <w:rFonts w:ascii="Times New Roman" w:hAnsi="Times New Roman" w:cs="Times New Roman"/>
              </w:rPr>
              <w:t>2549,3</w:t>
            </w:r>
          </w:p>
        </w:tc>
        <w:tc>
          <w:tcPr>
            <w:tcW w:w="899" w:type="dxa"/>
            <w:vAlign w:val="bottom"/>
          </w:tcPr>
          <w:p w:rsidR="00012CD2" w:rsidRPr="00C646B7" w:rsidRDefault="00012CD2" w:rsidP="00394DF7">
            <w:pPr>
              <w:ind w:left="-156"/>
              <w:jc w:val="center"/>
              <w:rPr>
                <w:rFonts w:ascii="Times New Roman" w:hAnsi="Times New Roman" w:cs="Times New Roman"/>
              </w:rPr>
            </w:pPr>
            <w:r w:rsidRPr="00C646B7">
              <w:rPr>
                <w:rFonts w:ascii="Times New Roman" w:hAnsi="Times New Roman" w:cs="Times New Roman"/>
              </w:rPr>
              <w:t>5348,0</w:t>
            </w:r>
          </w:p>
        </w:tc>
        <w:tc>
          <w:tcPr>
            <w:tcW w:w="899" w:type="dxa"/>
            <w:vAlign w:val="bottom"/>
          </w:tcPr>
          <w:p w:rsidR="00012CD2" w:rsidRPr="00C646B7" w:rsidRDefault="00012CD2" w:rsidP="00394DF7">
            <w:pPr>
              <w:ind w:left="-63" w:hanging="142"/>
              <w:jc w:val="center"/>
              <w:rPr>
                <w:rFonts w:ascii="Times New Roman" w:hAnsi="Times New Roman" w:cs="Times New Roman"/>
              </w:rPr>
            </w:pPr>
            <w:r w:rsidRPr="00C646B7">
              <w:rPr>
                <w:rFonts w:ascii="Times New Roman" w:hAnsi="Times New Roman" w:cs="Times New Roman"/>
              </w:rPr>
              <w:t>7460,2</w:t>
            </w:r>
          </w:p>
        </w:tc>
        <w:tc>
          <w:tcPr>
            <w:tcW w:w="1131" w:type="dxa"/>
            <w:vAlign w:val="bottom"/>
          </w:tcPr>
          <w:p w:rsidR="00012CD2" w:rsidRPr="00C646B7" w:rsidRDefault="00012CD2" w:rsidP="00394DF7">
            <w:pPr>
              <w:ind w:right="-55" w:firstLine="30"/>
              <w:jc w:val="center"/>
              <w:rPr>
                <w:rFonts w:ascii="Times New Roman" w:hAnsi="Times New Roman" w:cs="Times New Roman"/>
              </w:rPr>
            </w:pPr>
            <w:r w:rsidRPr="00C646B7">
              <w:rPr>
                <w:rFonts w:ascii="Times New Roman" w:hAnsi="Times New Roman" w:cs="Times New Roman"/>
              </w:rPr>
              <w:t>10455,4</w:t>
            </w:r>
          </w:p>
        </w:tc>
        <w:tc>
          <w:tcPr>
            <w:tcW w:w="899" w:type="dxa"/>
            <w:vAlign w:val="bottom"/>
          </w:tcPr>
          <w:p w:rsidR="00012CD2" w:rsidRPr="00C646B7" w:rsidRDefault="00012CD2" w:rsidP="00394DF7">
            <w:pPr>
              <w:ind w:left="-137"/>
              <w:jc w:val="center"/>
              <w:rPr>
                <w:rFonts w:ascii="Times New Roman" w:hAnsi="Times New Roman" w:cs="Times New Roman"/>
              </w:rPr>
            </w:pPr>
            <w:r w:rsidRPr="00C646B7">
              <w:rPr>
                <w:rFonts w:ascii="Times New Roman" w:hAnsi="Times New Roman" w:cs="Times New Roman"/>
              </w:rPr>
              <w:t>8299,8</w:t>
            </w:r>
          </w:p>
        </w:tc>
        <w:tc>
          <w:tcPr>
            <w:tcW w:w="899" w:type="dxa"/>
            <w:vAlign w:val="bottom"/>
          </w:tcPr>
          <w:p w:rsidR="00012CD2" w:rsidRPr="00C646B7" w:rsidRDefault="00012CD2" w:rsidP="00012CD2">
            <w:pPr>
              <w:ind w:right="-100"/>
              <w:jc w:val="center"/>
              <w:rPr>
                <w:rFonts w:ascii="Times New Roman" w:hAnsi="Times New Roman" w:cs="Times New Roman"/>
              </w:rPr>
            </w:pPr>
            <w:r w:rsidRPr="00C646B7">
              <w:rPr>
                <w:rFonts w:ascii="Times New Roman" w:eastAsia="Times New Roman" w:hAnsi="Times New Roman" w:cs="Times New Roman"/>
                <w:bCs/>
              </w:rPr>
              <w:t>12450,8</w:t>
            </w:r>
          </w:p>
        </w:tc>
        <w:tc>
          <w:tcPr>
            <w:tcW w:w="899" w:type="dxa"/>
            <w:vAlign w:val="bottom"/>
          </w:tcPr>
          <w:p w:rsidR="00012CD2" w:rsidRPr="00C646B7" w:rsidRDefault="00012CD2" w:rsidP="00012CD2">
            <w:pPr>
              <w:ind w:right="-51"/>
              <w:jc w:val="center"/>
              <w:rPr>
                <w:rFonts w:ascii="Times New Roman" w:eastAsia="Times New Roman" w:hAnsi="Times New Roman" w:cs="Times New Roman"/>
                <w:bCs/>
              </w:rPr>
            </w:pPr>
            <w:r>
              <w:rPr>
                <w:rFonts w:ascii="Times New Roman" w:eastAsia="Times New Roman" w:hAnsi="Times New Roman" w:cs="Times New Roman"/>
                <w:bCs/>
              </w:rPr>
              <w:t>13870,9</w:t>
            </w:r>
          </w:p>
        </w:tc>
        <w:tc>
          <w:tcPr>
            <w:tcW w:w="900" w:type="dxa"/>
            <w:vAlign w:val="bottom"/>
          </w:tcPr>
          <w:p w:rsidR="00012CD2" w:rsidRPr="00C646B7" w:rsidRDefault="00012CD2" w:rsidP="00012CD2">
            <w:pPr>
              <w:jc w:val="center"/>
              <w:rPr>
                <w:rFonts w:ascii="Times New Roman" w:eastAsia="Times New Roman" w:hAnsi="Times New Roman" w:cs="Times New Roman"/>
                <w:bCs/>
              </w:rPr>
            </w:pPr>
            <w:r>
              <w:rPr>
                <w:rFonts w:ascii="Times New Roman" w:eastAsia="Times New Roman" w:hAnsi="Times New Roman" w:cs="Times New Roman"/>
                <w:bCs/>
              </w:rPr>
              <w:t>9941,5</w:t>
            </w:r>
          </w:p>
        </w:tc>
      </w:tr>
      <w:tr w:rsidR="00012CD2" w:rsidRPr="00C646B7" w:rsidTr="00394DF7">
        <w:tc>
          <w:tcPr>
            <w:tcW w:w="2376" w:type="dxa"/>
          </w:tcPr>
          <w:p w:rsidR="00012CD2" w:rsidRPr="00C646B7" w:rsidRDefault="00012CD2" w:rsidP="00012CD2">
            <w:pPr>
              <w:rPr>
                <w:rFonts w:ascii="Times New Roman" w:hAnsi="Times New Roman" w:cs="Times New Roman"/>
              </w:rPr>
            </w:pPr>
            <w:r w:rsidRPr="00C646B7">
              <w:rPr>
                <w:rFonts w:ascii="Times New Roman" w:hAnsi="Times New Roman" w:cs="Times New Roman"/>
              </w:rPr>
              <w:t>Социальная политика</w:t>
            </w:r>
          </w:p>
        </w:tc>
        <w:tc>
          <w:tcPr>
            <w:tcW w:w="899" w:type="dxa"/>
            <w:vAlign w:val="bottom"/>
          </w:tcPr>
          <w:p w:rsidR="00012CD2" w:rsidRPr="00C646B7" w:rsidRDefault="00012CD2" w:rsidP="00012CD2">
            <w:pPr>
              <w:jc w:val="center"/>
              <w:rPr>
                <w:rFonts w:ascii="Times New Roman" w:hAnsi="Times New Roman" w:cs="Times New Roman"/>
              </w:rPr>
            </w:pPr>
            <w:r w:rsidRPr="00C646B7">
              <w:rPr>
                <w:rFonts w:ascii="Times New Roman" w:hAnsi="Times New Roman" w:cs="Times New Roman"/>
              </w:rPr>
              <w:t>2098,7</w:t>
            </w:r>
          </w:p>
        </w:tc>
        <w:tc>
          <w:tcPr>
            <w:tcW w:w="899" w:type="dxa"/>
            <w:vAlign w:val="bottom"/>
          </w:tcPr>
          <w:p w:rsidR="00012CD2" w:rsidRPr="00C646B7" w:rsidRDefault="00012CD2" w:rsidP="00394DF7">
            <w:pPr>
              <w:ind w:left="-156"/>
              <w:jc w:val="center"/>
              <w:rPr>
                <w:rFonts w:ascii="Times New Roman" w:hAnsi="Times New Roman" w:cs="Times New Roman"/>
              </w:rPr>
            </w:pPr>
            <w:r w:rsidRPr="00C646B7">
              <w:rPr>
                <w:rFonts w:ascii="Times New Roman" w:hAnsi="Times New Roman" w:cs="Times New Roman"/>
              </w:rPr>
              <w:t>5848,8</w:t>
            </w:r>
          </w:p>
        </w:tc>
        <w:tc>
          <w:tcPr>
            <w:tcW w:w="899" w:type="dxa"/>
            <w:vAlign w:val="bottom"/>
          </w:tcPr>
          <w:p w:rsidR="00012CD2" w:rsidRPr="00C646B7" w:rsidRDefault="00012CD2" w:rsidP="00394DF7">
            <w:pPr>
              <w:ind w:left="-63" w:hanging="142"/>
              <w:jc w:val="center"/>
              <w:rPr>
                <w:rFonts w:ascii="Times New Roman" w:hAnsi="Times New Roman" w:cs="Times New Roman"/>
              </w:rPr>
            </w:pPr>
            <w:r w:rsidRPr="00C646B7">
              <w:rPr>
                <w:rFonts w:ascii="Times New Roman" w:hAnsi="Times New Roman" w:cs="Times New Roman"/>
              </w:rPr>
              <w:t>9545,2</w:t>
            </w:r>
          </w:p>
        </w:tc>
        <w:tc>
          <w:tcPr>
            <w:tcW w:w="1131" w:type="dxa"/>
            <w:tcBorders>
              <w:bottom w:val="single" w:sz="4" w:space="0" w:color="000000" w:themeColor="text1"/>
            </w:tcBorders>
            <w:vAlign w:val="bottom"/>
          </w:tcPr>
          <w:p w:rsidR="00012CD2" w:rsidRPr="00C646B7" w:rsidRDefault="00012CD2" w:rsidP="00394DF7">
            <w:pPr>
              <w:ind w:right="-55" w:firstLine="30"/>
              <w:jc w:val="center"/>
              <w:rPr>
                <w:rFonts w:ascii="Times New Roman" w:hAnsi="Times New Roman" w:cs="Times New Roman"/>
              </w:rPr>
            </w:pPr>
            <w:r w:rsidRPr="00C646B7">
              <w:rPr>
                <w:rFonts w:ascii="Times New Roman" w:hAnsi="Times New Roman" w:cs="Times New Roman"/>
              </w:rPr>
              <w:t>14386,6</w:t>
            </w:r>
          </w:p>
        </w:tc>
        <w:tc>
          <w:tcPr>
            <w:tcW w:w="899" w:type="dxa"/>
            <w:vAlign w:val="bottom"/>
          </w:tcPr>
          <w:p w:rsidR="00012CD2" w:rsidRPr="00C646B7" w:rsidRDefault="00012CD2" w:rsidP="00394DF7">
            <w:pPr>
              <w:ind w:left="-137" w:right="-47"/>
              <w:jc w:val="center"/>
              <w:rPr>
                <w:rFonts w:ascii="Times New Roman" w:hAnsi="Times New Roman" w:cs="Times New Roman"/>
              </w:rPr>
            </w:pPr>
            <w:r w:rsidRPr="00C646B7">
              <w:rPr>
                <w:rFonts w:ascii="Times New Roman" w:hAnsi="Times New Roman" w:cs="Times New Roman"/>
              </w:rPr>
              <w:t>12300,2</w:t>
            </w:r>
          </w:p>
        </w:tc>
        <w:tc>
          <w:tcPr>
            <w:tcW w:w="899" w:type="dxa"/>
            <w:vAlign w:val="bottom"/>
          </w:tcPr>
          <w:p w:rsidR="00012CD2" w:rsidRPr="00C646B7" w:rsidRDefault="00012CD2" w:rsidP="00012CD2">
            <w:pPr>
              <w:ind w:right="-100"/>
              <w:jc w:val="center"/>
              <w:rPr>
                <w:rFonts w:ascii="Times New Roman" w:hAnsi="Times New Roman" w:cs="Times New Roman"/>
              </w:rPr>
            </w:pPr>
            <w:r w:rsidRPr="00C646B7">
              <w:rPr>
                <w:rFonts w:ascii="Times New Roman" w:eastAsia="Times New Roman" w:hAnsi="Times New Roman" w:cs="Times New Roman"/>
                <w:bCs/>
              </w:rPr>
              <w:t>11071,2</w:t>
            </w:r>
          </w:p>
        </w:tc>
        <w:tc>
          <w:tcPr>
            <w:tcW w:w="899" w:type="dxa"/>
            <w:vAlign w:val="bottom"/>
          </w:tcPr>
          <w:p w:rsidR="00012CD2" w:rsidRPr="00C646B7" w:rsidRDefault="00012CD2" w:rsidP="00012CD2">
            <w:pPr>
              <w:ind w:right="-51"/>
              <w:jc w:val="center"/>
              <w:rPr>
                <w:rFonts w:ascii="Times New Roman" w:eastAsia="Times New Roman" w:hAnsi="Times New Roman" w:cs="Times New Roman"/>
                <w:bCs/>
              </w:rPr>
            </w:pPr>
            <w:r>
              <w:rPr>
                <w:rFonts w:ascii="Times New Roman" w:eastAsia="Times New Roman" w:hAnsi="Times New Roman" w:cs="Times New Roman"/>
                <w:bCs/>
              </w:rPr>
              <w:t>12193,6</w:t>
            </w:r>
          </w:p>
        </w:tc>
        <w:tc>
          <w:tcPr>
            <w:tcW w:w="900" w:type="dxa"/>
            <w:vAlign w:val="bottom"/>
          </w:tcPr>
          <w:p w:rsidR="00012CD2" w:rsidRPr="00C646B7" w:rsidRDefault="00012CD2" w:rsidP="00012CD2">
            <w:pPr>
              <w:jc w:val="center"/>
              <w:rPr>
                <w:rFonts w:ascii="Times New Roman" w:eastAsia="Times New Roman" w:hAnsi="Times New Roman" w:cs="Times New Roman"/>
                <w:bCs/>
              </w:rPr>
            </w:pPr>
            <w:r>
              <w:rPr>
                <w:rFonts w:ascii="Times New Roman" w:eastAsia="Times New Roman" w:hAnsi="Times New Roman" w:cs="Times New Roman"/>
                <w:bCs/>
              </w:rPr>
              <w:t>9700,2</w:t>
            </w:r>
          </w:p>
        </w:tc>
      </w:tr>
      <w:tr w:rsidR="00012CD2" w:rsidRPr="00C646B7" w:rsidTr="00394DF7">
        <w:tc>
          <w:tcPr>
            <w:tcW w:w="2376" w:type="dxa"/>
          </w:tcPr>
          <w:p w:rsidR="00012CD2" w:rsidRPr="00C646B7" w:rsidRDefault="00012CD2" w:rsidP="00012CD2">
            <w:pPr>
              <w:rPr>
                <w:rFonts w:ascii="Times New Roman" w:hAnsi="Times New Roman" w:cs="Times New Roman"/>
              </w:rPr>
            </w:pPr>
            <w:r w:rsidRPr="00C646B7">
              <w:rPr>
                <w:rFonts w:ascii="Times New Roman" w:hAnsi="Times New Roman" w:cs="Times New Roman"/>
                <w:b/>
                <w:i/>
              </w:rPr>
              <w:lastRenderedPageBreak/>
              <w:t xml:space="preserve">Прочие расходы </w:t>
            </w:r>
          </w:p>
        </w:tc>
        <w:tc>
          <w:tcPr>
            <w:tcW w:w="899" w:type="dxa"/>
            <w:vAlign w:val="bottom"/>
          </w:tcPr>
          <w:p w:rsidR="00012CD2" w:rsidRPr="00C646B7" w:rsidRDefault="00012CD2" w:rsidP="00012CD2">
            <w:pPr>
              <w:jc w:val="center"/>
              <w:rPr>
                <w:rFonts w:ascii="Times New Roman" w:hAnsi="Times New Roman" w:cs="Times New Roman"/>
                <w:b/>
              </w:rPr>
            </w:pPr>
            <w:r w:rsidRPr="00C646B7">
              <w:rPr>
                <w:rFonts w:ascii="Times New Roman" w:hAnsi="Times New Roman" w:cs="Times New Roman"/>
                <w:b/>
              </w:rPr>
              <w:t>580,5</w:t>
            </w:r>
          </w:p>
        </w:tc>
        <w:tc>
          <w:tcPr>
            <w:tcW w:w="899" w:type="dxa"/>
            <w:vAlign w:val="bottom"/>
          </w:tcPr>
          <w:p w:rsidR="00012CD2" w:rsidRPr="00C646B7" w:rsidRDefault="00012CD2" w:rsidP="00394DF7">
            <w:pPr>
              <w:ind w:left="-156"/>
              <w:jc w:val="center"/>
              <w:rPr>
                <w:rFonts w:ascii="Times New Roman" w:hAnsi="Times New Roman" w:cs="Times New Roman"/>
                <w:b/>
              </w:rPr>
            </w:pPr>
            <w:r w:rsidRPr="00C646B7">
              <w:rPr>
                <w:rFonts w:ascii="Times New Roman" w:hAnsi="Times New Roman" w:cs="Times New Roman"/>
                <w:b/>
              </w:rPr>
              <w:t>1732,5</w:t>
            </w:r>
          </w:p>
        </w:tc>
        <w:tc>
          <w:tcPr>
            <w:tcW w:w="899" w:type="dxa"/>
            <w:vAlign w:val="bottom"/>
          </w:tcPr>
          <w:p w:rsidR="00012CD2" w:rsidRPr="00C646B7" w:rsidRDefault="00012CD2" w:rsidP="00394DF7">
            <w:pPr>
              <w:ind w:left="-63" w:hanging="142"/>
              <w:jc w:val="center"/>
              <w:rPr>
                <w:rFonts w:ascii="Times New Roman" w:hAnsi="Times New Roman" w:cs="Times New Roman"/>
                <w:b/>
              </w:rPr>
            </w:pPr>
            <w:r w:rsidRPr="00C646B7">
              <w:rPr>
                <w:rFonts w:ascii="Times New Roman" w:hAnsi="Times New Roman" w:cs="Times New Roman"/>
                <w:b/>
              </w:rPr>
              <w:t>3224,7</w:t>
            </w:r>
          </w:p>
        </w:tc>
        <w:tc>
          <w:tcPr>
            <w:tcW w:w="1131" w:type="dxa"/>
            <w:tcBorders>
              <w:bottom w:val="single" w:sz="4" w:space="0" w:color="auto"/>
            </w:tcBorders>
            <w:vAlign w:val="bottom"/>
          </w:tcPr>
          <w:p w:rsidR="00012CD2" w:rsidRPr="00C646B7" w:rsidRDefault="00012CD2" w:rsidP="00394DF7">
            <w:pPr>
              <w:ind w:firstLine="30"/>
              <w:jc w:val="center"/>
              <w:rPr>
                <w:rFonts w:ascii="Times New Roman" w:hAnsi="Times New Roman" w:cs="Times New Roman"/>
                <w:b/>
              </w:rPr>
            </w:pPr>
            <w:r w:rsidRPr="00C646B7">
              <w:rPr>
                <w:rFonts w:ascii="Times New Roman" w:hAnsi="Times New Roman" w:cs="Times New Roman"/>
                <w:b/>
              </w:rPr>
              <w:t>4722,2</w:t>
            </w:r>
          </w:p>
        </w:tc>
        <w:tc>
          <w:tcPr>
            <w:tcW w:w="899" w:type="dxa"/>
            <w:vAlign w:val="bottom"/>
          </w:tcPr>
          <w:p w:rsidR="00012CD2" w:rsidRPr="00C646B7" w:rsidRDefault="00012CD2" w:rsidP="00394DF7">
            <w:pPr>
              <w:ind w:left="-137"/>
              <w:jc w:val="center"/>
              <w:rPr>
                <w:rFonts w:ascii="Times New Roman" w:hAnsi="Times New Roman" w:cs="Times New Roman"/>
                <w:b/>
              </w:rPr>
            </w:pPr>
            <w:r w:rsidRPr="00C646B7">
              <w:rPr>
                <w:rFonts w:ascii="Times New Roman" w:hAnsi="Times New Roman" w:cs="Times New Roman"/>
                <w:b/>
              </w:rPr>
              <w:t>5056</w:t>
            </w:r>
          </w:p>
        </w:tc>
        <w:tc>
          <w:tcPr>
            <w:tcW w:w="899" w:type="dxa"/>
            <w:vAlign w:val="bottom"/>
          </w:tcPr>
          <w:p w:rsidR="00012CD2" w:rsidRPr="00C646B7" w:rsidRDefault="00012CD2" w:rsidP="00012CD2">
            <w:pPr>
              <w:jc w:val="center"/>
              <w:rPr>
                <w:rFonts w:ascii="Times New Roman" w:hAnsi="Times New Roman" w:cs="Times New Roman"/>
                <w:b/>
              </w:rPr>
            </w:pPr>
            <w:r w:rsidRPr="00C646B7">
              <w:rPr>
                <w:rFonts w:ascii="Times New Roman" w:hAnsi="Times New Roman" w:cs="Times New Roman"/>
                <w:b/>
              </w:rPr>
              <w:t>9012,2</w:t>
            </w:r>
          </w:p>
        </w:tc>
        <w:tc>
          <w:tcPr>
            <w:tcW w:w="899" w:type="dxa"/>
            <w:vAlign w:val="bottom"/>
          </w:tcPr>
          <w:p w:rsidR="00012CD2" w:rsidRPr="00C646B7" w:rsidRDefault="00012CD2" w:rsidP="00012CD2">
            <w:pPr>
              <w:jc w:val="center"/>
              <w:rPr>
                <w:rFonts w:ascii="Times New Roman" w:hAnsi="Times New Roman" w:cs="Times New Roman"/>
                <w:b/>
              </w:rPr>
            </w:pPr>
            <w:r>
              <w:rPr>
                <w:rFonts w:ascii="Times New Roman" w:hAnsi="Times New Roman" w:cs="Times New Roman"/>
                <w:b/>
              </w:rPr>
              <w:t>3948,4</w:t>
            </w:r>
          </w:p>
        </w:tc>
        <w:tc>
          <w:tcPr>
            <w:tcW w:w="900" w:type="dxa"/>
            <w:vAlign w:val="bottom"/>
          </w:tcPr>
          <w:p w:rsidR="00012CD2" w:rsidRPr="00C646B7" w:rsidRDefault="00012CD2" w:rsidP="00012CD2">
            <w:pPr>
              <w:jc w:val="center"/>
              <w:rPr>
                <w:rFonts w:ascii="Times New Roman" w:hAnsi="Times New Roman" w:cs="Times New Roman"/>
                <w:b/>
              </w:rPr>
            </w:pPr>
            <w:r>
              <w:rPr>
                <w:rFonts w:ascii="Times New Roman" w:hAnsi="Times New Roman" w:cs="Times New Roman"/>
                <w:b/>
              </w:rPr>
              <w:t>2994,4</w:t>
            </w:r>
          </w:p>
        </w:tc>
      </w:tr>
    </w:tbl>
    <w:p w:rsidR="00012CD2" w:rsidRDefault="00012CD2" w:rsidP="00012CD2">
      <w:pPr>
        <w:spacing w:line="240" w:lineRule="auto"/>
        <w:ind w:firstLine="357"/>
        <w:rPr>
          <w:rFonts w:ascii="Times New Roman" w:hAnsi="Times New Roman" w:cs="Times New Roman"/>
          <w:sz w:val="20"/>
          <w:szCs w:val="20"/>
        </w:rPr>
      </w:pPr>
      <w:r w:rsidRPr="007C66FB">
        <w:rPr>
          <w:rFonts w:ascii="Times New Roman" w:hAnsi="Times New Roman" w:cs="Times New Roman"/>
          <w:i/>
          <w:sz w:val="20"/>
          <w:szCs w:val="20"/>
        </w:rPr>
        <w:t>Источник: Отчеты Минфина Чеченской Республики об исполнении консолидированного бюджета</w:t>
      </w:r>
      <w:r>
        <w:rPr>
          <w:rFonts w:ascii="Times New Roman" w:hAnsi="Times New Roman" w:cs="Times New Roman"/>
          <w:i/>
          <w:sz w:val="20"/>
          <w:szCs w:val="20"/>
        </w:rPr>
        <w:t xml:space="preserve">. </w:t>
      </w:r>
      <w:r w:rsidRPr="00EC7EF6">
        <w:rPr>
          <w:rFonts w:ascii="Times New Roman" w:hAnsi="Times New Roman" w:cs="Times New Roman"/>
          <w:sz w:val="20"/>
          <w:szCs w:val="20"/>
        </w:rPr>
        <w:t>Регионы России. Социально-экономические показатели. 201</w:t>
      </w:r>
      <w:r>
        <w:rPr>
          <w:rFonts w:ascii="Times New Roman" w:hAnsi="Times New Roman" w:cs="Times New Roman"/>
          <w:sz w:val="20"/>
          <w:szCs w:val="20"/>
        </w:rPr>
        <w:t>2</w:t>
      </w:r>
      <w:r w:rsidRPr="00EC7EF6">
        <w:rPr>
          <w:rFonts w:ascii="Times New Roman" w:hAnsi="Times New Roman" w:cs="Times New Roman"/>
          <w:sz w:val="20"/>
          <w:szCs w:val="20"/>
        </w:rPr>
        <w:t>: Стат. сб. /Росстат. М., 201</w:t>
      </w:r>
      <w:r>
        <w:rPr>
          <w:rFonts w:ascii="Times New Roman" w:hAnsi="Times New Roman" w:cs="Times New Roman"/>
          <w:sz w:val="20"/>
          <w:szCs w:val="20"/>
        </w:rPr>
        <w:t>2</w:t>
      </w:r>
      <w:r w:rsidRPr="00EC7EF6">
        <w:rPr>
          <w:rFonts w:ascii="Times New Roman" w:hAnsi="Times New Roman" w:cs="Times New Roman"/>
          <w:sz w:val="20"/>
          <w:szCs w:val="20"/>
        </w:rPr>
        <w:t>.</w:t>
      </w:r>
    </w:p>
    <w:p w:rsidR="00012CD2" w:rsidRDefault="00012CD2" w:rsidP="00012CD2">
      <w:pPr>
        <w:spacing w:line="240" w:lineRule="auto"/>
        <w:rPr>
          <w:rFonts w:ascii="Times New Roman" w:hAnsi="Times New Roman" w:cs="Times New Roman"/>
          <w:i/>
          <w:sz w:val="20"/>
          <w:szCs w:val="20"/>
        </w:rPr>
      </w:pPr>
      <w:r>
        <w:rPr>
          <w:rFonts w:ascii="Times New Roman" w:hAnsi="Times New Roman" w:cs="Times New Roman"/>
          <w:sz w:val="20"/>
          <w:szCs w:val="20"/>
          <w:vertAlign w:val="superscript"/>
        </w:rPr>
        <w:t>*</w:t>
      </w:r>
      <w:r>
        <w:rPr>
          <w:rFonts w:ascii="Times New Roman" w:hAnsi="Times New Roman" w:cs="Times New Roman"/>
          <w:sz w:val="20"/>
          <w:szCs w:val="20"/>
        </w:rPr>
        <w:t xml:space="preserve"> </w:t>
      </w:r>
      <w:r w:rsidRPr="00412CEF">
        <w:rPr>
          <w:rFonts w:ascii="Times New Roman" w:hAnsi="Times New Roman" w:cs="Times New Roman"/>
          <w:i/>
          <w:sz w:val="20"/>
          <w:szCs w:val="20"/>
        </w:rPr>
        <w:t xml:space="preserve">Утвержденные плановые показатели, приведены на основе отчета Минфина ЧР об исполнении консолидированного бюджета республики </w:t>
      </w:r>
      <w:r>
        <w:rPr>
          <w:rFonts w:ascii="Times New Roman" w:hAnsi="Times New Roman" w:cs="Times New Roman"/>
          <w:i/>
          <w:sz w:val="20"/>
          <w:szCs w:val="20"/>
        </w:rPr>
        <w:t xml:space="preserve">на </w:t>
      </w:r>
      <w:r w:rsidRPr="00412CEF">
        <w:rPr>
          <w:rFonts w:ascii="Times New Roman" w:hAnsi="Times New Roman" w:cs="Times New Roman"/>
          <w:i/>
          <w:sz w:val="20"/>
          <w:szCs w:val="20"/>
        </w:rPr>
        <w:t>1</w:t>
      </w:r>
      <w:r>
        <w:rPr>
          <w:rFonts w:ascii="Times New Roman" w:hAnsi="Times New Roman" w:cs="Times New Roman"/>
          <w:i/>
          <w:sz w:val="20"/>
          <w:szCs w:val="20"/>
        </w:rPr>
        <w:t xml:space="preserve"> апреля </w:t>
      </w:r>
      <w:r w:rsidRPr="00412CEF">
        <w:rPr>
          <w:rFonts w:ascii="Times New Roman" w:hAnsi="Times New Roman" w:cs="Times New Roman"/>
          <w:i/>
          <w:sz w:val="20"/>
          <w:szCs w:val="20"/>
        </w:rPr>
        <w:t>201</w:t>
      </w:r>
      <w:r>
        <w:rPr>
          <w:rFonts w:ascii="Times New Roman" w:hAnsi="Times New Roman" w:cs="Times New Roman"/>
          <w:i/>
          <w:sz w:val="20"/>
          <w:szCs w:val="20"/>
        </w:rPr>
        <w:t>3</w:t>
      </w:r>
      <w:r w:rsidRPr="00412CEF">
        <w:rPr>
          <w:rFonts w:ascii="Times New Roman" w:hAnsi="Times New Roman" w:cs="Times New Roman"/>
          <w:i/>
          <w:sz w:val="20"/>
          <w:szCs w:val="20"/>
        </w:rPr>
        <w:t xml:space="preserve"> года.  </w:t>
      </w:r>
    </w:p>
    <w:p w:rsidR="00012CD2" w:rsidRDefault="00012CD2" w:rsidP="00012CD2">
      <w:pPr>
        <w:spacing w:line="240" w:lineRule="auto"/>
        <w:rPr>
          <w:rFonts w:ascii="Times New Roman" w:hAnsi="Times New Roman" w:cs="Times New Roman"/>
          <w:sz w:val="28"/>
          <w:szCs w:val="28"/>
        </w:rPr>
      </w:pPr>
      <w:r w:rsidRPr="00760F6B">
        <w:rPr>
          <w:rFonts w:ascii="Times New Roman" w:hAnsi="Times New Roman" w:cs="Times New Roman"/>
          <w:noProof/>
          <w:sz w:val="28"/>
          <w:szCs w:val="28"/>
          <w:lang w:eastAsia="ru-RU"/>
        </w:rPr>
        <w:drawing>
          <wp:inline distT="0" distB="0" distL="0" distR="0" wp14:anchorId="6CCE82C4" wp14:editId="497B9968">
            <wp:extent cx="5944772" cy="3940936"/>
            <wp:effectExtent l="19050" t="0" r="17878" b="2414"/>
            <wp:docPr id="8" name="Диаграмма 5"/>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rsidR="00012CD2" w:rsidRDefault="00012CD2" w:rsidP="00012CD2">
      <w:pPr>
        <w:spacing w:line="240" w:lineRule="auto"/>
        <w:ind w:firstLine="284"/>
        <w:rPr>
          <w:rFonts w:ascii="Times New Roman" w:hAnsi="Times New Roman" w:cs="Times New Roman"/>
          <w:i/>
          <w:sz w:val="20"/>
          <w:szCs w:val="20"/>
        </w:rPr>
      </w:pPr>
      <w:r>
        <w:rPr>
          <w:rFonts w:ascii="Times New Roman" w:hAnsi="Times New Roman" w:cs="Times New Roman"/>
          <w:sz w:val="20"/>
          <w:szCs w:val="20"/>
          <w:vertAlign w:val="superscript"/>
        </w:rPr>
        <w:t>*</w:t>
      </w:r>
      <w:r>
        <w:rPr>
          <w:rFonts w:ascii="Times New Roman" w:hAnsi="Times New Roman" w:cs="Times New Roman"/>
          <w:sz w:val="20"/>
          <w:szCs w:val="20"/>
        </w:rPr>
        <w:t xml:space="preserve"> </w:t>
      </w:r>
      <w:r w:rsidRPr="00412CEF">
        <w:rPr>
          <w:rFonts w:ascii="Times New Roman" w:hAnsi="Times New Roman" w:cs="Times New Roman"/>
          <w:i/>
          <w:sz w:val="20"/>
          <w:szCs w:val="20"/>
        </w:rPr>
        <w:t>Утвержденны</w:t>
      </w:r>
      <w:r>
        <w:rPr>
          <w:rFonts w:ascii="Times New Roman" w:hAnsi="Times New Roman" w:cs="Times New Roman"/>
          <w:i/>
          <w:sz w:val="20"/>
          <w:szCs w:val="20"/>
        </w:rPr>
        <w:t>й</w:t>
      </w:r>
      <w:r w:rsidRPr="00412CEF">
        <w:rPr>
          <w:rFonts w:ascii="Times New Roman" w:hAnsi="Times New Roman" w:cs="Times New Roman"/>
          <w:i/>
          <w:sz w:val="20"/>
          <w:szCs w:val="20"/>
        </w:rPr>
        <w:t xml:space="preserve"> плановы</w:t>
      </w:r>
      <w:r>
        <w:rPr>
          <w:rFonts w:ascii="Times New Roman" w:hAnsi="Times New Roman" w:cs="Times New Roman"/>
          <w:i/>
          <w:sz w:val="20"/>
          <w:szCs w:val="20"/>
        </w:rPr>
        <w:t>й</w:t>
      </w:r>
      <w:r w:rsidRPr="00412CEF">
        <w:rPr>
          <w:rFonts w:ascii="Times New Roman" w:hAnsi="Times New Roman" w:cs="Times New Roman"/>
          <w:i/>
          <w:sz w:val="20"/>
          <w:szCs w:val="20"/>
        </w:rPr>
        <w:t xml:space="preserve"> показател</w:t>
      </w:r>
      <w:r>
        <w:rPr>
          <w:rFonts w:ascii="Times New Roman" w:hAnsi="Times New Roman" w:cs="Times New Roman"/>
          <w:i/>
          <w:sz w:val="20"/>
          <w:szCs w:val="20"/>
        </w:rPr>
        <w:t>ь.</w:t>
      </w:r>
    </w:p>
    <w:p w:rsidR="00012CD2" w:rsidRDefault="00012CD2" w:rsidP="00012CD2">
      <w:pPr>
        <w:spacing w:line="240" w:lineRule="auto"/>
        <w:jc w:val="center"/>
        <w:rPr>
          <w:rFonts w:ascii="Arial" w:hAnsi="Arial" w:cs="Arial"/>
          <w:b/>
          <w:bCs/>
          <w:sz w:val="24"/>
          <w:szCs w:val="24"/>
        </w:rPr>
      </w:pPr>
    </w:p>
    <w:p w:rsidR="00012CD2" w:rsidRPr="002A1120" w:rsidRDefault="00012CD2" w:rsidP="00012CD2">
      <w:pPr>
        <w:spacing w:line="240" w:lineRule="auto"/>
        <w:ind w:firstLine="284"/>
        <w:jc w:val="center"/>
        <w:rPr>
          <w:rFonts w:ascii="Arial" w:hAnsi="Arial" w:cs="Arial"/>
          <w:sz w:val="28"/>
          <w:szCs w:val="28"/>
        </w:rPr>
      </w:pPr>
      <w:r w:rsidRPr="002A1120">
        <w:rPr>
          <w:rFonts w:ascii="Arial" w:hAnsi="Arial" w:cs="Arial"/>
          <w:b/>
          <w:bCs/>
          <w:sz w:val="28"/>
          <w:szCs w:val="28"/>
        </w:rPr>
        <w:t xml:space="preserve">Структура расходной части консолидированного бюджета Чеченской   Республики в период 2006-2013 годов </w:t>
      </w:r>
      <w:r w:rsidRPr="002A1120">
        <w:rPr>
          <w:rFonts w:ascii="Arial" w:hAnsi="Arial" w:cs="Arial"/>
          <w:sz w:val="28"/>
          <w:szCs w:val="28"/>
        </w:rPr>
        <w:t>(млн. рублей)</w:t>
      </w:r>
    </w:p>
    <w:p w:rsidR="00012CD2" w:rsidRDefault="00012CD2" w:rsidP="00012CD2">
      <w:pPr>
        <w:spacing w:line="240" w:lineRule="auto"/>
        <w:jc w:val="center"/>
        <w:rPr>
          <w:rFonts w:ascii="Arial" w:hAnsi="Arial" w:cs="Arial"/>
          <w:sz w:val="24"/>
          <w:szCs w:val="24"/>
        </w:rPr>
      </w:pPr>
      <w:r w:rsidRPr="00E2513B">
        <w:rPr>
          <w:rFonts w:ascii="Arial" w:hAnsi="Arial" w:cs="Arial"/>
          <w:noProof/>
          <w:sz w:val="24"/>
          <w:szCs w:val="24"/>
          <w:lang w:eastAsia="ru-RU"/>
        </w:rPr>
        <w:lastRenderedPageBreak/>
        <w:drawing>
          <wp:inline distT="0" distB="0" distL="0" distR="0" wp14:anchorId="5CC231A7" wp14:editId="20F7C663">
            <wp:extent cx="5948582" cy="3953814"/>
            <wp:effectExtent l="19050" t="0" r="14068" b="8586"/>
            <wp:docPr id="11" name="Диаграмма 7"/>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p w:rsidR="00012CD2" w:rsidRDefault="00012CD2" w:rsidP="00012CD2">
      <w:pPr>
        <w:spacing w:line="240" w:lineRule="auto"/>
        <w:ind w:firstLine="284"/>
        <w:rPr>
          <w:rFonts w:ascii="Times New Roman" w:hAnsi="Times New Roman" w:cs="Times New Roman"/>
          <w:i/>
          <w:sz w:val="20"/>
          <w:szCs w:val="20"/>
        </w:rPr>
      </w:pPr>
      <w:r>
        <w:rPr>
          <w:rFonts w:ascii="Times New Roman" w:hAnsi="Times New Roman" w:cs="Times New Roman"/>
          <w:sz w:val="20"/>
          <w:szCs w:val="20"/>
          <w:vertAlign w:val="superscript"/>
        </w:rPr>
        <w:t>*</w:t>
      </w:r>
      <w:r>
        <w:rPr>
          <w:rFonts w:ascii="Times New Roman" w:hAnsi="Times New Roman" w:cs="Times New Roman"/>
          <w:sz w:val="20"/>
          <w:szCs w:val="20"/>
        </w:rPr>
        <w:t xml:space="preserve"> </w:t>
      </w:r>
      <w:r w:rsidRPr="00412CEF">
        <w:rPr>
          <w:rFonts w:ascii="Times New Roman" w:hAnsi="Times New Roman" w:cs="Times New Roman"/>
          <w:i/>
          <w:sz w:val="20"/>
          <w:szCs w:val="20"/>
        </w:rPr>
        <w:t>Утвержденны</w:t>
      </w:r>
      <w:r>
        <w:rPr>
          <w:rFonts w:ascii="Times New Roman" w:hAnsi="Times New Roman" w:cs="Times New Roman"/>
          <w:i/>
          <w:sz w:val="20"/>
          <w:szCs w:val="20"/>
        </w:rPr>
        <w:t>е</w:t>
      </w:r>
      <w:r w:rsidRPr="00412CEF">
        <w:rPr>
          <w:rFonts w:ascii="Times New Roman" w:hAnsi="Times New Roman" w:cs="Times New Roman"/>
          <w:i/>
          <w:sz w:val="20"/>
          <w:szCs w:val="20"/>
        </w:rPr>
        <w:t xml:space="preserve"> плановы</w:t>
      </w:r>
      <w:r>
        <w:rPr>
          <w:rFonts w:ascii="Times New Roman" w:hAnsi="Times New Roman" w:cs="Times New Roman"/>
          <w:i/>
          <w:sz w:val="20"/>
          <w:szCs w:val="20"/>
        </w:rPr>
        <w:t>е</w:t>
      </w:r>
      <w:r w:rsidRPr="00412CEF">
        <w:rPr>
          <w:rFonts w:ascii="Times New Roman" w:hAnsi="Times New Roman" w:cs="Times New Roman"/>
          <w:i/>
          <w:sz w:val="20"/>
          <w:szCs w:val="20"/>
        </w:rPr>
        <w:t xml:space="preserve"> показател</w:t>
      </w:r>
      <w:r>
        <w:rPr>
          <w:rFonts w:ascii="Times New Roman" w:hAnsi="Times New Roman" w:cs="Times New Roman"/>
          <w:i/>
          <w:sz w:val="20"/>
          <w:szCs w:val="20"/>
        </w:rPr>
        <w:t>и.</w:t>
      </w:r>
    </w:p>
    <w:p w:rsidR="00012CD2" w:rsidRDefault="00012CD2" w:rsidP="00012CD2">
      <w:pPr>
        <w:spacing w:line="240" w:lineRule="auto"/>
        <w:rPr>
          <w:rFonts w:ascii="Times New Roman" w:hAnsi="Times New Roman" w:cs="Times New Roman"/>
          <w:sz w:val="28"/>
          <w:szCs w:val="28"/>
        </w:rPr>
      </w:pPr>
      <w:r w:rsidRPr="003845E7">
        <w:rPr>
          <w:rFonts w:ascii="Times New Roman" w:hAnsi="Times New Roman" w:cs="Times New Roman"/>
          <w:noProof/>
          <w:sz w:val="28"/>
          <w:szCs w:val="28"/>
          <w:lang w:eastAsia="ru-RU"/>
        </w:rPr>
        <w:drawing>
          <wp:inline distT="0" distB="0" distL="0" distR="0" wp14:anchorId="5BAF3275" wp14:editId="6B2F9256">
            <wp:extent cx="5943502" cy="4353059"/>
            <wp:effectExtent l="19050" t="0" r="19148" b="9391"/>
            <wp:docPr id="12" name="Диаграмма 8"/>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p w:rsidR="00012CD2" w:rsidRDefault="00012CD2" w:rsidP="00012CD2">
      <w:pPr>
        <w:spacing w:line="240" w:lineRule="auto"/>
        <w:rPr>
          <w:rFonts w:ascii="Times New Roman" w:hAnsi="Times New Roman" w:cs="Times New Roman"/>
          <w:sz w:val="28"/>
          <w:szCs w:val="28"/>
        </w:rPr>
      </w:pPr>
    </w:p>
    <w:p w:rsidR="00012CD2" w:rsidRPr="00771C36" w:rsidRDefault="00012CD2" w:rsidP="00012CD2">
      <w:pPr>
        <w:spacing w:line="240" w:lineRule="auto"/>
        <w:rPr>
          <w:rFonts w:ascii="Times New Roman" w:hAnsi="Times New Roman" w:cs="Times New Roman"/>
          <w:sz w:val="28"/>
          <w:szCs w:val="28"/>
        </w:rPr>
      </w:pPr>
    </w:p>
    <w:p w:rsidR="00012CD2" w:rsidRDefault="00012CD2" w:rsidP="00012CD2">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Как видно из вышеприведенной таблицы 4, в период 2006-2012 годов наибольшие расходы из консолидированного бюджета республики были сделаны на восстановление, поддержание и развитие </w:t>
      </w:r>
      <w:r w:rsidRPr="00C81572">
        <w:rPr>
          <w:rFonts w:ascii="Times New Roman" w:hAnsi="Times New Roman" w:cs="Times New Roman"/>
          <w:i/>
          <w:sz w:val="28"/>
          <w:szCs w:val="28"/>
        </w:rPr>
        <w:t>жилищно-коммунально</w:t>
      </w:r>
      <w:r>
        <w:rPr>
          <w:rFonts w:ascii="Times New Roman" w:hAnsi="Times New Roman" w:cs="Times New Roman"/>
          <w:i/>
          <w:sz w:val="28"/>
          <w:szCs w:val="28"/>
        </w:rPr>
        <w:t>го</w:t>
      </w:r>
      <w:r w:rsidRPr="00C81572">
        <w:rPr>
          <w:rFonts w:ascii="Times New Roman" w:hAnsi="Times New Roman" w:cs="Times New Roman"/>
          <w:i/>
          <w:sz w:val="28"/>
          <w:szCs w:val="28"/>
        </w:rPr>
        <w:t xml:space="preserve"> хозяйств</w:t>
      </w:r>
      <w:r>
        <w:rPr>
          <w:rFonts w:ascii="Times New Roman" w:hAnsi="Times New Roman" w:cs="Times New Roman"/>
          <w:i/>
          <w:sz w:val="28"/>
          <w:szCs w:val="28"/>
        </w:rPr>
        <w:t>а</w:t>
      </w:r>
      <w:r w:rsidRPr="00C81572">
        <w:rPr>
          <w:rFonts w:ascii="Times New Roman" w:hAnsi="Times New Roman" w:cs="Times New Roman"/>
          <w:i/>
          <w:sz w:val="28"/>
          <w:szCs w:val="28"/>
        </w:rPr>
        <w:t xml:space="preserve"> </w:t>
      </w:r>
      <w:r>
        <w:rPr>
          <w:rFonts w:ascii="Times New Roman" w:hAnsi="Times New Roman" w:cs="Times New Roman"/>
          <w:sz w:val="28"/>
          <w:szCs w:val="28"/>
        </w:rPr>
        <w:t>республики (</w:t>
      </w:r>
      <w:r w:rsidRPr="009D5CD1">
        <w:rPr>
          <w:rFonts w:ascii="Times New Roman" w:hAnsi="Times New Roman" w:cs="Times New Roman"/>
          <w:b/>
          <w:sz w:val="28"/>
          <w:szCs w:val="28"/>
        </w:rPr>
        <w:t>78 5</w:t>
      </w:r>
      <w:r>
        <w:rPr>
          <w:rFonts w:ascii="Times New Roman" w:hAnsi="Times New Roman" w:cs="Times New Roman"/>
          <w:b/>
          <w:sz w:val="28"/>
          <w:szCs w:val="28"/>
        </w:rPr>
        <w:t>01</w:t>
      </w:r>
      <w:r w:rsidRPr="009D5CD1">
        <w:rPr>
          <w:rFonts w:ascii="Times New Roman" w:hAnsi="Times New Roman" w:cs="Times New Roman"/>
          <w:b/>
          <w:sz w:val="28"/>
          <w:szCs w:val="28"/>
        </w:rPr>
        <w:t>,0 млн. рублей</w:t>
      </w:r>
      <w:r>
        <w:rPr>
          <w:rFonts w:ascii="Times New Roman" w:hAnsi="Times New Roman" w:cs="Times New Roman"/>
          <w:sz w:val="28"/>
          <w:szCs w:val="28"/>
        </w:rPr>
        <w:t xml:space="preserve">). За этот период на 2-м месте по расходам на эти цели было </w:t>
      </w:r>
      <w:r w:rsidRPr="008009D1">
        <w:rPr>
          <w:rFonts w:ascii="Times New Roman" w:hAnsi="Times New Roman" w:cs="Times New Roman"/>
          <w:i/>
          <w:sz w:val="28"/>
          <w:szCs w:val="28"/>
        </w:rPr>
        <w:t>образование</w:t>
      </w:r>
      <w:r>
        <w:rPr>
          <w:rFonts w:ascii="Times New Roman" w:hAnsi="Times New Roman" w:cs="Times New Roman"/>
          <w:sz w:val="28"/>
          <w:szCs w:val="28"/>
        </w:rPr>
        <w:t xml:space="preserve"> (</w:t>
      </w:r>
      <w:r w:rsidRPr="009D5CD1">
        <w:rPr>
          <w:rFonts w:ascii="Times New Roman" w:hAnsi="Times New Roman" w:cs="Times New Roman"/>
          <w:b/>
          <w:sz w:val="28"/>
          <w:szCs w:val="28"/>
        </w:rPr>
        <w:t>68 7</w:t>
      </w:r>
      <w:r>
        <w:rPr>
          <w:rFonts w:ascii="Times New Roman" w:hAnsi="Times New Roman" w:cs="Times New Roman"/>
          <w:b/>
          <w:sz w:val="28"/>
          <w:szCs w:val="28"/>
        </w:rPr>
        <w:t>7</w:t>
      </w:r>
      <w:r w:rsidRPr="009D5CD1">
        <w:rPr>
          <w:rFonts w:ascii="Times New Roman" w:hAnsi="Times New Roman" w:cs="Times New Roman"/>
          <w:b/>
          <w:sz w:val="28"/>
          <w:szCs w:val="28"/>
        </w:rPr>
        <w:t>2,</w:t>
      </w:r>
      <w:r>
        <w:rPr>
          <w:rFonts w:ascii="Times New Roman" w:hAnsi="Times New Roman" w:cs="Times New Roman"/>
          <w:b/>
          <w:sz w:val="28"/>
          <w:szCs w:val="28"/>
        </w:rPr>
        <w:t>7</w:t>
      </w:r>
      <w:r w:rsidRPr="009D5CD1">
        <w:rPr>
          <w:rFonts w:ascii="Times New Roman" w:hAnsi="Times New Roman" w:cs="Times New Roman"/>
          <w:b/>
          <w:sz w:val="28"/>
          <w:szCs w:val="28"/>
        </w:rPr>
        <w:t xml:space="preserve"> млн. рублей</w:t>
      </w:r>
      <w:r>
        <w:rPr>
          <w:rFonts w:ascii="Times New Roman" w:hAnsi="Times New Roman" w:cs="Times New Roman"/>
          <w:sz w:val="28"/>
          <w:szCs w:val="28"/>
        </w:rPr>
        <w:t xml:space="preserve">), на 3-м месте – </w:t>
      </w:r>
      <w:r w:rsidRPr="008009D1">
        <w:rPr>
          <w:rFonts w:ascii="Times New Roman" w:hAnsi="Times New Roman" w:cs="Times New Roman"/>
          <w:i/>
          <w:sz w:val="28"/>
          <w:szCs w:val="28"/>
        </w:rPr>
        <w:t>социальная политика</w:t>
      </w:r>
      <w:r>
        <w:rPr>
          <w:rFonts w:ascii="Times New Roman" w:hAnsi="Times New Roman" w:cs="Times New Roman"/>
          <w:sz w:val="28"/>
          <w:szCs w:val="28"/>
        </w:rPr>
        <w:t xml:space="preserve"> (</w:t>
      </w:r>
      <w:r w:rsidRPr="009D5CD1">
        <w:rPr>
          <w:rFonts w:ascii="Times New Roman" w:hAnsi="Times New Roman" w:cs="Times New Roman"/>
          <w:b/>
          <w:sz w:val="28"/>
          <w:szCs w:val="28"/>
        </w:rPr>
        <w:t>67 </w:t>
      </w:r>
      <w:r>
        <w:rPr>
          <w:rFonts w:ascii="Times New Roman" w:hAnsi="Times New Roman" w:cs="Times New Roman"/>
          <w:b/>
          <w:sz w:val="28"/>
          <w:szCs w:val="28"/>
        </w:rPr>
        <w:t>444</w:t>
      </w:r>
      <w:r w:rsidRPr="009D5CD1">
        <w:rPr>
          <w:rFonts w:ascii="Times New Roman" w:hAnsi="Times New Roman" w:cs="Times New Roman"/>
          <w:b/>
          <w:sz w:val="28"/>
          <w:szCs w:val="28"/>
        </w:rPr>
        <w:t>,</w:t>
      </w:r>
      <w:r>
        <w:rPr>
          <w:rFonts w:ascii="Times New Roman" w:hAnsi="Times New Roman" w:cs="Times New Roman"/>
          <w:b/>
          <w:sz w:val="28"/>
          <w:szCs w:val="28"/>
        </w:rPr>
        <w:t>3</w:t>
      </w:r>
      <w:r w:rsidRPr="009D5CD1">
        <w:rPr>
          <w:rFonts w:ascii="Times New Roman" w:hAnsi="Times New Roman" w:cs="Times New Roman"/>
          <w:b/>
          <w:sz w:val="28"/>
          <w:szCs w:val="28"/>
        </w:rPr>
        <w:t xml:space="preserve"> млн. рублей</w:t>
      </w:r>
      <w:r>
        <w:rPr>
          <w:rFonts w:ascii="Times New Roman" w:hAnsi="Times New Roman" w:cs="Times New Roman"/>
          <w:sz w:val="28"/>
          <w:szCs w:val="28"/>
        </w:rPr>
        <w:t xml:space="preserve">), на 4-м месте – </w:t>
      </w:r>
      <w:r w:rsidRPr="008009D1">
        <w:rPr>
          <w:rFonts w:ascii="Times New Roman" w:hAnsi="Times New Roman" w:cs="Times New Roman"/>
          <w:i/>
          <w:sz w:val="28"/>
          <w:szCs w:val="28"/>
        </w:rPr>
        <w:t>здравоохранение и спорт</w:t>
      </w:r>
      <w:r>
        <w:rPr>
          <w:rFonts w:ascii="Times New Roman" w:hAnsi="Times New Roman" w:cs="Times New Roman"/>
          <w:sz w:val="28"/>
          <w:szCs w:val="28"/>
        </w:rPr>
        <w:t xml:space="preserve"> (</w:t>
      </w:r>
      <w:r w:rsidRPr="009D5CD1">
        <w:rPr>
          <w:rFonts w:ascii="Times New Roman" w:hAnsi="Times New Roman" w:cs="Times New Roman"/>
          <w:b/>
          <w:sz w:val="28"/>
          <w:szCs w:val="28"/>
        </w:rPr>
        <w:t>60 </w:t>
      </w:r>
      <w:r>
        <w:rPr>
          <w:rFonts w:ascii="Times New Roman" w:hAnsi="Times New Roman" w:cs="Times New Roman"/>
          <w:b/>
          <w:sz w:val="28"/>
          <w:szCs w:val="28"/>
        </w:rPr>
        <w:t>434</w:t>
      </w:r>
      <w:r w:rsidRPr="009D5CD1">
        <w:rPr>
          <w:rFonts w:ascii="Times New Roman" w:hAnsi="Times New Roman" w:cs="Times New Roman"/>
          <w:b/>
          <w:sz w:val="28"/>
          <w:szCs w:val="28"/>
        </w:rPr>
        <w:t>,</w:t>
      </w:r>
      <w:r>
        <w:rPr>
          <w:rFonts w:ascii="Times New Roman" w:hAnsi="Times New Roman" w:cs="Times New Roman"/>
          <w:b/>
          <w:sz w:val="28"/>
          <w:szCs w:val="28"/>
        </w:rPr>
        <w:t>4</w:t>
      </w:r>
      <w:r w:rsidRPr="009D5CD1">
        <w:rPr>
          <w:rFonts w:ascii="Times New Roman" w:hAnsi="Times New Roman" w:cs="Times New Roman"/>
          <w:b/>
          <w:sz w:val="28"/>
          <w:szCs w:val="28"/>
        </w:rPr>
        <w:t xml:space="preserve"> млн. рублей</w:t>
      </w:r>
      <w:r>
        <w:rPr>
          <w:rFonts w:ascii="Times New Roman" w:hAnsi="Times New Roman" w:cs="Times New Roman"/>
          <w:sz w:val="28"/>
          <w:szCs w:val="28"/>
        </w:rPr>
        <w:t xml:space="preserve">), на 5-м месте – </w:t>
      </w:r>
      <w:r w:rsidRPr="008009D1">
        <w:rPr>
          <w:rFonts w:ascii="Times New Roman" w:hAnsi="Times New Roman" w:cs="Times New Roman"/>
          <w:i/>
          <w:sz w:val="28"/>
          <w:szCs w:val="28"/>
        </w:rPr>
        <w:t>национальная экономика</w:t>
      </w:r>
      <w:r>
        <w:rPr>
          <w:rFonts w:ascii="Times New Roman" w:hAnsi="Times New Roman" w:cs="Times New Roman"/>
          <w:sz w:val="28"/>
          <w:szCs w:val="28"/>
        </w:rPr>
        <w:t xml:space="preserve"> (</w:t>
      </w:r>
      <w:r w:rsidRPr="009D5CD1">
        <w:rPr>
          <w:rFonts w:ascii="Times New Roman" w:hAnsi="Times New Roman" w:cs="Times New Roman"/>
          <w:b/>
          <w:sz w:val="28"/>
          <w:szCs w:val="28"/>
        </w:rPr>
        <w:t>59 </w:t>
      </w:r>
      <w:r>
        <w:rPr>
          <w:rFonts w:ascii="Times New Roman" w:hAnsi="Times New Roman" w:cs="Times New Roman"/>
          <w:b/>
          <w:sz w:val="28"/>
          <w:szCs w:val="28"/>
        </w:rPr>
        <w:t>017</w:t>
      </w:r>
      <w:r w:rsidRPr="009D5CD1">
        <w:rPr>
          <w:rFonts w:ascii="Times New Roman" w:hAnsi="Times New Roman" w:cs="Times New Roman"/>
          <w:b/>
          <w:sz w:val="28"/>
          <w:szCs w:val="28"/>
        </w:rPr>
        <w:t>,</w:t>
      </w:r>
      <w:r>
        <w:rPr>
          <w:rFonts w:ascii="Times New Roman" w:hAnsi="Times New Roman" w:cs="Times New Roman"/>
          <w:b/>
          <w:sz w:val="28"/>
          <w:szCs w:val="28"/>
        </w:rPr>
        <w:t>6</w:t>
      </w:r>
      <w:r w:rsidRPr="009D5CD1">
        <w:rPr>
          <w:rFonts w:ascii="Times New Roman" w:hAnsi="Times New Roman" w:cs="Times New Roman"/>
          <w:b/>
          <w:sz w:val="28"/>
          <w:szCs w:val="28"/>
        </w:rPr>
        <w:t xml:space="preserve"> млн. рублей</w:t>
      </w:r>
      <w:r>
        <w:rPr>
          <w:rFonts w:ascii="Times New Roman" w:hAnsi="Times New Roman" w:cs="Times New Roman"/>
          <w:sz w:val="28"/>
          <w:szCs w:val="28"/>
        </w:rPr>
        <w:t>). Расходы консолидированного бюджета республики за 2000-2013 годы показаны на вышеприведенной диаграмме.</w:t>
      </w:r>
    </w:p>
    <w:p w:rsidR="00012CD2" w:rsidRPr="00343D09" w:rsidRDefault="00012CD2" w:rsidP="00012CD2">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В 2013 году практически все основные статьи расходной части республиканского бюджета, приведенные в таблице 4, будут ниже их уровня в 2012 году, а некоторые существенно. Исключением является статья «</w:t>
      </w:r>
      <w:r w:rsidRPr="00AF7B1F">
        <w:rPr>
          <w:rFonts w:ascii="Times New Roman" w:hAnsi="Times New Roman" w:cs="Times New Roman"/>
          <w:i/>
          <w:sz w:val="28"/>
          <w:szCs w:val="28"/>
        </w:rPr>
        <w:t>Национальная безопасность и правоохранительная деятельность</w:t>
      </w:r>
      <w:r>
        <w:rPr>
          <w:rFonts w:ascii="Times New Roman" w:hAnsi="Times New Roman" w:cs="Times New Roman"/>
          <w:i/>
          <w:sz w:val="28"/>
          <w:szCs w:val="28"/>
        </w:rPr>
        <w:t>»</w:t>
      </w:r>
      <w:r>
        <w:rPr>
          <w:rFonts w:ascii="Times New Roman" w:hAnsi="Times New Roman" w:cs="Times New Roman"/>
          <w:sz w:val="28"/>
          <w:szCs w:val="28"/>
        </w:rPr>
        <w:t xml:space="preserve">, увеличение значения этого показателя в 2013 году запланировано на 20,4% по сравнению с 2012 годом. </w:t>
      </w:r>
      <w:r w:rsidRPr="00AF7B1F">
        <w:rPr>
          <w:rFonts w:ascii="Times New Roman" w:hAnsi="Times New Roman" w:cs="Times New Roman"/>
          <w:i/>
          <w:sz w:val="28"/>
          <w:szCs w:val="28"/>
        </w:rPr>
        <w:t xml:space="preserve"> </w:t>
      </w:r>
      <w:r w:rsidRPr="00C646B7">
        <w:rPr>
          <w:rFonts w:ascii="Times New Roman" w:hAnsi="Times New Roman" w:cs="Times New Roman"/>
        </w:rPr>
        <w:t xml:space="preserve"> </w:t>
      </w:r>
      <w:r>
        <w:rPr>
          <w:rFonts w:ascii="Times New Roman" w:hAnsi="Times New Roman" w:cs="Times New Roman"/>
          <w:sz w:val="28"/>
          <w:szCs w:val="28"/>
        </w:rPr>
        <w:t xml:space="preserve">Суммарные и долевые структуры расходной части консолидированного бюджета республики за 2006-2013 годы показаны на вышеприведенных диаграммах.   </w:t>
      </w:r>
    </w:p>
    <w:p w:rsidR="00012CD2" w:rsidRDefault="00012CD2" w:rsidP="00012CD2">
      <w:pPr>
        <w:spacing w:after="0" w:line="360" w:lineRule="auto"/>
        <w:ind w:firstLine="709"/>
        <w:jc w:val="both"/>
        <w:rPr>
          <w:rFonts w:ascii="Times New Roman" w:eastAsia="Times New Roman" w:hAnsi="Times New Roman" w:cs="Times New Roman"/>
          <w:bCs/>
          <w:sz w:val="28"/>
          <w:szCs w:val="28"/>
          <w:lang w:eastAsia="ru-RU"/>
        </w:rPr>
      </w:pPr>
      <w:r w:rsidRPr="00C81572">
        <w:rPr>
          <w:rFonts w:ascii="Times New Roman" w:hAnsi="Times New Roman" w:cs="Times New Roman"/>
          <w:i/>
          <w:sz w:val="28"/>
          <w:szCs w:val="28"/>
        </w:rPr>
        <w:t xml:space="preserve"> </w:t>
      </w:r>
      <w:r>
        <w:rPr>
          <w:rFonts w:ascii="Times New Roman" w:hAnsi="Times New Roman" w:cs="Times New Roman"/>
          <w:sz w:val="28"/>
          <w:szCs w:val="28"/>
        </w:rPr>
        <w:t xml:space="preserve">В рамках республиканского бюджета на 2013 год предусмотрены бюджетные ассигнования на реализацию долгосрочных (республиканских) целевых программ в размере </w:t>
      </w:r>
      <w:r w:rsidRPr="000F1801">
        <w:rPr>
          <w:rFonts w:ascii="Times New Roman" w:hAnsi="Times New Roman" w:cs="Times New Roman"/>
          <w:b/>
          <w:sz w:val="28"/>
          <w:szCs w:val="28"/>
        </w:rPr>
        <w:t>5 049,4 млн. рублей.</w:t>
      </w:r>
      <w:r>
        <w:rPr>
          <w:rFonts w:ascii="Times New Roman" w:hAnsi="Times New Roman" w:cs="Times New Roman"/>
          <w:sz w:val="28"/>
          <w:szCs w:val="28"/>
        </w:rPr>
        <w:t xml:space="preserve"> Всего этих программ </w:t>
      </w:r>
      <w:r w:rsidRPr="006E4D75">
        <w:rPr>
          <w:rFonts w:ascii="Times New Roman" w:hAnsi="Times New Roman" w:cs="Times New Roman"/>
          <w:b/>
          <w:sz w:val="28"/>
          <w:szCs w:val="28"/>
        </w:rPr>
        <w:t>25</w:t>
      </w:r>
      <w:r>
        <w:rPr>
          <w:rFonts w:ascii="Times New Roman" w:hAnsi="Times New Roman" w:cs="Times New Roman"/>
          <w:sz w:val="28"/>
          <w:szCs w:val="28"/>
        </w:rPr>
        <w:t xml:space="preserve">:  </w:t>
      </w:r>
      <w:proofErr w:type="gramStart"/>
      <w:r w:rsidRPr="00F0153A">
        <w:rPr>
          <w:rFonts w:ascii="Times New Roman" w:eastAsia="Times New Roman" w:hAnsi="Times New Roman" w:cs="Times New Roman"/>
          <w:bCs/>
          <w:sz w:val="28"/>
          <w:szCs w:val="28"/>
          <w:lang w:eastAsia="ru-RU"/>
        </w:rPr>
        <w:t>Р</w:t>
      </w:r>
      <w:r>
        <w:rPr>
          <w:rFonts w:ascii="Times New Roman" w:eastAsia="Times New Roman" w:hAnsi="Times New Roman" w:cs="Times New Roman"/>
          <w:bCs/>
          <w:sz w:val="28"/>
          <w:szCs w:val="28"/>
          <w:lang w:eastAsia="ru-RU"/>
        </w:rPr>
        <w:t>ЦП</w:t>
      </w:r>
      <w:r w:rsidRPr="00F0153A">
        <w:rPr>
          <w:rFonts w:ascii="Times New Roman" w:eastAsia="Times New Roman" w:hAnsi="Times New Roman" w:cs="Times New Roman"/>
          <w:bCs/>
          <w:sz w:val="28"/>
          <w:szCs w:val="28"/>
          <w:lang w:eastAsia="ru-RU"/>
        </w:rPr>
        <w:t xml:space="preserve"> </w:t>
      </w:r>
      <w:r>
        <w:rPr>
          <w:rFonts w:ascii="Times New Roman" w:eastAsia="Times New Roman" w:hAnsi="Times New Roman" w:cs="Times New Roman"/>
          <w:bCs/>
          <w:sz w:val="28"/>
          <w:szCs w:val="28"/>
          <w:lang w:eastAsia="ru-RU"/>
        </w:rPr>
        <w:t>«</w:t>
      </w:r>
      <w:r w:rsidRPr="00F0153A">
        <w:rPr>
          <w:rFonts w:ascii="Times New Roman" w:eastAsia="Times New Roman" w:hAnsi="Times New Roman" w:cs="Times New Roman"/>
          <w:bCs/>
          <w:sz w:val="28"/>
          <w:szCs w:val="28"/>
          <w:lang w:eastAsia="ru-RU"/>
        </w:rPr>
        <w:t>Комплексные меры противодействия злоупотреблению наркотиками и их незаконному обороту на 2011-2014 годы</w:t>
      </w:r>
      <w:r>
        <w:rPr>
          <w:rFonts w:ascii="Times New Roman" w:eastAsia="Times New Roman" w:hAnsi="Times New Roman" w:cs="Times New Roman"/>
          <w:bCs/>
          <w:sz w:val="28"/>
          <w:szCs w:val="28"/>
          <w:lang w:eastAsia="ru-RU"/>
        </w:rPr>
        <w:t xml:space="preserve">» (31,1 млн. рублей), </w:t>
      </w:r>
      <w:r w:rsidRPr="00F0153A">
        <w:rPr>
          <w:rFonts w:ascii="Times New Roman" w:eastAsia="Times New Roman" w:hAnsi="Times New Roman" w:cs="Times New Roman"/>
          <w:bCs/>
          <w:sz w:val="28"/>
          <w:szCs w:val="28"/>
          <w:lang w:eastAsia="ru-RU"/>
        </w:rPr>
        <w:t xml:space="preserve">РЦП </w:t>
      </w:r>
      <w:r>
        <w:rPr>
          <w:rFonts w:ascii="Times New Roman" w:eastAsia="Times New Roman" w:hAnsi="Times New Roman" w:cs="Times New Roman"/>
          <w:bCs/>
          <w:sz w:val="28"/>
          <w:szCs w:val="28"/>
          <w:lang w:eastAsia="ru-RU"/>
        </w:rPr>
        <w:t>«</w:t>
      </w:r>
      <w:r w:rsidRPr="00F0153A">
        <w:rPr>
          <w:rFonts w:ascii="Times New Roman" w:eastAsia="Times New Roman" w:hAnsi="Times New Roman" w:cs="Times New Roman"/>
          <w:bCs/>
          <w:sz w:val="28"/>
          <w:szCs w:val="28"/>
          <w:lang w:eastAsia="ru-RU"/>
        </w:rPr>
        <w:t>Культура Чеченской Республики</w:t>
      </w:r>
      <w:r>
        <w:rPr>
          <w:rFonts w:ascii="Times New Roman" w:eastAsia="Times New Roman" w:hAnsi="Times New Roman" w:cs="Times New Roman"/>
          <w:bCs/>
          <w:sz w:val="28"/>
          <w:szCs w:val="28"/>
          <w:lang w:eastAsia="ru-RU"/>
        </w:rPr>
        <w:t xml:space="preserve">» (30,7 млн. рублей), </w:t>
      </w:r>
      <w:r w:rsidRPr="00F0153A">
        <w:rPr>
          <w:rFonts w:ascii="Times New Roman" w:eastAsia="Times New Roman" w:hAnsi="Times New Roman" w:cs="Times New Roman"/>
          <w:bCs/>
          <w:sz w:val="28"/>
          <w:szCs w:val="28"/>
          <w:lang w:eastAsia="ru-RU"/>
        </w:rPr>
        <w:t>Р</w:t>
      </w:r>
      <w:r>
        <w:rPr>
          <w:rFonts w:ascii="Times New Roman" w:eastAsia="Times New Roman" w:hAnsi="Times New Roman" w:cs="Times New Roman"/>
          <w:bCs/>
          <w:sz w:val="28"/>
          <w:szCs w:val="28"/>
          <w:lang w:eastAsia="ru-RU"/>
        </w:rPr>
        <w:t>ЦП «</w:t>
      </w:r>
      <w:r w:rsidRPr="00F0153A">
        <w:rPr>
          <w:rFonts w:ascii="Times New Roman" w:eastAsia="Times New Roman" w:hAnsi="Times New Roman" w:cs="Times New Roman"/>
          <w:bCs/>
          <w:sz w:val="28"/>
          <w:szCs w:val="28"/>
          <w:lang w:eastAsia="ru-RU"/>
        </w:rPr>
        <w:t>Развитие системы ипотечного  жилищного кредитования в Чеченской Республике на 2011-2015годы</w:t>
      </w:r>
      <w:r>
        <w:rPr>
          <w:rFonts w:ascii="Times New Roman" w:eastAsia="Times New Roman" w:hAnsi="Times New Roman" w:cs="Times New Roman"/>
          <w:bCs/>
          <w:sz w:val="28"/>
          <w:szCs w:val="28"/>
          <w:lang w:eastAsia="ru-RU"/>
        </w:rPr>
        <w:t xml:space="preserve">» (30,0 млн. рублей), </w:t>
      </w:r>
      <w:r w:rsidRPr="00750A78">
        <w:rPr>
          <w:rFonts w:ascii="Times New Roman" w:eastAsia="Times New Roman" w:hAnsi="Times New Roman" w:cs="Times New Roman"/>
          <w:bCs/>
          <w:sz w:val="28"/>
          <w:szCs w:val="28"/>
          <w:lang w:eastAsia="ru-RU"/>
        </w:rPr>
        <w:t>Р</w:t>
      </w:r>
      <w:r>
        <w:rPr>
          <w:rFonts w:ascii="Times New Roman" w:eastAsia="Times New Roman" w:hAnsi="Times New Roman" w:cs="Times New Roman"/>
          <w:bCs/>
          <w:sz w:val="28"/>
          <w:szCs w:val="28"/>
          <w:lang w:eastAsia="ru-RU"/>
        </w:rPr>
        <w:t>ЦП</w:t>
      </w:r>
      <w:r w:rsidRPr="00750A78">
        <w:rPr>
          <w:rFonts w:ascii="Times New Roman" w:eastAsia="Times New Roman" w:hAnsi="Times New Roman" w:cs="Times New Roman"/>
          <w:bCs/>
          <w:sz w:val="28"/>
          <w:szCs w:val="28"/>
          <w:lang w:eastAsia="ru-RU"/>
        </w:rPr>
        <w:t xml:space="preserve"> </w:t>
      </w:r>
      <w:r>
        <w:rPr>
          <w:rFonts w:ascii="Times New Roman" w:eastAsia="Times New Roman" w:hAnsi="Times New Roman" w:cs="Times New Roman"/>
          <w:bCs/>
          <w:sz w:val="28"/>
          <w:szCs w:val="28"/>
          <w:lang w:eastAsia="ru-RU"/>
        </w:rPr>
        <w:t>«</w:t>
      </w:r>
      <w:r w:rsidRPr="00750A78">
        <w:rPr>
          <w:rFonts w:ascii="Times New Roman" w:eastAsia="Times New Roman" w:hAnsi="Times New Roman" w:cs="Times New Roman"/>
          <w:bCs/>
          <w:sz w:val="28"/>
          <w:szCs w:val="28"/>
          <w:lang w:eastAsia="ru-RU"/>
        </w:rPr>
        <w:t>Энергосбережение и повышение энергетической эффективности в Чеченской Республике на 2011-2013 годы и на перспективу до 2020 года</w:t>
      </w:r>
      <w:r>
        <w:rPr>
          <w:rFonts w:ascii="Times New Roman" w:eastAsia="Times New Roman" w:hAnsi="Times New Roman" w:cs="Times New Roman"/>
          <w:bCs/>
          <w:sz w:val="28"/>
          <w:szCs w:val="28"/>
          <w:lang w:eastAsia="ru-RU"/>
        </w:rPr>
        <w:t xml:space="preserve">» (495,1 млн. рублей), </w:t>
      </w:r>
      <w:r w:rsidRPr="00750A78">
        <w:rPr>
          <w:rFonts w:ascii="Times New Roman" w:eastAsia="Times New Roman" w:hAnsi="Times New Roman" w:cs="Times New Roman"/>
          <w:bCs/>
          <w:sz w:val="28"/>
          <w:szCs w:val="28"/>
          <w:lang w:eastAsia="ru-RU"/>
        </w:rPr>
        <w:t>Р</w:t>
      </w:r>
      <w:r>
        <w:rPr>
          <w:rFonts w:ascii="Times New Roman" w:eastAsia="Times New Roman" w:hAnsi="Times New Roman" w:cs="Times New Roman"/>
          <w:bCs/>
          <w:sz w:val="28"/>
          <w:szCs w:val="28"/>
          <w:lang w:eastAsia="ru-RU"/>
        </w:rPr>
        <w:t>КП «Д</w:t>
      </w:r>
      <w:r w:rsidRPr="00750A78">
        <w:rPr>
          <w:rFonts w:ascii="Times New Roman" w:eastAsia="Times New Roman" w:hAnsi="Times New Roman" w:cs="Times New Roman"/>
          <w:bCs/>
          <w:sz w:val="28"/>
          <w:szCs w:val="28"/>
          <w:lang w:eastAsia="ru-RU"/>
        </w:rPr>
        <w:t>опризывн</w:t>
      </w:r>
      <w:r>
        <w:rPr>
          <w:rFonts w:ascii="Times New Roman" w:eastAsia="Times New Roman" w:hAnsi="Times New Roman" w:cs="Times New Roman"/>
          <w:bCs/>
          <w:sz w:val="28"/>
          <w:szCs w:val="28"/>
          <w:lang w:eastAsia="ru-RU"/>
        </w:rPr>
        <w:t>ая</w:t>
      </w:r>
      <w:proofErr w:type="gramEnd"/>
      <w:r>
        <w:rPr>
          <w:rFonts w:ascii="Times New Roman" w:eastAsia="Times New Roman" w:hAnsi="Times New Roman" w:cs="Times New Roman"/>
          <w:bCs/>
          <w:sz w:val="28"/>
          <w:szCs w:val="28"/>
          <w:lang w:eastAsia="ru-RU"/>
        </w:rPr>
        <w:t xml:space="preserve"> </w:t>
      </w:r>
      <w:proofErr w:type="gramStart"/>
      <w:r w:rsidRPr="00750A78">
        <w:rPr>
          <w:rFonts w:ascii="Times New Roman" w:eastAsia="Times New Roman" w:hAnsi="Times New Roman" w:cs="Times New Roman"/>
          <w:bCs/>
          <w:sz w:val="28"/>
          <w:szCs w:val="28"/>
          <w:lang w:eastAsia="ru-RU"/>
        </w:rPr>
        <w:t>подготовк</w:t>
      </w:r>
      <w:r>
        <w:rPr>
          <w:rFonts w:ascii="Times New Roman" w:eastAsia="Times New Roman" w:hAnsi="Times New Roman" w:cs="Times New Roman"/>
          <w:bCs/>
          <w:sz w:val="28"/>
          <w:szCs w:val="28"/>
          <w:lang w:eastAsia="ru-RU"/>
        </w:rPr>
        <w:t>а</w:t>
      </w:r>
      <w:r w:rsidRPr="00750A78">
        <w:rPr>
          <w:rFonts w:ascii="Times New Roman" w:eastAsia="Times New Roman" w:hAnsi="Times New Roman" w:cs="Times New Roman"/>
          <w:bCs/>
          <w:sz w:val="28"/>
          <w:szCs w:val="28"/>
          <w:lang w:eastAsia="ru-RU"/>
        </w:rPr>
        <w:t xml:space="preserve"> молодежи в Чеченской Республике на 2010-2014 годы</w:t>
      </w:r>
      <w:r>
        <w:rPr>
          <w:rFonts w:ascii="Times New Roman" w:eastAsia="Times New Roman" w:hAnsi="Times New Roman" w:cs="Times New Roman"/>
          <w:bCs/>
          <w:sz w:val="28"/>
          <w:szCs w:val="28"/>
          <w:lang w:eastAsia="ru-RU"/>
        </w:rPr>
        <w:t xml:space="preserve">» (4,1 млн. </w:t>
      </w:r>
      <w:r>
        <w:rPr>
          <w:rFonts w:ascii="Times New Roman" w:eastAsia="Times New Roman" w:hAnsi="Times New Roman" w:cs="Times New Roman"/>
          <w:bCs/>
          <w:sz w:val="28"/>
          <w:szCs w:val="28"/>
          <w:lang w:eastAsia="ru-RU"/>
        </w:rPr>
        <w:lastRenderedPageBreak/>
        <w:t>рублей), РЦП «</w:t>
      </w:r>
      <w:r w:rsidRPr="00750A78">
        <w:rPr>
          <w:rFonts w:ascii="Times New Roman" w:eastAsia="Times New Roman" w:hAnsi="Times New Roman" w:cs="Times New Roman"/>
          <w:bCs/>
          <w:sz w:val="28"/>
          <w:szCs w:val="28"/>
          <w:lang w:eastAsia="ru-RU"/>
        </w:rPr>
        <w:t>Обеспечение резервными автономными источниками энергоснабжения социально-значимых объектов жизнеобеспечения  Чеченской Республики на  2011-2014 годы</w:t>
      </w:r>
      <w:r>
        <w:rPr>
          <w:rFonts w:ascii="Times New Roman" w:eastAsia="Times New Roman" w:hAnsi="Times New Roman" w:cs="Times New Roman"/>
          <w:bCs/>
          <w:sz w:val="28"/>
          <w:szCs w:val="28"/>
          <w:lang w:eastAsia="ru-RU"/>
        </w:rPr>
        <w:t>» (132,4 млн. рублей), РЦП «</w:t>
      </w:r>
      <w:r w:rsidRPr="00750A78">
        <w:rPr>
          <w:rFonts w:ascii="Times New Roman" w:eastAsia="Times New Roman" w:hAnsi="Times New Roman" w:cs="Times New Roman"/>
          <w:bCs/>
          <w:sz w:val="28"/>
          <w:szCs w:val="28"/>
          <w:lang w:eastAsia="ru-RU"/>
        </w:rPr>
        <w:t>Повышение устойчивости жилых домов,  основных объектов и систем жизнеобеспечения на территории Чеченской Республики на период  2009-2014 годов</w:t>
      </w:r>
      <w:r>
        <w:rPr>
          <w:rFonts w:ascii="Times New Roman" w:eastAsia="Times New Roman" w:hAnsi="Times New Roman" w:cs="Times New Roman"/>
          <w:bCs/>
          <w:sz w:val="28"/>
          <w:szCs w:val="28"/>
          <w:lang w:eastAsia="ru-RU"/>
        </w:rPr>
        <w:t>» (4,1 млн. рублей), РЦП «</w:t>
      </w:r>
      <w:r w:rsidRPr="00D860B9">
        <w:rPr>
          <w:rFonts w:ascii="Times New Roman" w:eastAsia="Times New Roman" w:hAnsi="Times New Roman" w:cs="Times New Roman"/>
          <w:bCs/>
          <w:sz w:val="28"/>
          <w:szCs w:val="28"/>
          <w:lang w:eastAsia="ru-RU"/>
        </w:rPr>
        <w:t>Информатизация системы здравоохранения Чеченской Республики на 2011-2013 годы</w:t>
      </w:r>
      <w:r>
        <w:rPr>
          <w:rFonts w:ascii="Times New Roman" w:eastAsia="Times New Roman" w:hAnsi="Times New Roman" w:cs="Times New Roman"/>
          <w:bCs/>
          <w:sz w:val="28"/>
          <w:szCs w:val="28"/>
          <w:lang w:eastAsia="ru-RU"/>
        </w:rPr>
        <w:t>» (97 млн</w:t>
      </w:r>
      <w:proofErr w:type="gramEnd"/>
      <w:r>
        <w:rPr>
          <w:rFonts w:ascii="Times New Roman" w:eastAsia="Times New Roman" w:hAnsi="Times New Roman" w:cs="Times New Roman"/>
          <w:bCs/>
          <w:sz w:val="28"/>
          <w:szCs w:val="28"/>
          <w:lang w:eastAsia="ru-RU"/>
        </w:rPr>
        <w:t xml:space="preserve">. </w:t>
      </w:r>
      <w:proofErr w:type="gramStart"/>
      <w:r>
        <w:rPr>
          <w:rFonts w:ascii="Times New Roman" w:eastAsia="Times New Roman" w:hAnsi="Times New Roman" w:cs="Times New Roman"/>
          <w:bCs/>
          <w:sz w:val="28"/>
          <w:szCs w:val="28"/>
          <w:lang w:eastAsia="ru-RU"/>
        </w:rPr>
        <w:t>рублей), РЦП «</w:t>
      </w:r>
      <w:r w:rsidRPr="00D860B9">
        <w:rPr>
          <w:rFonts w:ascii="Times New Roman" w:eastAsia="Times New Roman" w:hAnsi="Times New Roman" w:cs="Times New Roman"/>
          <w:bCs/>
          <w:sz w:val="28"/>
          <w:szCs w:val="28"/>
          <w:lang w:eastAsia="ru-RU"/>
        </w:rPr>
        <w:t>Информационное общество Чеченской Республики на 2011-2020 годы</w:t>
      </w:r>
      <w:r>
        <w:rPr>
          <w:rFonts w:ascii="Times New Roman" w:eastAsia="Times New Roman" w:hAnsi="Times New Roman" w:cs="Times New Roman"/>
          <w:bCs/>
          <w:sz w:val="28"/>
          <w:szCs w:val="28"/>
          <w:lang w:eastAsia="ru-RU"/>
        </w:rPr>
        <w:t>» (64,0 млн. рублей), РЦП «</w:t>
      </w:r>
      <w:r w:rsidRPr="00D860B9">
        <w:rPr>
          <w:rFonts w:ascii="Times New Roman" w:eastAsia="Times New Roman" w:hAnsi="Times New Roman" w:cs="Times New Roman"/>
          <w:bCs/>
          <w:sz w:val="28"/>
          <w:szCs w:val="28"/>
          <w:lang w:eastAsia="ru-RU"/>
        </w:rPr>
        <w:t>Экология и природные ресурсы Чеченской Республики на период 2012-2020 годы</w:t>
      </w:r>
      <w:r>
        <w:rPr>
          <w:rFonts w:ascii="Times New Roman" w:eastAsia="Times New Roman" w:hAnsi="Times New Roman" w:cs="Times New Roman"/>
          <w:bCs/>
          <w:sz w:val="28"/>
          <w:szCs w:val="28"/>
          <w:lang w:eastAsia="ru-RU"/>
        </w:rPr>
        <w:t>» (30,8 млн. рублей), РЦП «</w:t>
      </w:r>
      <w:r w:rsidRPr="00D860B9">
        <w:rPr>
          <w:rFonts w:ascii="Times New Roman" w:eastAsia="Times New Roman" w:hAnsi="Times New Roman" w:cs="Times New Roman"/>
          <w:bCs/>
          <w:sz w:val="28"/>
          <w:szCs w:val="28"/>
          <w:lang w:eastAsia="ru-RU"/>
        </w:rPr>
        <w:t>Развитие промышленности в Чеченской Республике на период 2012-2014 годов</w:t>
      </w:r>
      <w:r>
        <w:rPr>
          <w:rFonts w:ascii="Times New Roman" w:eastAsia="Times New Roman" w:hAnsi="Times New Roman" w:cs="Times New Roman"/>
          <w:bCs/>
          <w:sz w:val="28"/>
          <w:szCs w:val="28"/>
          <w:lang w:eastAsia="ru-RU"/>
        </w:rPr>
        <w:t>» (250,0 млн. рублей), РЦП «</w:t>
      </w:r>
      <w:r w:rsidRPr="00D860B9">
        <w:rPr>
          <w:rFonts w:ascii="Times New Roman" w:eastAsia="Times New Roman" w:hAnsi="Times New Roman" w:cs="Times New Roman"/>
          <w:bCs/>
          <w:sz w:val="28"/>
          <w:szCs w:val="28"/>
          <w:lang w:eastAsia="ru-RU"/>
        </w:rPr>
        <w:t>Повышение эффективности бюджетных расходов Чеченской Республики на период до 2014 года</w:t>
      </w:r>
      <w:r>
        <w:rPr>
          <w:rFonts w:ascii="Times New Roman" w:eastAsia="Times New Roman" w:hAnsi="Times New Roman" w:cs="Times New Roman"/>
          <w:bCs/>
          <w:sz w:val="28"/>
          <w:szCs w:val="28"/>
          <w:lang w:eastAsia="ru-RU"/>
        </w:rPr>
        <w:t>» (106,6 млн. рублей), РЦП «</w:t>
      </w:r>
      <w:r w:rsidRPr="00D860B9">
        <w:rPr>
          <w:rFonts w:ascii="Times New Roman" w:eastAsia="Times New Roman" w:hAnsi="Times New Roman" w:cs="Times New Roman"/>
          <w:bCs/>
          <w:sz w:val="28"/>
          <w:szCs w:val="28"/>
          <w:lang w:eastAsia="ru-RU"/>
        </w:rPr>
        <w:t>Обеспечение жильем молодых семей на</w:t>
      </w:r>
      <w:proofErr w:type="gramEnd"/>
      <w:r w:rsidRPr="00D860B9">
        <w:rPr>
          <w:rFonts w:ascii="Times New Roman" w:eastAsia="Times New Roman" w:hAnsi="Times New Roman" w:cs="Times New Roman"/>
          <w:bCs/>
          <w:sz w:val="28"/>
          <w:szCs w:val="28"/>
          <w:lang w:eastAsia="ru-RU"/>
        </w:rPr>
        <w:t xml:space="preserve"> </w:t>
      </w:r>
      <w:proofErr w:type="gramStart"/>
      <w:r w:rsidRPr="00D860B9">
        <w:rPr>
          <w:rFonts w:ascii="Times New Roman" w:eastAsia="Times New Roman" w:hAnsi="Times New Roman" w:cs="Times New Roman"/>
          <w:bCs/>
          <w:sz w:val="28"/>
          <w:szCs w:val="28"/>
          <w:lang w:eastAsia="ru-RU"/>
        </w:rPr>
        <w:t>2011-2015 годы</w:t>
      </w:r>
      <w:r>
        <w:rPr>
          <w:rFonts w:ascii="Times New Roman" w:eastAsia="Times New Roman" w:hAnsi="Times New Roman" w:cs="Times New Roman"/>
          <w:bCs/>
          <w:sz w:val="28"/>
          <w:szCs w:val="28"/>
          <w:lang w:eastAsia="ru-RU"/>
        </w:rPr>
        <w:t>» (212 млн. рублей), РЦП «</w:t>
      </w:r>
      <w:r w:rsidRPr="00D860B9">
        <w:rPr>
          <w:rFonts w:ascii="Times New Roman" w:eastAsia="Times New Roman" w:hAnsi="Times New Roman" w:cs="Times New Roman"/>
          <w:bCs/>
          <w:sz w:val="28"/>
          <w:szCs w:val="28"/>
          <w:lang w:eastAsia="ru-RU"/>
        </w:rPr>
        <w:t>Повышение качества жизни пожилых людей на 2011-2013 годы</w:t>
      </w:r>
      <w:r>
        <w:rPr>
          <w:rFonts w:ascii="Times New Roman" w:eastAsia="Times New Roman" w:hAnsi="Times New Roman" w:cs="Times New Roman"/>
          <w:bCs/>
          <w:sz w:val="28"/>
          <w:szCs w:val="28"/>
          <w:lang w:eastAsia="ru-RU"/>
        </w:rPr>
        <w:t>» (51,5 млн. рублей), РЦП «</w:t>
      </w:r>
      <w:r w:rsidRPr="00D860B9">
        <w:rPr>
          <w:rFonts w:ascii="Times New Roman" w:eastAsia="Times New Roman" w:hAnsi="Times New Roman" w:cs="Times New Roman"/>
          <w:bCs/>
          <w:sz w:val="28"/>
          <w:szCs w:val="28"/>
          <w:lang w:eastAsia="ru-RU"/>
        </w:rPr>
        <w:t>Развитие села до 2013 года</w:t>
      </w:r>
      <w:r>
        <w:rPr>
          <w:rFonts w:ascii="Times New Roman" w:eastAsia="Times New Roman" w:hAnsi="Times New Roman" w:cs="Times New Roman"/>
          <w:bCs/>
          <w:sz w:val="28"/>
          <w:szCs w:val="28"/>
          <w:lang w:eastAsia="ru-RU"/>
        </w:rPr>
        <w:t>» (390,0 млн. рублей), РЦП «</w:t>
      </w:r>
      <w:r w:rsidRPr="00D860B9">
        <w:rPr>
          <w:rFonts w:ascii="Times New Roman" w:eastAsia="Times New Roman" w:hAnsi="Times New Roman" w:cs="Times New Roman"/>
          <w:bCs/>
          <w:sz w:val="28"/>
          <w:szCs w:val="28"/>
          <w:lang w:eastAsia="ru-RU"/>
        </w:rPr>
        <w:t>Развитие спорта в Чеченской Республике на период 2012-2014 годов</w:t>
      </w:r>
      <w:r>
        <w:rPr>
          <w:rFonts w:ascii="Times New Roman" w:eastAsia="Times New Roman" w:hAnsi="Times New Roman" w:cs="Times New Roman"/>
          <w:bCs/>
          <w:sz w:val="28"/>
          <w:szCs w:val="28"/>
          <w:lang w:eastAsia="ru-RU"/>
        </w:rPr>
        <w:t>» (595,0 млн. рублей), РЦП «</w:t>
      </w:r>
      <w:r w:rsidRPr="00EE21E2">
        <w:rPr>
          <w:rFonts w:ascii="Times New Roman" w:eastAsia="Times New Roman" w:hAnsi="Times New Roman" w:cs="Times New Roman"/>
          <w:bCs/>
          <w:sz w:val="28"/>
          <w:szCs w:val="28"/>
          <w:lang w:eastAsia="ru-RU"/>
        </w:rPr>
        <w:t>Подготовка специалистов с углубленным знанием истории и культуры ислама на 2012-2014годы</w:t>
      </w:r>
      <w:r>
        <w:rPr>
          <w:rFonts w:ascii="Times New Roman" w:eastAsia="Times New Roman" w:hAnsi="Times New Roman" w:cs="Times New Roman"/>
          <w:bCs/>
          <w:sz w:val="28"/>
          <w:szCs w:val="28"/>
          <w:lang w:eastAsia="ru-RU"/>
        </w:rPr>
        <w:t xml:space="preserve">» (91,5 млн. рублей), РЦП </w:t>
      </w:r>
      <w:r w:rsidRPr="00EE21E2">
        <w:rPr>
          <w:rFonts w:ascii="Times New Roman" w:eastAsia="Times New Roman" w:hAnsi="Times New Roman" w:cs="Times New Roman"/>
          <w:bCs/>
          <w:sz w:val="20"/>
          <w:szCs w:val="20"/>
          <w:lang w:eastAsia="ru-RU"/>
        </w:rPr>
        <w:t xml:space="preserve"> </w:t>
      </w:r>
      <w:r>
        <w:rPr>
          <w:rFonts w:ascii="Times New Roman" w:eastAsia="Times New Roman" w:hAnsi="Times New Roman" w:cs="Times New Roman"/>
          <w:bCs/>
          <w:sz w:val="20"/>
          <w:szCs w:val="20"/>
          <w:lang w:eastAsia="ru-RU"/>
        </w:rPr>
        <w:t>«</w:t>
      </w:r>
      <w:r w:rsidRPr="00EE21E2">
        <w:rPr>
          <w:rFonts w:ascii="Times New Roman" w:eastAsia="Times New Roman" w:hAnsi="Times New Roman" w:cs="Times New Roman"/>
          <w:bCs/>
          <w:sz w:val="28"/>
          <w:szCs w:val="28"/>
          <w:lang w:eastAsia="ru-RU"/>
        </w:rPr>
        <w:t>Развитие системы дошкольного образования Чеченской</w:t>
      </w:r>
      <w:proofErr w:type="gramEnd"/>
      <w:r w:rsidRPr="00EE21E2">
        <w:rPr>
          <w:rFonts w:ascii="Times New Roman" w:eastAsia="Times New Roman" w:hAnsi="Times New Roman" w:cs="Times New Roman"/>
          <w:bCs/>
          <w:sz w:val="28"/>
          <w:szCs w:val="28"/>
          <w:lang w:eastAsia="ru-RU"/>
        </w:rPr>
        <w:t xml:space="preserve"> </w:t>
      </w:r>
      <w:proofErr w:type="gramStart"/>
      <w:r w:rsidRPr="00EE21E2">
        <w:rPr>
          <w:rFonts w:ascii="Times New Roman" w:eastAsia="Times New Roman" w:hAnsi="Times New Roman" w:cs="Times New Roman"/>
          <w:bCs/>
          <w:sz w:val="28"/>
          <w:szCs w:val="28"/>
          <w:lang w:eastAsia="ru-RU"/>
        </w:rPr>
        <w:t>Республики на 2012 -2014 годы</w:t>
      </w:r>
      <w:r>
        <w:rPr>
          <w:rFonts w:ascii="Times New Roman" w:eastAsia="Times New Roman" w:hAnsi="Times New Roman" w:cs="Times New Roman"/>
          <w:bCs/>
          <w:sz w:val="28"/>
          <w:szCs w:val="28"/>
          <w:lang w:eastAsia="ru-RU"/>
        </w:rPr>
        <w:t>» (286,0 млн. рублей), РЦП «</w:t>
      </w:r>
      <w:r w:rsidRPr="00EE21E2">
        <w:rPr>
          <w:rFonts w:ascii="Times New Roman" w:eastAsia="Times New Roman" w:hAnsi="Times New Roman" w:cs="Times New Roman"/>
          <w:bCs/>
          <w:sz w:val="28"/>
          <w:szCs w:val="28"/>
          <w:lang w:eastAsia="ru-RU"/>
        </w:rPr>
        <w:t>Снижение административных барьеров, оптимизация и повышение качества предоставления государственных и муниципальных услуг, в том числе на базе многофункциональных центров предоставления государственных и муниципальных услуг в Чеченской Республике на 2011-2013 годы</w:t>
      </w:r>
      <w:r>
        <w:rPr>
          <w:rFonts w:ascii="Times New Roman" w:eastAsia="Times New Roman" w:hAnsi="Times New Roman" w:cs="Times New Roman"/>
          <w:bCs/>
          <w:sz w:val="28"/>
          <w:szCs w:val="28"/>
          <w:lang w:eastAsia="ru-RU"/>
        </w:rPr>
        <w:t>» (24,5 млн. рублей), РЦП «</w:t>
      </w:r>
      <w:r w:rsidRPr="00EE21E2">
        <w:rPr>
          <w:rFonts w:ascii="Times New Roman" w:eastAsia="Times New Roman" w:hAnsi="Times New Roman" w:cs="Times New Roman"/>
          <w:bCs/>
          <w:sz w:val="28"/>
          <w:szCs w:val="28"/>
          <w:lang w:eastAsia="ru-RU"/>
        </w:rPr>
        <w:t>Развитие семейных животноводческих ферм на базе (крестьянских) фермерских хозяйств в Чеченской Республике на период 2012-2014 годы</w:t>
      </w:r>
      <w:r>
        <w:rPr>
          <w:rFonts w:ascii="Times New Roman" w:eastAsia="Times New Roman" w:hAnsi="Times New Roman" w:cs="Times New Roman"/>
          <w:bCs/>
          <w:sz w:val="28"/>
          <w:szCs w:val="28"/>
          <w:lang w:eastAsia="ru-RU"/>
        </w:rPr>
        <w:t>» (28,4</w:t>
      </w:r>
      <w:proofErr w:type="gramEnd"/>
      <w:r>
        <w:rPr>
          <w:rFonts w:ascii="Times New Roman" w:eastAsia="Times New Roman" w:hAnsi="Times New Roman" w:cs="Times New Roman"/>
          <w:bCs/>
          <w:sz w:val="28"/>
          <w:szCs w:val="28"/>
          <w:lang w:eastAsia="ru-RU"/>
        </w:rPr>
        <w:t xml:space="preserve"> </w:t>
      </w:r>
      <w:proofErr w:type="gramStart"/>
      <w:r>
        <w:rPr>
          <w:rFonts w:ascii="Times New Roman" w:eastAsia="Times New Roman" w:hAnsi="Times New Roman" w:cs="Times New Roman"/>
          <w:bCs/>
          <w:sz w:val="28"/>
          <w:szCs w:val="28"/>
          <w:lang w:eastAsia="ru-RU"/>
        </w:rPr>
        <w:t>млн. рублей), РЦП «</w:t>
      </w:r>
      <w:r w:rsidRPr="00EE21E2">
        <w:rPr>
          <w:rFonts w:ascii="Times New Roman" w:eastAsia="Times New Roman" w:hAnsi="Times New Roman" w:cs="Times New Roman"/>
          <w:bCs/>
          <w:sz w:val="28"/>
          <w:szCs w:val="28"/>
          <w:lang w:eastAsia="ru-RU"/>
        </w:rPr>
        <w:t>Вовлечение молодежи Чеченской Республики в предпринимательскую деятельность на  2012-2014 годы</w:t>
      </w:r>
      <w:r>
        <w:rPr>
          <w:rFonts w:ascii="Times New Roman" w:eastAsia="Times New Roman" w:hAnsi="Times New Roman" w:cs="Times New Roman"/>
          <w:bCs/>
          <w:sz w:val="28"/>
          <w:szCs w:val="28"/>
          <w:lang w:eastAsia="ru-RU"/>
        </w:rPr>
        <w:t>» (4,8 млн. рублей), РЦП «</w:t>
      </w:r>
      <w:r w:rsidRPr="00EE21E2">
        <w:rPr>
          <w:rFonts w:ascii="Times New Roman" w:eastAsia="Times New Roman" w:hAnsi="Times New Roman" w:cs="Times New Roman"/>
          <w:bCs/>
          <w:sz w:val="28"/>
          <w:szCs w:val="28"/>
          <w:lang w:eastAsia="ru-RU"/>
        </w:rPr>
        <w:t xml:space="preserve">Создание резерва материально-технических, </w:t>
      </w:r>
      <w:r w:rsidRPr="00EE21E2">
        <w:rPr>
          <w:rFonts w:ascii="Times New Roman" w:eastAsia="Times New Roman" w:hAnsi="Times New Roman" w:cs="Times New Roman"/>
          <w:bCs/>
          <w:sz w:val="28"/>
          <w:szCs w:val="28"/>
          <w:lang w:eastAsia="ru-RU"/>
        </w:rPr>
        <w:lastRenderedPageBreak/>
        <w:t>медицинских и иных средств для выполнения мероприятий гражданской обороны в Чеченской Республике  на  2013-2022 годы</w:t>
      </w:r>
      <w:r>
        <w:rPr>
          <w:rFonts w:ascii="Times New Roman" w:eastAsia="Times New Roman" w:hAnsi="Times New Roman" w:cs="Times New Roman"/>
          <w:bCs/>
          <w:sz w:val="28"/>
          <w:szCs w:val="28"/>
          <w:lang w:eastAsia="ru-RU"/>
        </w:rPr>
        <w:t>» (23,9 млн. рублей), РЦП «</w:t>
      </w:r>
      <w:r w:rsidRPr="00EE21E2">
        <w:rPr>
          <w:rFonts w:ascii="Times New Roman" w:eastAsia="Times New Roman" w:hAnsi="Times New Roman" w:cs="Times New Roman"/>
          <w:bCs/>
          <w:sz w:val="28"/>
          <w:szCs w:val="28"/>
          <w:lang w:eastAsia="ru-RU"/>
        </w:rPr>
        <w:t>Обеспечение мер пожарной безопасности в лесах Чеченской Республики  на  2012-2018 годы</w:t>
      </w:r>
      <w:r>
        <w:rPr>
          <w:rFonts w:ascii="Times New Roman" w:eastAsia="Times New Roman" w:hAnsi="Times New Roman" w:cs="Times New Roman"/>
          <w:bCs/>
          <w:sz w:val="28"/>
          <w:szCs w:val="28"/>
          <w:lang w:eastAsia="ru-RU"/>
        </w:rPr>
        <w:t>» (1,7 млн. рублей), РЦП «П</w:t>
      </w:r>
      <w:r w:rsidRPr="00EE21E2">
        <w:rPr>
          <w:rFonts w:ascii="Times New Roman" w:eastAsia="Times New Roman" w:hAnsi="Times New Roman" w:cs="Times New Roman"/>
          <w:bCs/>
          <w:sz w:val="28"/>
          <w:szCs w:val="28"/>
          <w:lang w:eastAsia="ru-RU"/>
        </w:rPr>
        <w:t>одготовк</w:t>
      </w:r>
      <w:r>
        <w:rPr>
          <w:rFonts w:ascii="Times New Roman" w:eastAsia="Times New Roman" w:hAnsi="Times New Roman" w:cs="Times New Roman"/>
          <w:bCs/>
          <w:sz w:val="28"/>
          <w:szCs w:val="28"/>
          <w:lang w:eastAsia="ru-RU"/>
        </w:rPr>
        <w:t>а</w:t>
      </w:r>
      <w:r w:rsidRPr="00EE21E2">
        <w:rPr>
          <w:rFonts w:ascii="Times New Roman" w:eastAsia="Times New Roman" w:hAnsi="Times New Roman" w:cs="Times New Roman"/>
          <w:bCs/>
          <w:sz w:val="28"/>
          <w:szCs w:val="28"/>
          <w:lang w:eastAsia="ru-RU"/>
        </w:rPr>
        <w:t xml:space="preserve"> национальных кадров за рубежом на</w:t>
      </w:r>
      <w:proofErr w:type="gramEnd"/>
      <w:r w:rsidRPr="00EE21E2">
        <w:rPr>
          <w:rFonts w:ascii="Times New Roman" w:eastAsia="Times New Roman" w:hAnsi="Times New Roman" w:cs="Times New Roman"/>
          <w:bCs/>
          <w:sz w:val="28"/>
          <w:szCs w:val="28"/>
          <w:lang w:eastAsia="ru-RU"/>
        </w:rPr>
        <w:t xml:space="preserve"> 2008-2017 годы</w:t>
      </w:r>
      <w:r>
        <w:rPr>
          <w:rFonts w:ascii="Times New Roman" w:eastAsia="Times New Roman" w:hAnsi="Times New Roman" w:cs="Times New Roman"/>
          <w:bCs/>
          <w:sz w:val="28"/>
          <w:szCs w:val="28"/>
          <w:lang w:eastAsia="ru-RU"/>
        </w:rPr>
        <w:t>» (255,0 млн. рублей), РЦП «</w:t>
      </w:r>
      <w:r w:rsidRPr="009A3A80">
        <w:rPr>
          <w:rFonts w:ascii="Times New Roman" w:eastAsia="Times New Roman" w:hAnsi="Times New Roman" w:cs="Times New Roman"/>
          <w:bCs/>
          <w:sz w:val="28"/>
          <w:szCs w:val="28"/>
          <w:lang w:eastAsia="ru-RU"/>
        </w:rPr>
        <w:t>Развитие дорожной отрасли Чеченской Республики на 2012-2014 годы</w:t>
      </w:r>
      <w:r>
        <w:rPr>
          <w:rFonts w:ascii="Times New Roman" w:eastAsia="Times New Roman" w:hAnsi="Times New Roman" w:cs="Times New Roman"/>
          <w:bCs/>
          <w:sz w:val="28"/>
          <w:szCs w:val="28"/>
          <w:lang w:eastAsia="ru-RU"/>
        </w:rPr>
        <w:t xml:space="preserve">» (2 709,2 млн. рублей). </w:t>
      </w:r>
    </w:p>
    <w:p w:rsidR="00012CD2" w:rsidRDefault="00012CD2" w:rsidP="00012CD2">
      <w:pPr>
        <w:spacing w:after="0" w:line="360" w:lineRule="auto"/>
        <w:ind w:firstLine="709"/>
        <w:jc w:val="both"/>
        <w:rPr>
          <w:rFonts w:ascii="Times New Roman" w:eastAsia="Times New Roman" w:hAnsi="Times New Roman" w:cs="Times New Roman"/>
          <w:bCs/>
          <w:sz w:val="28"/>
          <w:szCs w:val="28"/>
          <w:lang w:eastAsia="ru-RU"/>
        </w:rPr>
      </w:pPr>
      <w:r>
        <w:rPr>
          <w:rFonts w:ascii="Times New Roman" w:eastAsia="Times New Roman" w:hAnsi="Times New Roman" w:cs="Times New Roman"/>
          <w:bCs/>
          <w:sz w:val="28"/>
          <w:szCs w:val="28"/>
          <w:lang w:eastAsia="ru-RU"/>
        </w:rPr>
        <w:t xml:space="preserve">Кроме того, в республиканском бюджете предусмотрены: </w:t>
      </w:r>
      <w:r w:rsidRPr="006E4D75">
        <w:rPr>
          <w:rFonts w:ascii="Times New Roman" w:eastAsia="Times New Roman" w:hAnsi="Times New Roman" w:cs="Times New Roman"/>
          <w:bCs/>
          <w:i/>
          <w:sz w:val="28"/>
          <w:szCs w:val="28"/>
          <w:lang w:eastAsia="ru-RU"/>
        </w:rPr>
        <w:t>субсидии на государственную поддержку малого предпринимательства, включая крестьянские (фермерские) хозяйства</w:t>
      </w:r>
      <w:r>
        <w:rPr>
          <w:rFonts w:ascii="Times New Roman" w:eastAsia="Times New Roman" w:hAnsi="Times New Roman" w:cs="Times New Roman"/>
          <w:bCs/>
          <w:sz w:val="28"/>
          <w:szCs w:val="28"/>
          <w:lang w:eastAsia="ru-RU"/>
        </w:rPr>
        <w:t>,</w:t>
      </w:r>
      <w:r w:rsidRPr="009A3A80">
        <w:rPr>
          <w:rFonts w:ascii="Times New Roman" w:eastAsia="Times New Roman" w:hAnsi="Times New Roman" w:cs="Times New Roman"/>
          <w:bCs/>
          <w:sz w:val="28"/>
          <w:szCs w:val="28"/>
          <w:lang w:eastAsia="ru-RU"/>
        </w:rPr>
        <w:t xml:space="preserve"> за счет средств регионального бюджета</w:t>
      </w:r>
      <w:r>
        <w:rPr>
          <w:rFonts w:ascii="Times New Roman" w:eastAsia="Times New Roman" w:hAnsi="Times New Roman" w:cs="Times New Roman"/>
          <w:bCs/>
          <w:sz w:val="28"/>
          <w:szCs w:val="28"/>
          <w:lang w:eastAsia="ru-RU"/>
        </w:rPr>
        <w:t xml:space="preserve"> в размере </w:t>
      </w:r>
      <w:r w:rsidRPr="000F1801">
        <w:rPr>
          <w:rFonts w:ascii="Times New Roman" w:eastAsia="Times New Roman" w:hAnsi="Times New Roman" w:cs="Times New Roman"/>
          <w:b/>
          <w:bCs/>
          <w:sz w:val="28"/>
          <w:szCs w:val="28"/>
          <w:lang w:eastAsia="ru-RU"/>
        </w:rPr>
        <w:t>210,0 млн. рублей</w:t>
      </w:r>
      <w:r>
        <w:rPr>
          <w:rFonts w:ascii="Times New Roman" w:eastAsia="Times New Roman" w:hAnsi="Times New Roman" w:cs="Times New Roman"/>
          <w:b/>
          <w:bCs/>
          <w:sz w:val="28"/>
          <w:szCs w:val="28"/>
          <w:lang w:eastAsia="ru-RU"/>
        </w:rPr>
        <w:t xml:space="preserve">; </w:t>
      </w:r>
      <w:r w:rsidRPr="006E4D75">
        <w:rPr>
          <w:rFonts w:ascii="Times New Roman" w:eastAsia="Times New Roman" w:hAnsi="Times New Roman" w:cs="Times New Roman"/>
          <w:bCs/>
          <w:i/>
          <w:sz w:val="28"/>
          <w:szCs w:val="28"/>
          <w:lang w:eastAsia="ru-RU"/>
        </w:rPr>
        <w:t>бюджетные ассигнования на реализацию 10-ти ведомственных целевых программ развития и поддержания социальной сферы</w:t>
      </w:r>
      <w:r>
        <w:rPr>
          <w:rFonts w:ascii="Times New Roman" w:eastAsia="Times New Roman" w:hAnsi="Times New Roman" w:cs="Times New Roman"/>
          <w:bCs/>
          <w:sz w:val="28"/>
          <w:szCs w:val="28"/>
          <w:lang w:eastAsia="ru-RU"/>
        </w:rPr>
        <w:t xml:space="preserve"> республики на общую сумму </w:t>
      </w:r>
      <w:r w:rsidRPr="000F1801">
        <w:rPr>
          <w:rFonts w:ascii="Times New Roman" w:eastAsia="Times New Roman" w:hAnsi="Times New Roman" w:cs="Times New Roman"/>
          <w:b/>
          <w:bCs/>
          <w:sz w:val="28"/>
          <w:szCs w:val="28"/>
          <w:lang w:eastAsia="ru-RU"/>
        </w:rPr>
        <w:t>19 852,8 млн. рублей.</w:t>
      </w:r>
      <w:r>
        <w:rPr>
          <w:rFonts w:ascii="Times New Roman" w:eastAsia="Times New Roman" w:hAnsi="Times New Roman" w:cs="Times New Roman"/>
          <w:bCs/>
          <w:sz w:val="28"/>
          <w:szCs w:val="28"/>
          <w:lang w:eastAsia="ru-RU"/>
        </w:rPr>
        <w:t xml:space="preserve">   </w:t>
      </w:r>
    </w:p>
    <w:p w:rsidR="00012CD2" w:rsidRDefault="00012CD2" w:rsidP="00012CD2">
      <w:pPr>
        <w:spacing w:after="0" w:line="360" w:lineRule="auto"/>
        <w:ind w:firstLine="709"/>
        <w:jc w:val="both"/>
        <w:rPr>
          <w:rFonts w:ascii="Times New Roman" w:eastAsia="Times New Roman" w:hAnsi="Times New Roman" w:cs="Times New Roman"/>
          <w:bCs/>
          <w:sz w:val="28"/>
          <w:szCs w:val="28"/>
          <w:lang w:eastAsia="ru-RU"/>
        </w:rPr>
      </w:pPr>
      <w:r>
        <w:rPr>
          <w:rFonts w:ascii="Times New Roman" w:eastAsia="Times New Roman" w:hAnsi="Times New Roman" w:cs="Times New Roman"/>
          <w:bCs/>
          <w:sz w:val="28"/>
          <w:szCs w:val="28"/>
          <w:lang w:eastAsia="ru-RU"/>
        </w:rPr>
        <w:t xml:space="preserve">В рамках республиканского бюджета на 2013 год также запланированы государственные гарантии Чеченской Республики на общую сумму </w:t>
      </w:r>
      <w:r w:rsidRPr="000F1801">
        <w:rPr>
          <w:rFonts w:ascii="Times New Roman" w:eastAsia="Times New Roman" w:hAnsi="Times New Roman" w:cs="Times New Roman"/>
          <w:b/>
          <w:bCs/>
          <w:sz w:val="28"/>
          <w:szCs w:val="28"/>
          <w:lang w:eastAsia="ru-RU"/>
        </w:rPr>
        <w:t>1 413,2 млн. рублей,</w:t>
      </w:r>
      <w:r>
        <w:rPr>
          <w:rFonts w:ascii="Times New Roman" w:eastAsia="Times New Roman" w:hAnsi="Times New Roman" w:cs="Times New Roman"/>
          <w:bCs/>
          <w:sz w:val="28"/>
          <w:szCs w:val="28"/>
          <w:lang w:eastAsia="ru-RU"/>
        </w:rPr>
        <w:t xml:space="preserve"> в том числе </w:t>
      </w:r>
      <w:proofErr w:type="gramStart"/>
      <w:r>
        <w:rPr>
          <w:rFonts w:ascii="Times New Roman" w:eastAsia="Times New Roman" w:hAnsi="Times New Roman" w:cs="Times New Roman"/>
          <w:bCs/>
          <w:sz w:val="28"/>
          <w:szCs w:val="28"/>
          <w:lang w:eastAsia="ru-RU"/>
        </w:rPr>
        <w:t>на</w:t>
      </w:r>
      <w:proofErr w:type="gramEnd"/>
      <w:r>
        <w:rPr>
          <w:rFonts w:ascii="Times New Roman" w:eastAsia="Times New Roman" w:hAnsi="Times New Roman" w:cs="Times New Roman"/>
          <w:bCs/>
          <w:sz w:val="28"/>
          <w:szCs w:val="28"/>
          <w:lang w:eastAsia="ru-RU"/>
        </w:rPr>
        <w:t>:</w:t>
      </w:r>
    </w:p>
    <w:p w:rsidR="00012CD2" w:rsidRPr="00DE2856" w:rsidRDefault="00012CD2" w:rsidP="00012CD2">
      <w:pPr>
        <w:pStyle w:val="aa"/>
        <w:numPr>
          <w:ilvl w:val="0"/>
          <w:numId w:val="30"/>
        </w:numPr>
        <w:spacing w:after="0" w:line="360" w:lineRule="auto"/>
        <w:ind w:left="1134" w:hanging="425"/>
        <w:jc w:val="both"/>
        <w:rPr>
          <w:rFonts w:ascii="Times New Roman" w:eastAsia="Times New Roman" w:hAnsi="Times New Roman" w:cs="Times New Roman"/>
          <w:bCs/>
          <w:sz w:val="28"/>
          <w:szCs w:val="28"/>
          <w:lang w:eastAsia="ru-RU"/>
        </w:rPr>
      </w:pPr>
      <w:r w:rsidRPr="000F1801">
        <w:rPr>
          <w:rFonts w:ascii="Times New Roman" w:hAnsi="Times New Roman" w:cs="Times New Roman"/>
          <w:sz w:val="28"/>
          <w:szCs w:val="28"/>
        </w:rPr>
        <w:t>Строительство всесезонного горнолыжного  курорта «</w:t>
      </w:r>
      <w:proofErr w:type="spellStart"/>
      <w:r w:rsidRPr="000F1801">
        <w:rPr>
          <w:rFonts w:ascii="Times New Roman" w:hAnsi="Times New Roman" w:cs="Times New Roman"/>
          <w:sz w:val="28"/>
          <w:szCs w:val="28"/>
        </w:rPr>
        <w:t>Ведучи</w:t>
      </w:r>
      <w:proofErr w:type="spellEnd"/>
      <w:r w:rsidRPr="000F1801">
        <w:rPr>
          <w:rFonts w:ascii="Times New Roman" w:hAnsi="Times New Roman" w:cs="Times New Roman"/>
          <w:sz w:val="28"/>
          <w:szCs w:val="28"/>
        </w:rPr>
        <w:t xml:space="preserve">» </w:t>
      </w:r>
      <w:proofErr w:type="gramStart"/>
      <w:r>
        <w:rPr>
          <w:rFonts w:ascii="Times New Roman" w:hAnsi="Times New Roman" w:cs="Times New Roman"/>
          <w:sz w:val="28"/>
          <w:szCs w:val="28"/>
        </w:rPr>
        <w:t>-</w:t>
      </w:r>
      <w:proofErr w:type="spellStart"/>
      <w:r w:rsidRPr="000F1801">
        <w:rPr>
          <w:rFonts w:ascii="Times New Roman" w:hAnsi="Times New Roman" w:cs="Times New Roman"/>
          <w:sz w:val="28"/>
          <w:szCs w:val="28"/>
        </w:rPr>
        <w:t>И</w:t>
      </w:r>
      <w:proofErr w:type="gramEnd"/>
      <w:r w:rsidRPr="000F1801">
        <w:rPr>
          <w:rFonts w:ascii="Times New Roman" w:hAnsi="Times New Roman" w:cs="Times New Roman"/>
          <w:sz w:val="28"/>
          <w:szCs w:val="28"/>
        </w:rPr>
        <w:t>тум-Калинский</w:t>
      </w:r>
      <w:proofErr w:type="spellEnd"/>
      <w:r w:rsidRPr="000F1801">
        <w:rPr>
          <w:rFonts w:ascii="Times New Roman" w:hAnsi="Times New Roman" w:cs="Times New Roman"/>
          <w:sz w:val="28"/>
          <w:szCs w:val="28"/>
        </w:rPr>
        <w:t xml:space="preserve"> район</w:t>
      </w:r>
      <w:r>
        <w:rPr>
          <w:rFonts w:ascii="Times New Roman" w:hAnsi="Times New Roman" w:cs="Times New Roman"/>
          <w:sz w:val="28"/>
          <w:szCs w:val="28"/>
        </w:rPr>
        <w:t xml:space="preserve"> (1 020,0 млн. рублей).</w:t>
      </w:r>
    </w:p>
    <w:p w:rsidR="00012CD2" w:rsidRPr="00DE2856" w:rsidRDefault="00012CD2" w:rsidP="00012CD2">
      <w:pPr>
        <w:pStyle w:val="aa"/>
        <w:numPr>
          <w:ilvl w:val="0"/>
          <w:numId w:val="30"/>
        </w:numPr>
        <w:spacing w:after="0" w:line="360" w:lineRule="auto"/>
        <w:ind w:left="1134" w:hanging="425"/>
        <w:jc w:val="both"/>
        <w:rPr>
          <w:rFonts w:ascii="Times New Roman" w:eastAsia="Times New Roman" w:hAnsi="Times New Roman" w:cs="Times New Roman"/>
          <w:bCs/>
          <w:sz w:val="28"/>
          <w:szCs w:val="28"/>
          <w:lang w:eastAsia="ru-RU"/>
        </w:rPr>
      </w:pPr>
      <w:r w:rsidRPr="00DE2856">
        <w:rPr>
          <w:rFonts w:ascii="Times New Roman" w:hAnsi="Times New Roman" w:cs="Times New Roman"/>
          <w:sz w:val="28"/>
          <w:szCs w:val="28"/>
        </w:rPr>
        <w:t>Закладк</w:t>
      </w:r>
      <w:r>
        <w:rPr>
          <w:rFonts w:ascii="Times New Roman" w:hAnsi="Times New Roman" w:cs="Times New Roman"/>
          <w:sz w:val="28"/>
          <w:szCs w:val="28"/>
        </w:rPr>
        <w:t>у</w:t>
      </w:r>
      <w:r w:rsidRPr="00DE2856">
        <w:rPr>
          <w:rFonts w:ascii="Times New Roman" w:hAnsi="Times New Roman" w:cs="Times New Roman"/>
          <w:sz w:val="28"/>
          <w:szCs w:val="28"/>
        </w:rPr>
        <w:t xml:space="preserve"> многолетних насаждений (виноградарство) по интенсивной технологии на площади </w:t>
      </w:r>
      <w:smartTag w:uri="urn:schemas-microsoft-com:office:smarttags" w:element="metricconverter">
        <w:smartTagPr>
          <w:attr w:name="ProductID" w:val="500 га"/>
        </w:smartTagPr>
        <w:r w:rsidRPr="00DE2856">
          <w:rPr>
            <w:rFonts w:ascii="Times New Roman" w:hAnsi="Times New Roman" w:cs="Times New Roman"/>
            <w:sz w:val="28"/>
            <w:szCs w:val="28"/>
          </w:rPr>
          <w:t>500 га</w:t>
        </w:r>
        <w:r>
          <w:rPr>
            <w:rFonts w:ascii="Times New Roman" w:hAnsi="Times New Roman" w:cs="Times New Roman"/>
            <w:sz w:val="28"/>
            <w:szCs w:val="28"/>
          </w:rPr>
          <w:t xml:space="preserve"> (130,7 млн. рублей).</w:t>
        </w:r>
      </w:smartTag>
    </w:p>
    <w:p w:rsidR="00012CD2" w:rsidRPr="00427BE8" w:rsidRDefault="00012CD2" w:rsidP="00012CD2">
      <w:pPr>
        <w:pStyle w:val="aa"/>
        <w:numPr>
          <w:ilvl w:val="0"/>
          <w:numId w:val="30"/>
        </w:numPr>
        <w:spacing w:after="0" w:line="360" w:lineRule="auto"/>
        <w:ind w:left="1134" w:hanging="425"/>
        <w:jc w:val="both"/>
        <w:rPr>
          <w:rFonts w:ascii="Times New Roman" w:hAnsi="Times New Roman" w:cs="Times New Roman"/>
          <w:sz w:val="28"/>
          <w:szCs w:val="28"/>
        </w:rPr>
      </w:pPr>
      <w:r w:rsidRPr="00427BE8">
        <w:rPr>
          <w:rFonts w:ascii="Times New Roman" w:hAnsi="Times New Roman" w:cs="Times New Roman"/>
          <w:sz w:val="28"/>
          <w:szCs w:val="28"/>
        </w:rPr>
        <w:t>Строительство спортивно-туристического комплекса «</w:t>
      </w:r>
      <w:proofErr w:type="spellStart"/>
      <w:r w:rsidRPr="00427BE8">
        <w:rPr>
          <w:rFonts w:ascii="Times New Roman" w:hAnsi="Times New Roman" w:cs="Times New Roman"/>
          <w:sz w:val="28"/>
          <w:szCs w:val="28"/>
        </w:rPr>
        <w:t>Кезеной-Ам</w:t>
      </w:r>
      <w:proofErr w:type="spellEnd"/>
      <w:r w:rsidRPr="00427BE8">
        <w:rPr>
          <w:rFonts w:ascii="Times New Roman" w:hAnsi="Times New Roman" w:cs="Times New Roman"/>
          <w:sz w:val="28"/>
          <w:szCs w:val="28"/>
        </w:rPr>
        <w:t xml:space="preserve">» (262,5 млн. рублей). </w:t>
      </w:r>
    </w:p>
    <w:p w:rsidR="00012CD2" w:rsidRDefault="00012CD2" w:rsidP="00012CD2">
      <w:pPr>
        <w:pStyle w:val="aa"/>
        <w:spacing w:after="0" w:line="360" w:lineRule="auto"/>
        <w:ind w:left="0" w:firstLine="709"/>
        <w:jc w:val="both"/>
        <w:rPr>
          <w:rFonts w:ascii="Times New Roman" w:eastAsia="Times New Roman" w:hAnsi="Times New Roman" w:cs="Times New Roman"/>
          <w:bCs/>
          <w:sz w:val="28"/>
          <w:szCs w:val="28"/>
          <w:lang w:eastAsia="ru-RU"/>
        </w:rPr>
      </w:pPr>
      <w:r>
        <w:rPr>
          <w:rFonts w:ascii="Times New Roman" w:eastAsia="Times New Roman" w:hAnsi="Times New Roman" w:cs="Times New Roman"/>
          <w:bCs/>
          <w:sz w:val="28"/>
          <w:szCs w:val="28"/>
          <w:lang w:eastAsia="ru-RU"/>
        </w:rPr>
        <w:t>В настоящее время для того чтобы за короткие сроки наращивать собственные доходы в доходной части консолидированного бюджета республики и полноценно интегрировать ее в единое социально-экономическое пространство страны и мирохозяйственные процессы, по нашему мнению, необходимо проводникам экономической политики в регионе решить ряд задач:</w:t>
      </w:r>
    </w:p>
    <w:p w:rsidR="00012CD2" w:rsidRDefault="00012CD2" w:rsidP="00012CD2">
      <w:pPr>
        <w:pStyle w:val="aa"/>
        <w:numPr>
          <w:ilvl w:val="0"/>
          <w:numId w:val="32"/>
        </w:numPr>
        <w:spacing w:after="0" w:line="360" w:lineRule="auto"/>
        <w:ind w:left="993" w:hanging="284"/>
        <w:jc w:val="both"/>
        <w:rPr>
          <w:rFonts w:ascii="Times New Roman" w:eastAsia="Times New Roman" w:hAnsi="Times New Roman" w:cs="Times New Roman"/>
          <w:bCs/>
          <w:sz w:val="28"/>
          <w:szCs w:val="28"/>
          <w:lang w:eastAsia="ru-RU"/>
        </w:rPr>
      </w:pPr>
      <w:r>
        <w:rPr>
          <w:rFonts w:ascii="Times New Roman" w:eastAsia="Times New Roman" w:hAnsi="Times New Roman" w:cs="Times New Roman"/>
          <w:bCs/>
          <w:sz w:val="28"/>
          <w:szCs w:val="28"/>
          <w:lang w:eastAsia="ru-RU"/>
        </w:rPr>
        <w:lastRenderedPageBreak/>
        <w:t>реально обеспечить и защитить экономические свободы предпринимателей на территории республики, в том числе неприкосновенность частной собственности;</w:t>
      </w:r>
    </w:p>
    <w:p w:rsidR="00012CD2" w:rsidRDefault="00012CD2" w:rsidP="00012CD2">
      <w:pPr>
        <w:pStyle w:val="aa"/>
        <w:numPr>
          <w:ilvl w:val="0"/>
          <w:numId w:val="32"/>
        </w:numPr>
        <w:spacing w:after="0" w:line="360" w:lineRule="auto"/>
        <w:ind w:left="993" w:hanging="284"/>
        <w:jc w:val="both"/>
        <w:rPr>
          <w:rFonts w:ascii="Times New Roman" w:eastAsia="Times New Roman" w:hAnsi="Times New Roman" w:cs="Times New Roman"/>
          <w:bCs/>
          <w:sz w:val="28"/>
          <w:szCs w:val="28"/>
          <w:lang w:eastAsia="ru-RU"/>
        </w:rPr>
      </w:pPr>
      <w:r>
        <w:rPr>
          <w:rFonts w:ascii="Times New Roman" w:eastAsia="Times New Roman" w:hAnsi="Times New Roman" w:cs="Times New Roman"/>
          <w:bCs/>
          <w:sz w:val="28"/>
          <w:szCs w:val="28"/>
          <w:lang w:eastAsia="ru-RU"/>
        </w:rPr>
        <w:t xml:space="preserve">обеспечить настоящую конкуренцию среди предпринимателей на территории республики и не допустить монополизации сегментов внутреннего рынка;  </w:t>
      </w:r>
    </w:p>
    <w:p w:rsidR="00012CD2" w:rsidRDefault="00012CD2" w:rsidP="00012CD2">
      <w:pPr>
        <w:pStyle w:val="aa"/>
        <w:numPr>
          <w:ilvl w:val="0"/>
          <w:numId w:val="32"/>
        </w:numPr>
        <w:spacing w:after="0" w:line="360" w:lineRule="auto"/>
        <w:ind w:left="993" w:hanging="284"/>
        <w:jc w:val="both"/>
        <w:rPr>
          <w:rFonts w:ascii="Times New Roman" w:eastAsia="Times New Roman" w:hAnsi="Times New Roman" w:cs="Times New Roman"/>
          <w:bCs/>
          <w:sz w:val="28"/>
          <w:szCs w:val="28"/>
          <w:lang w:eastAsia="ru-RU"/>
        </w:rPr>
      </w:pPr>
      <w:r>
        <w:rPr>
          <w:rFonts w:ascii="Times New Roman" w:eastAsia="Times New Roman" w:hAnsi="Times New Roman" w:cs="Times New Roman"/>
          <w:bCs/>
          <w:sz w:val="28"/>
          <w:szCs w:val="28"/>
          <w:lang w:eastAsia="ru-RU"/>
        </w:rPr>
        <w:t xml:space="preserve">создать необходимые условия для существенного снижения арендной платы торговых (производственных) площадей на территории республики и создания значительного количества альтернативных торговых (производственных) площадок, чтобы поддержать дух конкуренции в регионе, лучше обеспечить спрос конечного потребителя, максимально аккумулировать потребительские денежные расходы населения республики на внутреннем рынке; </w:t>
      </w:r>
    </w:p>
    <w:p w:rsidR="00012CD2" w:rsidRDefault="00012CD2" w:rsidP="00012CD2">
      <w:pPr>
        <w:pStyle w:val="aa"/>
        <w:numPr>
          <w:ilvl w:val="0"/>
          <w:numId w:val="32"/>
        </w:numPr>
        <w:spacing w:after="0" w:line="360" w:lineRule="auto"/>
        <w:ind w:left="993" w:hanging="284"/>
        <w:jc w:val="both"/>
        <w:rPr>
          <w:rFonts w:ascii="Times New Roman" w:eastAsia="Times New Roman" w:hAnsi="Times New Roman" w:cs="Times New Roman"/>
          <w:bCs/>
          <w:sz w:val="28"/>
          <w:szCs w:val="28"/>
          <w:lang w:eastAsia="ru-RU"/>
        </w:rPr>
      </w:pPr>
      <w:r>
        <w:rPr>
          <w:rFonts w:ascii="Times New Roman" w:eastAsia="Times New Roman" w:hAnsi="Times New Roman" w:cs="Times New Roman"/>
          <w:bCs/>
          <w:sz w:val="28"/>
          <w:szCs w:val="28"/>
          <w:lang w:eastAsia="ru-RU"/>
        </w:rPr>
        <w:t xml:space="preserve">максимально снизить коррупционный и бюрократический пресс на предпринимателей в республике. </w:t>
      </w:r>
    </w:p>
    <w:p w:rsidR="00012CD2" w:rsidRPr="008700D5" w:rsidRDefault="00012CD2" w:rsidP="00012CD2">
      <w:pPr>
        <w:pStyle w:val="aa"/>
        <w:spacing w:after="0" w:line="360" w:lineRule="auto"/>
        <w:ind w:left="0" w:firstLine="709"/>
        <w:jc w:val="both"/>
        <w:rPr>
          <w:rFonts w:ascii="Times New Roman" w:eastAsia="Times New Roman" w:hAnsi="Times New Roman" w:cs="Times New Roman"/>
          <w:bCs/>
          <w:sz w:val="28"/>
          <w:szCs w:val="28"/>
          <w:lang w:eastAsia="ru-RU"/>
        </w:rPr>
      </w:pPr>
      <w:r>
        <w:rPr>
          <w:rFonts w:ascii="Times New Roman" w:eastAsia="Times New Roman" w:hAnsi="Times New Roman" w:cs="Times New Roman"/>
          <w:bCs/>
          <w:sz w:val="28"/>
          <w:szCs w:val="28"/>
          <w:lang w:eastAsia="ru-RU"/>
        </w:rPr>
        <w:t xml:space="preserve">Вышеперечисленные задачи необходимо решать с учетом опыта успешных аналогов из отечественной и мировой практики. </w:t>
      </w:r>
    </w:p>
    <w:p w:rsidR="00012CD2" w:rsidRDefault="00012CD2" w:rsidP="00012CD2">
      <w:pPr>
        <w:pStyle w:val="aa"/>
        <w:spacing w:line="240" w:lineRule="auto"/>
        <w:ind w:left="0" w:firstLine="709"/>
        <w:rPr>
          <w:rFonts w:ascii="Times New Roman" w:hAnsi="Times New Roman" w:cs="Times New Roman"/>
          <w:sz w:val="28"/>
          <w:szCs w:val="28"/>
        </w:rPr>
      </w:pPr>
    </w:p>
    <w:p w:rsidR="00012CD2" w:rsidRDefault="00012CD2" w:rsidP="00012CD2">
      <w:pPr>
        <w:pStyle w:val="aa"/>
        <w:spacing w:line="240" w:lineRule="auto"/>
        <w:ind w:left="0" w:firstLine="709"/>
        <w:rPr>
          <w:rFonts w:ascii="Times New Roman" w:hAnsi="Times New Roman" w:cs="Times New Roman"/>
          <w:sz w:val="28"/>
          <w:szCs w:val="28"/>
        </w:rPr>
      </w:pPr>
    </w:p>
    <w:p w:rsidR="00012CD2" w:rsidRDefault="00012CD2" w:rsidP="00012CD2">
      <w:pPr>
        <w:pStyle w:val="aa"/>
        <w:spacing w:line="240" w:lineRule="auto"/>
        <w:ind w:left="0" w:firstLine="709"/>
        <w:rPr>
          <w:rFonts w:ascii="Times New Roman" w:hAnsi="Times New Roman" w:cs="Times New Roman"/>
          <w:sz w:val="28"/>
          <w:szCs w:val="28"/>
        </w:rPr>
      </w:pPr>
    </w:p>
    <w:p w:rsidR="00012CD2" w:rsidRDefault="00012CD2">
      <w:pPr>
        <w:rPr>
          <w:rFonts w:ascii="Times New Roman" w:hAnsi="Times New Roman" w:cs="Times New Roman"/>
          <w:b/>
          <w:sz w:val="28"/>
          <w:szCs w:val="28"/>
        </w:rPr>
      </w:pPr>
    </w:p>
    <w:p w:rsidR="00012CD2" w:rsidRDefault="00012CD2">
      <w:pPr>
        <w:rPr>
          <w:rFonts w:ascii="Times New Roman" w:hAnsi="Times New Roman" w:cs="Times New Roman"/>
          <w:b/>
          <w:sz w:val="28"/>
          <w:szCs w:val="28"/>
        </w:rPr>
      </w:pPr>
      <w:r>
        <w:rPr>
          <w:rFonts w:ascii="Times New Roman" w:hAnsi="Times New Roman" w:cs="Times New Roman"/>
          <w:b/>
          <w:sz w:val="28"/>
          <w:szCs w:val="28"/>
        </w:rPr>
        <w:br w:type="page"/>
      </w:r>
    </w:p>
    <w:p w:rsidR="00012CD2" w:rsidRDefault="00012CD2" w:rsidP="00012CD2">
      <w:pPr>
        <w:spacing w:after="0" w:line="240" w:lineRule="auto"/>
        <w:jc w:val="center"/>
        <w:rPr>
          <w:rFonts w:ascii="Times New Roman" w:hAnsi="Times New Roman" w:cs="Times New Roman"/>
          <w:b/>
          <w:sz w:val="28"/>
          <w:szCs w:val="28"/>
        </w:rPr>
      </w:pPr>
      <w:r w:rsidRPr="00E617E1">
        <w:rPr>
          <w:rFonts w:ascii="Times New Roman" w:hAnsi="Times New Roman" w:cs="Times New Roman"/>
          <w:b/>
          <w:sz w:val="28"/>
          <w:szCs w:val="28"/>
        </w:rPr>
        <w:lastRenderedPageBreak/>
        <w:t>ПРЕДЛОЖЕНИЯ ПО РАЗВИТИЮ НАЛОГОВОГО ПОТЕНЦИАЛА</w:t>
      </w:r>
    </w:p>
    <w:p w:rsidR="00012CD2" w:rsidRDefault="00012CD2" w:rsidP="00012CD2">
      <w:pPr>
        <w:spacing w:after="0" w:line="240" w:lineRule="auto"/>
        <w:jc w:val="center"/>
        <w:rPr>
          <w:rFonts w:ascii="Times New Roman" w:hAnsi="Times New Roman" w:cs="Times New Roman"/>
          <w:b/>
          <w:sz w:val="28"/>
          <w:szCs w:val="28"/>
        </w:rPr>
      </w:pPr>
      <w:r>
        <w:rPr>
          <w:rFonts w:ascii="Times New Roman" w:hAnsi="Times New Roman" w:cs="Times New Roman"/>
          <w:b/>
          <w:sz w:val="28"/>
          <w:szCs w:val="28"/>
        </w:rPr>
        <w:t>ЧЕЧЕНСКОЙ РЕСПУБЛИКИ</w:t>
      </w:r>
    </w:p>
    <w:p w:rsidR="00012CD2" w:rsidRDefault="00012CD2" w:rsidP="00012CD2">
      <w:pPr>
        <w:spacing w:after="0" w:line="360" w:lineRule="auto"/>
        <w:jc w:val="center"/>
        <w:rPr>
          <w:rFonts w:ascii="Times New Roman" w:hAnsi="Times New Roman" w:cs="Times New Roman"/>
          <w:b/>
          <w:sz w:val="28"/>
          <w:szCs w:val="28"/>
        </w:rPr>
      </w:pPr>
    </w:p>
    <w:p w:rsidR="00012CD2" w:rsidRPr="00012CD2" w:rsidRDefault="00012CD2" w:rsidP="00012CD2">
      <w:pPr>
        <w:spacing w:after="0" w:line="240" w:lineRule="auto"/>
        <w:ind w:left="3969"/>
        <w:rPr>
          <w:rFonts w:ascii="Times New Roman" w:hAnsi="Times New Roman" w:cs="Times New Roman"/>
          <w:b/>
          <w:i/>
          <w:sz w:val="28"/>
          <w:szCs w:val="28"/>
        </w:rPr>
      </w:pPr>
      <w:r w:rsidRPr="00012CD2">
        <w:rPr>
          <w:rFonts w:ascii="Times New Roman" w:hAnsi="Times New Roman" w:cs="Times New Roman"/>
          <w:b/>
          <w:i/>
          <w:sz w:val="24"/>
          <w:szCs w:val="24"/>
        </w:rPr>
        <w:t xml:space="preserve"> </w:t>
      </w:r>
      <w:r w:rsidRPr="00012CD2">
        <w:rPr>
          <w:rFonts w:ascii="Times New Roman" w:hAnsi="Times New Roman" w:cs="Times New Roman"/>
          <w:b/>
          <w:i/>
          <w:sz w:val="28"/>
          <w:szCs w:val="28"/>
        </w:rPr>
        <w:t xml:space="preserve">Хаджиева Марьям </w:t>
      </w:r>
      <w:proofErr w:type="spellStart"/>
      <w:r w:rsidRPr="00012CD2">
        <w:rPr>
          <w:rFonts w:ascii="Times New Roman" w:hAnsi="Times New Roman" w:cs="Times New Roman"/>
          <w:b/>
          <w:i/>
          <w:sz w:val="28"/>
          <w:szCs w:val="28"/>
        </w:rPr>
        <w:t>Маулдыновна</w:t>
      </w:r>
      <w:proofErr w:type="spellEnd"/>
      <w:r w:rsidRPr="00012CD2">
        <w:rPr>
          <w:rFonts w:ascii="Times New Roman" w:hAnsi="Times New Roman" w:cs="Times New Roman"/>
          <w:b/>
          <w:i/>
          <w:sz w:val="28"/>
          <w:szCs w:val="28"/>
        </w:rPr>
        <w:t xml:space="preserve">, </w:t>
      </w:r>
    </w:p>
    <w:p w:rsidR="00012CD2" w:rsidRPr="00012CD2" w:rsidRDefault="00012CD2" w:rsidP="00012CD2">
      <w:pPr>
        <w:spacing w:after="0" w:line="240" w:lineRule="auto"/>
        <w:ind w:left="3969"/>
        <w:rPr>
          <w:rFonts w:ascii="Times New Roman" w:hAnsi="Times New Roman" w:cs="Times New Roman"/>
          <w:b/>
          <w:i/>
          <w:sz w:val="28"/>
          <w:szCs w:val="28"/>
        </w:rPr>
      </w:pPr>
      <w:r w:rsidRPr="00012CD2">
        <w:rPr>
          <w:rFonts w:ascii="Times New Roman" w:hAnsi="Times New Roman" w:cs="Times New Roman"/>
          <w:b/>
          <w:i/>
          <w:sz w:val="28"/>
          <w:szCs w:val="28"/>
        </w:rPr>
        <w:t>к.э.н., заведующая сектором экономики</w:t>
      </w:r>
    </w:p>
    <w:p w:rsidR="00012CD2" w:rsidRPr="00012CD2" w:rsidRDefault="00012CD2" w:rsidP="00012CD2">
      <w:pPr>
        <w:spacing w:after="0" w:line="240" w:lineRule="auto"/>
        <w:ind w:left="3969"/>
        <w:rPr>
          <w:rFonts w:ascii="Times New Roman" w:hAnsi="Times New Roman" w:cs="Times New Roman"/>
          <w:b/>
          <w:i/>
          <w:sz w:val="28"/>
          <w:szCs w:val="28"/>
        </w:rPr>
      </w:pPr>
      <w:r w:rsidRPr="00012CD2">
        <w:rPr>
          <w:rFonts w:ascii="Times New Roman" w:hAnsi="Times New Roman" w:cs="Times New Roman"/>
          <w:b/>
          <w:i/>
          <w:sz w:val="28"/>
          <w:szCs w:val="28"/>
        </w:rPr>
        <w:t xml:space="preserve">Института гуманитарных исследований </w:t>
      </w:r>
    </w:p>
    <w:p w:rsidR="00012CD2" w:rsidRPr="00012CD2" w:rsidRDefault="00012CD2" w:rsidP="00012CD2">
      <w:pPr>
        <w:spacing w:after="0" w:line="240" w:lineRule="auto"/>
        <w:ind w:left="3969"/>
        <w:rPr>
          <w:rFonts w:ascii="Times New Roman" w:hAnsi="Times New Roman" w:cs="Times New Roman"/>
          <w:b/>
          <w:i/>
          <w:sz w:val="24"/>
          <w:szCs w:val="24"/>
        </w:rPr>
      </w:pPr>
      <w:r w:rsidRPr="00012CD2">
        <w:rPr>
          <w:rFonts w:ascii="Times New Roman" w:hAnsi="Times New Roman" w:cs="Times New Roman"/>
          <w:b/>
          <w:i/>
          <w:sz w:val="28"/>
          <w:szCs w:val="28"/>
        </w:rPr>
        <w:t>Академии наук Чеченской Республики</w:t>
      </w:r>
    </w:p>
    <w:p w:rsidR="00012CD2" w:rsidRDefault="00012CD2" w:rsidP="00012CD2">
      <w:pPr>
        <w:spacing w:after="0" w:line="360" w:lineRule="auto"/>
        <w:jc w:val="center"/>
        <w:rPr>
          <w:rFonts w:ascii="Times New Roman" w:hAnsi="Times New Roman" w:cs="Times New Roman"/>
          <w:sz w:val="24"/>
          <w:szCs w:val="24"/>
        </w:rPr>
      </w:pPr>
      <w:r>
        <w:rPr>
          <w:rFonts w:ascii="Times New Roman" w:hAnsi="Times New Roman" w:cs="Times New Roman"/>
          <w:sz w:val="24"/>
          <w:szCs w:val="24"/>
        </w:rPr>
        <w:t xml:space="preserve"> </w:t>
      </w:r>
    </w:p>
    <w:p w:rsidR="00012CD2" w:rsidRDefault="00012CD2" w:rsidP="00012CD2">
      <w:pPr>
        <w:spacing w:after="0" w:line="360" w:lineRule="auto"/>
        <w:jc w:val="center"/>
        <w:rPr>
          <w:rFonts w:ascii="Times New Roman" w:hAnsi="Times New Roman" w:cs="Times New Roman"/>
          <w:sz w:val="28"/>
          <w:szCs w:val="28"/>
        </w:rPr>
      </w:pPr>
    </w:p>
    <w:p w:rsidR="00012CD2" w:rsidRDefault="00012CD2" w:rsidP="00012CD2">
      <w:pPr>
        <w:spacing w:after="0" w:line="360" w:lineRule="auto"/>
        <w:ind w:firstLine="708"/>
        <w:jc w:val="both"/>
        <w:rPr>
          <w:rFonts w:ascii="Times New Roman" w:hAnsi="Times New Roman" w:cs="Times New Roman"/>
          <w:sz w:val="28"/>
          <w:szCs w:val="28"/>
        </w:rPr>
      </w:pPr>
      <w:r>
        <w:rPr>
          <w:rFonts w:ascii="Times New Roman" w:hAnsi="Times New Roman" w:cs="Times New Roman"/>
          <w:sz w:val="28"/>
          <w:szCs w:val="28"/>
        </w:rPr>
        <w:t xml:space="preserve">Увеличение налогового потенциала Чеченской Республики невозможно без формирования эффективной рыночной экономики. Именно ее создание должно стать главной целью экономической политики правительства Чеченской Республики. </w:t>
      </w:r>
    </w:p>
    <w:p w:rsidR="00012CD2" w:rsidRDefault="00012CD2" w:rsidP="00012CD2">
      <w:pPr>
        <w:spacing w:after="0" w:line="360" w:lineRule="auto"/>
        <w:ind w:firstLine="708"/>
        <w:jc w:val="both"/>
        <w:rPr>
          <w:rFonts w:ascii="Times New Roman" w:hAnsi="Times New Roman" w:cs="Times New Roman"/>
          <w:sz w:val="28"/>
          <w:szCs w:val="28"/>
        </w:rPr>
      </w:pPr>
      <w:r>
        <w:rPr>
          <w:rFonts w:ascii="Times New Roman" w:hAnsi="Times New Roman" w:cs="Times New Roman"/>
          <w:sz w:val="28"/>
          <w:szCs w:val="28"/>
        </w:rPr>
        <w:t xml:space="preserve">Когда экономика республики будет представлена десятками, сотнями тысяч прибыльных предприятий различной формы собственности и разных масштабов, выпускающих востребованную рынком конкурентоспособную продукцию, тогда бюджет республики начнет получать весомые доходы в виде налогов. И главным среди них будет налог на прибыль, а не налог на доходы физических лиц работников бюджетной сферы, как это обстоит сегодня. </w:t>
      </w:r>
    </w:p>
    <w:p w:rsidR="00012CD2" w:rsidRDefault="00012CD2" w:rsidP="00012CD2">
      <w:pPr>
        <w:spacing w:after="0" w:line="360" w:lineRule="auto"/>
        <w:ind w:firstLine="426"/>
        <w:jc w:val="both"/>
        <w:rPr>
          <w:rFonts w:ascii="Times New Roman" w:hAnsi="Times New Roman" w:cs="Times New Roman"/>
          <w:sz w:val="28"/>
          <w:szCs w:val="28"/>
        </w:rPr>
      </w:pPr>
      <w:r>
        <w:rPr>
          <w:rFonts w:ascii="Times New Roman" w:hAnsi="Times New Roman" w:cs="Times New Roman"/>
          <w:sz w:val="28"/>
          <w:szCs w:val="28"/>
        </w:rPr>
        <w:t xml:space="preserve">Чиновники всех уровней в Чеченской Республике должны осознать, что период освоения бюджетных средств федерального центра, длившийся в 2002-2012 годы, завершился. И современное развитие экономики республики может идти только за счет создания благоприятных условий для развития предпринимательства в Чеченской Республике. Когда условия хозяйствования для чеченского бизнеса будут не хуже, чем в других регионах России, прекратится его массовое бегство из республики и, более того, будет наблюдаться приток бизнесменов со своим капиталом в республику, домой. </w:t>
      </w:r>
    </w:p>
    <w:p w:rsidR="00012CD2" w:rsidRDefault="00012CD2" w:rsidP="00012CD2">
      <w:pPr>
        <w:spacing w:after="0" w:line="360" w:lineRule="auto"/>
        <w:ind w:firstLine="426"/>
        <w:jc w:val="both"/>
        <w:rPr>
          <w:rFonts w:ascii="Times New Roman" w:hAnsi="Times New Roman" w:cs="Times New Roman"/>
          <w:sz w:val="28"/>
          <w:szCs w:val="28"/>
        </w:rPr>
      </w:pPr>
      <w:r>
        <w:rPr>
          <w:rFonts w:ascii="Times New Roman" w:hAnsi="Times New Roman" w:cs="Times New Roman"/>
          <w:sz w:val="28"/>
          <w:szCs w:val="28"/>
        </w:rPr>
        <w:t xml:space="preserve">Если же условия ведения бизнеса в Чеченской Республике будут более привлекательны, чем в соседних регионах, будет наблюдаться приток в нее бизнесменов, инвесторов из Дагестана, Краснодара, Волгограда, Сибири, </w:t>
      </w:r>
      <w:r>
        <w:rPr>
          <w:rFonts w:ascii="Times New Roman" w:hAnsi="Times New Roman" w:cs="Times New Roman"/>
          <w:sz w:val="28"/>
          <w:szCs w:val="28"/>
        </w:rPr>
        <w:lastRenderedPageBreak/>
        <w:t xml:space="preserve">Москвы. Китайцы и корейцы захотят разворачивать здесь свои сборочные производства. Чеченский автопром перейдет от стадии </w:t>
      </w:r>
      <w:proofErr w:type="spellStart"/>
      <w:r>
        <w:rPr>
          <w:rFonts w:ascii="Times New Roman" w:hAnsi="Times New Roman" w:cs="Times New Roman"/>
          <w:sz w:val="28"/>
          <w:szCs w:val="28"/>
        </w:rPr>
        <w:t>имиджевого</w:t>
      </w:r>
      <w:proofErr w:type="spellEnd"/>
      <w:r>
        <w:rPr>
          <w:rFonts w:ascii="Times New Roman" w:hAnsi="Times New Roman" w:cs="Times New Roman"/>
          <w:sz w:val="28"/>
          <w:szCs w:val="28"/>
        </w:rPr>
        <w:t xml:space="preserve"> развития к стадии высокодоходного бизнеса. И каждое зарегистрированное в Чеченской Республике предприятие будет платить в бюджет республики            18 % налога на прибыль. Инвестиционный бум, связанный с благоприятным деловым климатом в республике, создаст те самые десятки и сотни тысяч рабочих мест, которые не удалось создать ни по одной реализованной в республике федеральной целевой программе за «десятилетие восстановления».</w:t>
      </w:r>
    </w:p>
    <w:p w:rsidR="00012CD2" w:rsidRDefault="00012CD2" w:rsidP="00012CD2">
      <w:pPr>
        <w:spacing w:after="0" w:line="360" w:lineRule="auto"/>
        <w:ind w:firstLine="708"/>
        <w:jc w:val="both"/>
        <w:rPr>
          <w:rFonts w:ascii="Times New Roman" w:hAnsi="Times New Roman" w:cs="Times New Roman"/>
          <w:sz w:val="28"/>
          <w:szCs w:val="28"/>
        </w:rPr>
      </w:pPr>
      <w:r>
        <w:rPr>
          <w:rFonts w:ascii="Times New Roman" w:hAnsi="Times New Roman" w:cs="Times New Roman"/>
          <w:sz w:val="28"/>
          <w:szCs w:val="28"/>
        </w:rPr>
        <w:t xml:space="preserve">Что же необходимо делать правительству республики для достижения столь благостной картины экономического процветания? Всего лишь честно и последовательно формировать рыночные институты и применять инструменты, механизмы  государственного регулирования рыночной экономики, уже сотни раз успешно </w:t>
      </w:r>
      <w:proofErr w:type="spellStart"/>
      <w:r>
        <w:rPr>
          <w:rFonts w:ascii="Times New Roman" w:hAnsi="Times New Roman" w:cs="Times New Roman"/>
          <w:sz w:val="28"/>
          <w:szCs w:val="28"/>
        </w:rPr>
        <w:t>опробированные</w:t>
      </w:r>
      <w:proofErr w:type="spellEnd"/>
      <w:r>
        <w:rPr>
          <w:rFonts w:ascii="Times New Roman" w:hAnsi="Times New Roman" w:cs="Times New Roman"/>
          <w:sz w:val="28"/>
          <w:szCs w:val="28"/>
        </w:rPr>
        <w:t xml:space="preserve">  во  многих странах мира. </w:t>
      </w:r>
    </w:p>
    <w:p w:rsidR="00012CD2" w:rsidRDefault="00012CD2" w:rsidP="00012CD2">
      <w:pPr>
        <w:spacing w:after="0" w:line="360" w:lineRule="auto"/>
        <w:ind w:firstLine="708"/>
        <w:jc w:val="both"/>
        <w:rPr>
          <w:rFonts w:ascii="Times New Roman" w:hAnsi="Times New Roman" w:cs="Times New Roman"/>
          <w:sz w:val="28"/>
          <w:szCs w:val="28"/>
        </w:rPr>
      </w:pPr>
      <w:r>
        <w:rPr>
          <w:rFonts w:ascii="Times New Roman" w:hAnsi="Times New Roman" w:cs="Times New Roman"/>
          <w:sz w:val="28"/>
          <w:szCs w:val="28"/>
        </w:rPr>
        <w:t xml:space="preserve">Правительство республики должны возглавить профессионалы-макроэкономисты. Время </w:t>
      </w:r>
      <w:proofErr w:type="gramStart"/>
      <w:r>
        <w:rPr>
          <w:rFonts w:ascii="Times New Roman" w:hAnsi="Times New Roman" w:cs="Times New Roman"/>
          <w:sz w:val="28"/>
          <w:szCs w:val="28"/>
        </w:rPr>
        <w:t>министров-преданных</w:t>
      </w:r>
      <w:proofErr w:type="gramEnd"/>
      <w:r>
        <w:rPr>
          <w:rFonts w:ascii="Times New Roman" w:hAnsi="Times New Roman" w:cs="Times New Roman"/>
          <w:sz w:val="28"/>
          <w:szCs w:val="28"/>
        </w:rPr>
        <w:t xml:space="preserve"> исполнителей, имеющих за спиной зловредный для рыночных реформ опыт советского хозяйствования с его приписками, очковтирательством, неэффективным расходованием  бюджетных средств, закончилось! </w:t>
      </w:r>
      <w:proofErr w:type="gramStart"/>
      <w:r>
        <w:rPr>
          <w:rFonts w:ascii="Times New Roman" w:hAnsi="Times New Roman" w:cs="Times New Roman"/>
          <w:sz w:val="28"/>
          <w:szCs w:val="28"/>
        </w:rPr>
        <w:t xml:space="preserve">И если мы, управленческая, деловая и научная общественность республики, не примем сегодня осознанное и ответственное решение о смене парадигмы развития экономики республики, не обозначим новые цели, не будем применять другие принципы и механизмы государственного регулирования экономики Чеченской Республики, то уже в 2013 году усилятся все имеющиеся сегодня деструктивные тенденции: бегство капитала, разорение предпринимателей, рост коррупции, отток квалифицированных кадров, развитие </w:t>
      </w:r>
      <w:proofErr w:type="spellStart"/>
      <w:r>
        <w:rPr>
          <w:rFonts w:ascii="Times New Roman" w:hAnsi="Times New Roman" w:cs="Times New Roman"/>
          <w:sz w:val="28"/>
          <w:szCs w:val="28"/>
        </w:rPr>
        <w:t>клановости</w:t>
      </w:r>
      <w:proofErr w:type="spellEnd"/>
      <w:proofErr w:type="gramEnd"/>
      <w:r>
        <w:rPr>
          <w:rFonts w:ascii="Times New Roman" w:hAnsi="Times New Roman" w:cs="Times New Roman"/>
          <w:sz w:val="28"/>
          <w:szCs w:val="28"/>
        </w:rPr>
        <w:t xml:space="preserve">, некомпетентность кадров. </w:t>
      </w:r>
    </w:p>
    <w:p w:rsidR="00012CD2" w:rsidRDefault="00012CD2" w:rsidP="00012CD2">
      <w:pPr>
        <w:spacing w:after="0" w:line="360" w:lineRule="auto"/>
        <w:ind w:firstLine="708"/>
        <w:rPr>
          <w:rFonts w:ascii="Times New Roman" w:hAnsi="Times New Roman" w:cs="Times New Roman"/>
          <w:sz w:val="28"/>
          <w:szCs w:val="28"/>
        </w:rPr>
      </w:pPr>
      <w:r>
        <w:rPr>
          <w:rFonts w:ascii="Times New Roman" w:hAnsi="Times New Roman" w:cs="Times New Roman"/>
          <w:sz w:val="28"/>
          <w:szCs w:val="28"/>
        </w:rPr>
        <w:t>Фундаментальными основами эффективной экономической системы являются:</w:t>
      </w:r>
    </w:p>
    <w:p w:rsidR="00012CD2" w:rsidRDefault="00012CD2" w:rsidP="00012CD2">
      <w:pPr>
        <w:pStyle w:val="aa"/>
        <w:numPr>
          <w:ilvl w:val="0"/>
          <w:numId w:val="29"/>
        </w:numPr>
        <w:spacing w:after="0" w:line="360" w:lineRule="auto"/>
        <w:ind w:left="426" w:hanging="426"/>
        <w:jc w:val="both"/>
        <w:rPr>
          <w:rFonts w:ascii="Times New Roman" w:hAnsi="Times New Roman" w:cs="Times New Roman"/>
          <w:sz w:val="28"/>
          <w:szCs w:val="28"/>
        </w:rPr>
      </w:pPr>
      <w:r w:rsidRPr="003860D2">
        <w:rPr>
          <w:rFonts w:ascii="Times New Roman" w:hAnsi="Times New Roman" w:cs="Times New Roman"/>
          <w:b/>
          <w:i/>
          <w:sz w:val="28"/>
          <w:szCs w:val="28"/>
        </w:rPr>
        <w:lastRenderedPageBreak/>
        <w:t>Свобода предпринимательства</w:t>
      </w:r>
      <w:r>
        <w:rPr>
          <w:rFonts w:ascii="Times New Roman" w:hAnsi="Times New Roman" w:cs="Times New Roman"/>
          <w:sz w:val="28"/>
          <w:szCs w:val="28"/>
        </w:rPr>
        <w:t>. Предприниматель  должен быть</w:t>
      </w:r>
    </w:p>
    <w:p w:rsidR="00012CD2" w:rsidRPr="00B61671" w:rsidRDefault="00012CD2" w:rsidP="00012CD2">
      <w:pPr>
        <w:spacing w:after="0" w:line="360" w:lineRule="auto"/>
        <w:jc w:val="both"/>
        <w:rPr>
          <w:rFonts w:ascii="Times New Roman" w:hAnsi="Times New Roman" w:cs="Times New Roman"/>
          <w:sz w:val="28"/>
          <w:szCs w:val="28"/>
        </w:rPr>
      </w:pPr>
      <w:r w:rsidRPr="00B61671">
        <w:rPr>
          <w:rFonts w:ascii="Times New Roman" w:hAnsi="Times New Roman" w:cs="Times New Roman"/>
          <w:sz w:val="28"/>
          <w:szCs w:val="28"/>
        </w:rPr>
        <w:t>центральной фигурой, героем хозяйственной жизни Чеченской Республики, а не чиновник, полицейский и/или рэкетир. Имущественные права бизнеса должны быть защищены законом. Всякий, кто разоряет предпринимателя, вымогает у него «откаты» является врагом, диверсантом, подрывающим экономику республики, уничтожающим ее доходную базу и подлежит уголовному, административному наказанию, моральному порицанию. Таких людей не следует впускать в мечеть. Частная собственность должна быть приоритетной в плане государственных мер поддержки бизнеса – из-за ее более высокой эффективности для общества, более высокой доходности для бюджета республики.</w:t>
      </w:r>
    </w:p>
    <w:p w:rsidR="00012CD2" w:rsidRDefault="00012CD2" w:rsidP="00012CD2">
      <w:pPr>
        <w:pStyle w:val="aa"/>
        <w:numPr>
          <w:ilvl w:val="0"/>
          <w:numId w:val="29"/>
        </w:numPr>
        <w:spacing w:after="0" w:line="360" w:lineRule="auto"/>
        <w:ind w:left="426" w:hanging="426"/>
        <w:jc w:val="both"/>
        <w:rPr>
          <w:rFonts w:ascii="Times New Roman" w:hAnsi="Times New Roman" w:cs="Times New Roman"/>
          <w:sz w:val="28"/>
          <w:szCs w:val="28"/>
        </w:rPr>
      </w:pPr>
      <w:r w:rsidRPr="003860D2">
        <w:rPr>
          <w:rFonts w:ascii="Times New Roman" w:hAnsi="Times New Roman" w:cs="Times New Roman"/>
          <w:b/>
          <w:i/>
          <w:sz w:val="28"/>
          <w:szCs w:val="28"/>
        </w:rPr>
        <w:t>Минимальное присутствие государства в экономике</w:t>
      </w:r>
      <w:r>
        <w:rPr>
          <w:rFonts w:ascii="Times New Roman" w:hAnsi="Times New Roman" w:cs="Times New Roman"/>
          <w:sz w:val="28"/>
          <w:szCs w:val="28"/>
        </w:rPr>
        <w:t>. Республика</w:t>
      </w:r>
    </w:p>
    <w:p w:rsidR="00012CD2" w:rsidRPr="00B61671" w:rsidRDefault="00012CD2" w:rsidP="00012CD2">
      <w:pPr>
        <w:spacing w:after="0" w:line="360" w:lineRule="auto"/>
        <w:jc w:val="both"/>
        <w:rPr>
          <w:rFonts w:ascii="Times New Roman" w:hAnsi="Times New Roman" w:cs="Times New Roman"/>
          <w:sz w:val="28"/>
          <w:szCs w:val="28"/>
        </w:rPr>
      </w:pPr>
      <w:r w:rsidRPr="00B61671">
        <w:rPr>
          <w:rFonts w:ascii="Times New Roman" w:hAnsi="Times New Roman" w:cs="Times New Roman"/>
          <w:sz w:val="28"/>
          <w:szCs w:val="28"/>
        </w:rPr>
        <w:t xml:space="preserve">является единственным регионом России, где все еще не осуществлена широкая и гласная приватизация государственного имущества. Необходимо в кратчайшие сроки ликвидировать все убыточные государственные унитарные предприятия, плодящие коррупцию и непрозрачные условия хозяйствования в целых отраслях экономики республики, подавляющие частный бизнес одним фактом своего существования, оттягивающие на себя значительную часть бюджетных субсидий, природных ресурсов республики и внимание правительственных  управленцев. </w:t>
      </w:r>
    </w:p>
    <w:p w:rsidR="00012CD2" w:rsidRPr="00B61671" w:rsidRDefault="00012CD2" w:rsidP="00012CD2">
      <w:pPr>
        <w:pStyle w:val="aa"/>
        <w:numPr>
          <w:ilvl w:val="0"/>
          <w:numId w:val="29"/>
        </w:numPr>
        <w:spacing w:after="0" w:line="360" w:lineRule="auto"/>
        <w:ind w:left="426" w:hanging="426"/>
        <w:jc w:val="both"/>
        <w:rPr>
          <w:rFonts w:ascii="Times New Roman" w:hAnsi="Times New Roman" w:cs="Times New Roman"/>
          <w:i/>
          <w:sz w:val="28"/>
          <w:szCs w:val="28"/>
        </w:rPr>
      </w:pPr>
      <w:r w:rsidRPr="003860D2">
        <w:rPr>
          <w:rFonts w:ascii="Times New Roman" w:hAnsi="Times New Roman" w:cs="Times New Roman"/>
          <w:b/>
          <w:i/>
          <w:sz w:val="28"/>
          <w:szCs w:val="28"/>
        </w:rPr>
        <w:t>Конкурентная борьба и успеш</w:t>
      </w:r>
      <w:r>
        <w:rPr>
          <w:rFonts w:ascii="Times New Roman" w:hAnsi="Times New Roman" w:cs="Times New Roman"/>
          <w:b/>
          <w:i/>
          <w:sz w:val="28"/>
          <w:szCs w:val="28"/>
        </w:rPr>
        <w:t xml:space="preserve">ное применение </w:t>
      </w:r>
      <w:proofErr w:type="gramStart"/>
      <w:r>
        <w:rPr>
          <w:rFonts w:ascii="Times New Roman" w:hAnsi="Times New Roman" w:cs="Times New Roman"/>
          <w:b/>
          <w:i/>
          <w:sz w:val="28"/>
          <w:szCs w:val="28"/>
        </w:rPr>
        <w:t>антимонопольного</w:t>
      </w:r>
      <w:proofErr w:type="gramEnd"/>
    </w:p>
    <w:p w:rsidR="00012CD2" w:rsidRPr="00B61671" w:rsidRDefault="00012CD2" w:rsidP="00012CD2">
      <w:pPr>
        <w:spacing w:after="0" w:line="360" w:lineRule="auto"/>
        <w:jc w:val="both"/>
        <w:rPr>
          <w:rFonts w:ascii="Times New Roman" w:hAnsi="Times New Roman" w:cs="Times New Roman"/>
          <w:i/>
          <w:sz w:val="28"/>
          <w:szCs w:val="28"/>
        </w:rPr>
      </w:pPr>
      <w:r w:rsidRPr="00B61671">
        <w:rPr>
          <w:rFonts w:ascii="Times New Roman" w:hAnsi="Times New Roman" w:cs="Times New Roman"/>
          <w:b/>
          <w:i/>
          <w:sz w:val="28"/>
          <w:szCs w:val="28"/>
        </w:rPr>
        <w:t>законодательства</w:t>
      </w:r>
      <w:r w:rsidRPr="00B61671">
        <w:rPr>
          <w:rFonts w:ascii="Times New Roman" w:hAnsi="Times New Roman" w:cs="Times New Roman"/>
          <w:i/>
          <w:sz w:val="28"/>
          <w:szCs w:val="28"/>
        </w:rPr>
        <w:t>.</w:t>
      </w:r>
      <w:r w:rsidRPr="00B61671">
        <w:rPr>
          <w:rFonts w:ascii="Times New Roman" w:hAnsi="Times New Roman" w:cs="Times New Roman"/>
          <w:sz w:val="28"/>
          <w:szCs w:val="28"/>
        </w:rPr>
        <w:t xml:space="preserve"> Благодаря усилиям чиновников, а не вопреки их действиям, предпринимателям должен быть обеспечен равный доступ к информации, рынкам сырья и сбыта продукции. Конечно, в современной России, где продажа административного ресурса является главной статьей коррупционного дохода чиновников, подобный призыв выглядит как «борьба пчел против меда». Тем ни менее, принцип справедливой конкуренции должен соблюдаться, если мы хотим жить в богатой и цивилизованной, а не «банановой» республике. В этой связи, на всех ключевых позициях государственного управления в Чеченской Республике должны находиться </w:t>
      </w:r>
      <w:r w:rsidRPr="00B61671">
        <w:rPr>
          <w:rFonts w:ascii="Times New Roman" w:hAnsi="Times New Roman" w:cs="Times New Roman"/>
          <w:sz w:val="28"/>
          <w:szCs w:val="28"/>
        </w:rPr>
        <w:lastRenderedPageBreak/>
        <w:t xml:space="preserve">государственно мыслящие люди, а не персоны, купившие должность в целях личного обогащения и обогащения своего близкого круга. Государственные управленцы должны служить интересам общества и следовать принципам эффективной социально ориентированной рыночной экономики, а не вести политику временщиков, прикрывающихся словами о служении народу. Свежий печальный опыт </w:t>
      </w:r>
      <w:proofErr w:type="spellStart"/>
      <w:r w:rsidRPr="00B61671">
        <w:rPr>
          <w:rFonts w:ascii="Times New Roman" w:hAnsi="Times New Roman" w:cs="Times New Roman"/>
          <w:sz w:val="28"/>
          <w:szCs w:val="28"/>
        </w:rPr>
        <w:t>А.Сердюкова</w:t>
      </w:r>
      <w:proofErr w:type="spellEnd"/>
      <w:r w:rsidRPr="00B61671">
        <w:rPr>
          <w:rFonts w:ascii="Times New Roman" w:hAnsi="Times New Roman" w:cs="Times New Roman"/>
          <w:sz w:val="28"/>
          <w:szCs w:val="28"/>
        </w:rPr>
        <w:t xml:space="preserve">, </w:t>
      </w:r>
      <w:proofErr w:type="spellStart"/>
      <w:r w:rsidRPr="00B61671">
        <w:rPr>
          <w:rFonts w:ascii="Times New Roman" w:hAnsi="Times New Roman" w:cs="Times New Roman"/>
          <w:sz w:val="28"/>
          <w:szCs w:val="28"/>
        </w:rPr>
        <w:t>С.Берлускони</w:t>
      </w:r>
      <w:proofErr w:type="spellEnd"/>
      <w:r w:rsidRPr="00B61671">
        <w:rPr>
          <w:rFonts w:ascii="Times New Roman" w:hAnsi="Times New Roman" w:cs="Times New Roman"/>
          <w:sz w:val="28"/>
          <w:szCs w:val="28"/>
        </w:rPr>
        <w:t xml:space="preserve"> пусть отрезвит некоторых.</w:t>
      </w:r>
    </w:p>
    <w:p w:rsidR="00012CD2" w:rsidRDefault="00012CD2" w:rsidP="00012CD2">
      <w:pPr>
        <w:pStyle w:val="aa"/>
        <w:numPr>
          <w:ilvl w:val="0"/>
          <w:numId w:val="29"/>
        </w:numPr>
        <w:spacing w:after="0" w:line="360" w:lineRule="auto"/>
        <w:ind w:left="426" w:hanging="426"/>
        <w:rPr>
          <w:rFonts w:ascii="Times New Roman" w:hAnsi="Times New Roman" w:cs="Times New Roman"/>
          <w:b/>
          <w:sz w:val="28"/>
          <w:szCs w:val="28"/>
        </w:rPr>
      </w:pPr>
      <w:r w:rsidRPr="003860D2">
        <w:rPr>
          <w:rFonts w:ascii="Times New Roman" w:hAnsi="Times New Roman" w:cs="Times New Roman"/>
          <w:b/>
          <w:sz w:val="28"/>
          <w:szCs w:val="28"/>
        </w:rPr>
        <w:t xml:space="preserve">Скромный по численности и затратам аппарат </w:t>
      </w:r>
      <w:proofErr w:type="gramStart"/>
      <w:r w:rsidRPr="003860D2">
        <w:rPr>
          <w:rFonts w:ascii="Times New Roman" w:hAnsi="Times New Roman" w:cs="Times New Roman"/>
          <w:b/>
          <w:sz w:val="28"/>
          <w:szCs w:val="28"/>
        </w:rPr>
        <w:t>государственного</w:t>
      </w:r>
      <w:proofErr w:type="gramEnd"/>
      <w:r w:rsidRPr="003860D2">
        <w:rPr>
          <w:rFonts w:ascii="Times New Roman" w:hAnsi="Times New Roman" w:cs="Times New Roman"/>
          <w:b/>
          <w:sz w:val="28"/>
          <w:szCs w:val="28"/>
        </w:rPr>
        <w:t xml:space="preserve"> </w:t>
      </w:r>
    </w:p>
    <w:p w:rsidR="00012CD2" w:rsidRPr="00205C54" w:rsidRDefault="00012CD2" w:rsidP="00012CD2">
      <w:pPr>
        <w:spacing w:after="0" w:line="360" w:lineRule="auto"/>
        <w:jc w:val="both"/>
        <w:rPr>
          <w:rFonts w:ascii="Times New Roman" w:hAnsi="Times New Roman" w:cs="Times New Roman"/>
          <w:b/>
          <w:sz w:val="28"/>
          <w:szCs w:val="28"/>
        </w:rPr>
      </w:pPr>
      <w:r w:rsidRPr="00205C54">
        <w:rPr>
          <w:rFonts w:ascii="Times New Roman" w:hAnsi="Times New Roman" w:cs="Times New Roman"/>
          <w:b/>
          <w:sz w:val="28"/>
          <w:szCs w:val="28"/>
        </w:rPr>
        <w:t>управления</w:t>
      </w:r>
      <w:r w:rsidRPr="00205C54">
        <w:rPr>
          <w:rFonts w:ascii="Times New Roman" w:hAnsi="Times New Roman" w:cs="Times New Roman"/>
          <w:sz w:val="28"/>
          <w:szCs w:val="28"/>
        </w:rPr>
        <w:t xml:space="preserve">. Население Чеченской Республики, включая младенцев и приписки, составляет чуть более 1324 </w:t>
      </w:r>
      <w:proofErr w:type="spellStart"/>
      <w:r w:rsidRPr="00205C54">
        <w:rPr>
          <w:rFonts w:ascii="Times New Roman" w:hAnsi="Times New Roman" w:cs="Times New Roman"/>
          <w:sz w:val="28"/>
          <w:szCs w:val="28"/>
        </w:rPr>
        <w:t>тыс</w:t>
      </w:r>
      <w:proofErr w:type="gramStart"/>
      <w:r w:rsidRPr="00205C54">
        <w:rPr>
          <w:rFonts w:ascii="Times New Roman" w:hAnsi="Times New Roman" w:cs="Times New Roman"/>
          <w:sz w:val="28"/>
          <w:szCs w:val="28"/>
        </w:rPr>
        <w:t>.ч</w:t>
      </w:r>
      <w:proofErr w:type="gramEnd"/>
      <w:r w:rsidRPr="00205C54">
        <w:rPr>
          <w:rFonts w:ascii="Times New Roman" w:hAnsi="Times New Roman" w:cs="Times New Roman"/>
          <w:sz w:val="28"/>
          <w:szCs w:val="28"/>
        </w:rPr>
        <w:t>еловек</w:t>
      </w:r>
      <w:proofErr w:type="spellEnd"/>
      <w:r w:rsidRPr="00205C54">
        <w:rPr>
          <w:rFonts w:ascii="Times New Roman" w:hAnsi="Times New Roman" w:cs="Times New Roman"/>
          <w:sz w:val="28"/>
          <w:szCs w:val="28"/>
        </w:rPr>
        <w:t xml:space="preserve">. Это сравни </w:t>
      </w:r>
      <w:r>
        <w:rPr>
          <w:rFonts w:ascii="Times New Roman" w:hAnsi="Times New Roman" w:cs="Times New Roman"/>
          <w:sz w:val="28"/>
          <w:szCs w:val="28"/>
        </w:rPr>
        <w:t xml:space="preserve">по численности населению </w:t>
      </w:r>
      <w:r w:rsidRPr="00205C54">
        <w:rPr>
          <w:rFonts w:ascii="Times New Roman" w:hAnsi="Times New Roman" w:cs="Times New Roman"/>
          <w:sz w:val="28"/>
          <w:szCs w:val="28"/>
        </w:rPr>
        <w:t>одно</w:t>
      </w:r>
      <w:r>
        <w:rPr>
          <w:rFonts w:ascii="Times New Roman" w:hAnsi="Times New Roman" w:cs="Times New Roman"/>
          <w:sz w:val="28"/>
          <w:szCs w:val="28"/>
        </w:rPr>
        <w:t>го</w:t>
      </w:r>
      <w:r w:rsidRPr="00205C54">
        <w:rPr>
          <w:rFonts w:ascii="Times New Roman" w:hAnsi="Times New Roman" w:cs="Times New Roman"/>
          <w:sz w:val="28"/>
          <w:szCs w:val="28"/>
        </w:rPr>
        <w:t xml:space="preserve">  некрупно</w:t>
      </w:r>
      <w:r>
        <w:rPr>
          <w:rFonts w:ascii="Times New Roman" w:hAnsi="Times New Roman" w:cs="Times New Roman"/>
          <w:sz w:val="28"/>
          <w:szCs w:val="28"/>
        </w:rPr>
        <w:t>го</w:t>
      </w:r>
      <w:r w:rsidRPr="00205C54">
        <w:rPr>
          <w:rFonts w:ascii="Times New Roman" w:hAnsi="Times New Roman" w:cs="Times New Roman"/>
          <w:sz w:val="28"/>
          <w:szCs w:val="28"/>
        </w:rPr>
        <w:t xml:space="preserve"> город</w:t>
      </w:r>
      <w:r>
        <w:rPr>
          <w:rFonts w:ascii="Times New Roman" w:hAnsi="Times New Roman" w:cs="Times New Roman"/>
          <w:sz w:val="28"/>
          <w:szCs w:val="28"/>
        </w:rPr>
        <w:t>а</w:t>
      </w:r>
      <w:r w:rsidRPr="00205C54">
        <w:rPr>
          <w:rFonts w:ascii="Times New Roman" w:hAnsi="Times New Roman" w:cs="Times New Roman"/>
          <w:sz w:val="28"/>
          <w:szCs w:val="28"/>
        </w:rPr>
        <w:t xml:space="preserve">. Территория республики также очень невелика. В этой связи, нет объективной потребности в большом, разветвленном и дорогостоящем аппарате государственного управления. </w:t>
      </w:r>
      <w:proofErr w:type="gramStart"/>
      <w:r w:rsidRPr="00205C54">
        <w:rPr>
          <w:rFonts w:ascii="Times New Roman" w:hAnsi="Times New Roman" w:cs="Times New Roman"/>
          <w:sz w:val="28"/>
          <w:szCs w:val="28"/>
        </w:rPr>
        <w:t>На конец</w:t>
      </w:r>
      <w:proofErr w:type="gramEnd"/>
      <w:r w:rsidRPr="00205C54">
        <w:rPr>
          <w:rFonts w:ascii="Times New Roman" w:hAnsi="Times New Roman" w:cs="Times New Roman"/>
          <w:sz w:val="28"/>
          <w:szCs w:val="28"/>
        </w:rPr>
        <w:t xml:space="preserve"> 2012 года в республике </w:t>
      </w:r>
      <w:r w:rsidRPr="00205C54">
        <w:rPr>
          <w:rFonts w:ascii="Times New Roman" w:eastAsia="Times New Roman" w:hAnsi="Times New Roman" w:cs="Times New Roman"/>
          <w:sz w:val="28"/>
          <w:szCs w:val="28"/>
          <w:lang w:eastAsia="ru-RU"/>
        </w:rPr>
        <w:t>только в республ</w:t>
      </w:r>
      <w:r>
        <w:rPr>
          <w:rFonts w:ascii="Times New Roman" w:eastAsia="Times New Roman" w:hAnsi="Times New Roman" w:cs="Times New Roman"/>
          <w:sz w:val="28"/>
          <w:szCs w:val="28"/>
          <w:lang w:eastAsia="ru-RU"/>
        </w:rPr>
        <w:t xml:space="preserve">иканских органах исполнительной власти </w:t>
      </w:r>
      <w:r w:rsidRPr="00205C54">
        <w:rPr>
          <w:rFonts w:ascii="Times New Roman" w:hAnsi="Times New Roman" w:cs="Times New Roman"/>
          <w:sz w:val="28"/>
          <w:szCs w:val="28"/>
        </w:rPr>
        <w:t>насчитыва</w:t>
      </w:r>
      <w:r>
        <w:rPr>
          <w:rFonts w:ascii="Times New Roman" w:hAnsi="Times New Roman" w:cs="Times New Roman"/>
          <w:sz w:val="28"/>
          <w:szCs w:val="28"/>
        </w:rPr>
        <w:t>лось</w:t>
      </w:r>
      <w:r w:rsidRPr="00205C54">
        <w:rPr>
          <w:rFonts w:ascii="Times New Roman" w:hAnsi="Times New Roman" w:cs="Times New Roman"/>
          <w:sz w:val="28"/>
          <w:szCs w:val="28"/>
        </w:rPr>
        <w:t xml:space="preserve"> </w:t>
      </w:r>
      <w:r w:rsidRPr="00205C54">
        <w:rPr>
          <w:rFonts w:ascii="Times New Roman" w:eastAsia="Times New Roman" w:hAnsi="Times New Roman" w:cs="Times New Roman"/>
          <w:sz w:val="28"/>
          <w:szCs w:val="28"/>
          <w:lang w:eastAsia="ru-RU"/>
        </w:rPr>
        <w:t>3550 государственных служащих</w:t>
      </w:r>
      <w:r>
        <w:rPr>
          <w:rFonts w:ascii="Times New Roman" w:eastAsia="Times New Roman" w:hAnsi="Times New Roman" w:cs="Times New Roman"/>
          <w:sz w:val="28"/>
          <w:szCs w:val="28"/>
          <w:lang w:eastAsia="ru-RU"/>
        </w:rPr>
        <w:t xml:space="preserve"> (далее – чиновников). </w:t>
      </w:r>
      <w:r w:rsidRPr="00205C54">
        <w:rPr>
          <w:rFonts w:ascii="Times New Roman" w:eastAsia="Times New Roman" w:hAnsi="Times New Roman" w:cs="Times New Roman"/>
          <w:sz w:val="28"/>
          <w:szCs w:val="28"/>
          <w:lang w:eastAsia="ru-RU"/>
        </w:rPr>
        <w:t xml:space="preserve">В Дагестане, с населением в 2946 </w:t>
      </w:r>
      <w:proofErr w:type="spellStart"/>
      <w:r w:rsidRPr="00205C54">
        <w:rPr>
          <w:rFonts w:ascii="Times New Roman" w:eastAsia="Times New Roman" w:hAnsi="Times New Roman" w:cs="Times New Roman"/>
          <w:sz w:val="28"/>
          <w:szCs w:val="28"/>
          <w:lang w:eastAsia="ru-RU"/>
        </w:rPr>
        <w:t>тыс</w:t>
      </w:r>
      <w:proofErr w:type="gramStart"/>
      <w:r w:rsidRPr="00205C54">
        <w:rPr>
          <w:rFonts w:ascii="Times New Roman" w:eastAsia="Times New Roman" w:hAnsi="Times New Roman" w:cs="Times New Roman"/>
          <w:sz w:val="28"/>
          <w:szCs w:val="28"/>
          <w:lang w:eastAsia="ru-RU"/>
        </w:rPr>
        <w:t>.ч</w:t>
      </w:r>
      <w:proofErr w:type="gramEnd"/>
      <w:r w:rsidRPr="00205C54">
        <w:rPr>
          <w:rFonts w:ascii="Times New Roman" w:eastAsia="Times New Roman" w:hAnsi="Times New Roman" w:cs="Times New Roman"/>
          <w:sz w:val="28"/>
          <w:szCs w:val="28"/>
          <w:lang w:eastAsia="ru-RU"/>
        </w:rPr>
        <w:t>ел</w:t>
      </w:r>
      <w:proofErr w:type="spellEnd"/>
      <w:r w:rsidRPr="00205C54">
        <w:rPr>
          <w:rFonts w:ascii="Times New Roman" w:eastAsia="Times New Roman" w:hAnsi="Times New Roman" w:cs="Times New Roman"/>
          <w:sz w:val="28"/>
          <w:szCs w:val="28"/>
          <w:lang w:eastAsia="ru-RU"/>
        </w:rPr>
        <w:t xml:space="preserve">., в республиканских органах </w:t>
      </w:r>
      <w:r>
        <w:rPr>
          <w:rFonts w:ascii="Times New Roman" w:eastAsia="Times New Roman" w:hAnsi="Times New Roman" w:cs="Times New Roman"/>
          <w:sz w:val="28"/>
          <w:szCs w:val="28"/>
          <w:lang w:eastAsia="ru-RU"/>
        </w:rPr>
        <w:t xml:space="preserve">исполнительной </w:t>
      </w:r>
      <w:r w:rsidRPr="00205C54">
        <w:rPr>
          <w:rFonts w:ascii="Times New Roman" w:eastAsia="Times New Roman" w:hAnsi="Times New Roman" w:cs="Times New Roman"/>
          <w:sz w:val="28"/>
          <w:szCs w:val="28"/>
          <w:lang w:eastAsia="ru-RU"/>
        </w:rPr>
        <w:t>власти</w:t>
      </w:r>
      <w:r>
        <w:rPr>
          <w:rFonts w:ascii="Times New Roman" w:eastAsia="Times New Roman" w:hAnsi="Times New Roman" w:cs="Times New Roman"/>
          <w:sz w:val="28"/>
          <w:szCs w:val="28"/>
          <w:lang w:eastAsia="ru-RU"/>
        </w:rPr>
        <w:t xml:space="preserve"> </w:t>
      </w:r>
      <w:r w:rsidRPr="00205C54">
        <w:rPr>
          <w:rFonts w:ascii="Times New Roman" w:eastAsia="Times New Roman" w:hAnsi="Times New Roman" w:cs="Times New Roman"/>
          <w:sz w:val="28"/>
          <w:szCs w:val="28"/>
          <w:lang w:eastAsia="ru-RU"/>
        </w:rPr>
        <w:t>занято 2977 человек, в Волгоградской области – 2145</w:t>
      </w:r>
      <w:r>
        <w:rPr>
          <w:rFonts w:ascii="Times New Roman" w:eastAsia="Times New Roman" w:hAnsi="Times New Roman" w:cs="Times New Roman"/>
          <w:sz w:val="28"/>
          <w:szCs w:val="28"/>
          <w:lang w:eastAsia="ru-RU"/>
        </w:rPr>
        <w:t xml:space="preserve"> чиновников  (население – 2583 </w:t>
      </w:r>
      <w:proofErr w:type="spellStart"/>
      <w:r>
        <w:rPr>
          <w:rFonts w:ascii="Times New Roman" w:eastAsia="Times New Roman" w:hAnsi="Times New Roman" w:cs="Times New Roman"/>
          <w:sz w:val="28"/>
          <w:szCs w:val="28"/>
          <w:lang w:eastAsia="ru-RU"/>
        </w:rPr>
        <w:t>тыс.чел</w:t>
      </w:r>
      <w:proofErr w:type="spellEnd"/>
      <w:r>
        <w:rPr>
          <w:rFonts w:ascii="Times New Roman" w:eastAsia="Times New Roman" w:hAnsi="Times New Roman" w:cs="Times New Roman"/>
          <w:sz w:val="28"/>
          <w:szCs w:val="28"/>
          <w:lang w:eastAsia="ru-RU"/>
        </w:rPr>
        <w:t>.)</w:t>
      </w:r>
      <w:r w:rsidRPr="00205C54">
        <w:rPr>
          <w:rFonts w:ascii="Times New Roman" w:eastAsia="Times New Roman" w:hAnsi="Times New Roman" w:cs="Times New Roman"/>
          <w:sz w:val="28"/>
          <w:szCs w:val="28"/>
          <w:lang w:eastAsia="ru-RU"/>
        </w:rPr>
        <w:t xml:space="preserve">, в Ростовской области </w:t>
      </w:r>
      <w:r>
        <w:rPr>
          <w:rFonts w:ascii="Times New Roman" w:eastAsia="Times New Roman" w:hAnsi="Times New Roman" w:cs="Times New Roman"/>
          <w:sz w:val="28"/>
          <w:szCs w:val="28"/>
          <w:lang w:eastAsia="ru-RU"/>
        </w:rPr>
        <w:t xml:space="preserve">– </w:t>
      </w:r>
      <w:r w:rsidRPr="00205C54">
        <w:rPr>
          <w:rFonts w:ascii="Times New Roman" w:eastAsia="Times New Roman" w:hAnsi="Times New Roman" w:cs="Times New Roman"/>
          <w:sz w:val="28"/>
          <w:szCs w:val="28"/>
          <w:lang w:eastAsia="ru-RU"/>
        </w:rPr>
        <w:t xml:space="preserve">2757 </w:t>
      </w:r>
      <w:r>
        <w:rPr>
          <w:rFonts w:ascii="Times New Roman" w:eastAsia="Times New Roman" w:hAnsi="Times New Roman" w:cs="Times New Roman"/>
          <w:sz w:val="28"/>
          <w:szCs w:val="28"/>
          <w:lang w:eastAsia="ru-RU"/>
        </w:rPr>
        <w:t xml:space="preserve">чиновников  (население – 4255 </w:t>
      </w:r>
      <w:proofErr w:type="spellStart"/>
      <w:r>
        <w:rPr>
          <w:rFonts w:ascii="Times New Roman" w:eastAsia="Times New Roman" w:hAnsi="Times New Roman" w:cs="Times New Roman"/>
          <w:sz w:val="28"/>
          <w:szCs w:val="28"/>
          <w:lang w:eastAsia="ru-RU"/>
        </w:rPr>
        <w:t>тыс.чел</w:t>
      </w:r>
      <w:proofErr w:type="spellEnd"/>
      <w:r>
        <w:rPr>
          <w:rFonts w:ascii="Times New Roman" w:eastAsia="Times New Roman" w:hAnsi="Times New Roman" w:cs="Times New Roman"/>
          <w:sz w:val="28"/>
          <w:szCs w:val="28"/>
          <w:lang w:eastAsia="ru-RU"/>
        </w:rPr>
        <w:t>.)</w:t>
      </w:r>
      <w:r w:rsidRPr="00205C54">
        <w:rPr>
          <w:rFonts w:ascii="Times New Roman" w:eastAsia="Times New Roman" w:hAnsi="Times New Roman" w:cs="Times New Roman"/>
          <w:sz w:val="28"/>
          <w:szCs w:val="28"/>
          <w:lang w:eastAsia="ru-RU"/>
        </w:rPr>
        <w:t>, в Липецкой области – 1269</w:t>
      </w:r>
      <w:r w:rsidRPr="00CF382C">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 xml:space="preserve">чиновников  (население – 1116 </w:t>
      </w:r>
      <w:proofErr w:type="spellStart"/>
      <w:r>
        <w:rPr>
          <w:rFonts w:ascii="Times New Roman" w:eastAsia="Times New Roman" w:hAnsi="Times New Roman" w:cs="Times New Roman"/>
          <w:sz w:val="28"/>
          <w:szCs w:val="28"/>
          <w:lang w:eastAsia="ru-RU"/>
        </w:rPr>
        <w:t>тыс.чел</w:t>
      </w:r>
      <w:proofErr w:type="spellEnd"/>
      <w:r>
        <w:rPr>
          <w:rFonts w:ascii="Times New Roman" w:eastAsia="Times New Roman" w:hAnsi="Times New Roman" w:cs="Times New Roman"/>
          <w:sz w:val="28"/>
          <w:szCs w:val="28"/>
          <w:lang w:eastAsia="ru-RU"/>
        </w:rPr>
        <w:t>.)</w:t>
      </w:r>
      <w:r w:rsidRPr="00205C54">
        <w:rPr>
          <w:rFonts w:ascii="Times New Roman" w:eastAsia="Times New Roman" w:hAnsi="Times New Roman" w:cs="Times New Roman"/>
          <w:sz w:val="28"/>
          <w:szCs w:val="28"/>
          <w:lang w:eastAsia="ru-RU"/>
        </w:rPr>
        <w:t>, в Татарстане – 4853</w:t>
      </w:r>
      <w:r w:rsidRPr="00CF382C">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 xml:space="preserve">чиновников  (население – 3822 </w:t>
      </w:r>
      <w:proofErr w:type="spellStart"/>
      <w:r>
        <w:rPr>
          <w:rFonts w:ascii="Times New Roman" w:eastAsia="Times New Roman" w:hAnsi="Times New Roman" w:cs="Times New Roman"/>
          <w:sz w:val="28"/>
          <w:szCs w:val="28"/>
          <w:lang w:eastAsia="ru-RU"/>
        </w:rPr>
        <w:t>тыс.чел</w:t>
      </w:r>
      <w:proofErr w:type="spellEnd"/>
      <w:r>
        <w:rPr>
          <w:rFonts w:ascii="Times New Roman" w:eastAsia="Times New Roman" w:hAnsi="Times New Roman" w:cs="Times New Roman"/>
          <w:sz w:val="28"/>
          <w:szCs w:val="28"/>
          <w:lang w:eastAsia="ru-RU"/>
        </w:rPr>
        <w:t xml:space="preserve">.). Если оценивать эффективность государственных управленцев по величине валового регионального продукта на душу населения, то в 2011 году она составляла: в Татарстане – 336 </w:t>
      </w:r>
      <w:proofErr w:type="spellStart"/>
      <w:r>
        <w:rPr>
          <w:rFonts w:ascii="Times New Roman" w:eastAsia="Times New Roman" w:hAnsi="Times New Roman" w:cs="Times New Roman"/>
          <w:sz w:val="28"/>
          <w:szCs w:val="28"/>
          <w:lang w:eastAsia="ru-RU"/>
        </w:rPr>
        <w:t>тыс</w:t>
      </w:r>
      <w:proofErr w:type="gramStart"/>
      <w:r>
        <w:rPr>
          <w:rFonts w:ascii="Times New Roman" w:eastAsia="Times New Roman" w:hAnsi="Times New Roman" w:cs="Times New Roman"/>
          <w:sz w:val="28"/>
          <w:szCs w:val="28"/>
          <w:lang w:eastAsia="ru-RU"/>
        </w:rPr>
        <w:t>.р</w:t>
      </w:r>
      <w:proofErr w:type="gramEnd"/>
      <w:r>
        <w:rPr>
          <w:rFonts w:ascii="Times New Roman" w:eastAsia="Times New Roman" w:hAnsi="Times New Roman" w:cs="Times New Roman"/>
          <w:sz w:val="28"/>
          <w:szCs w:val="28"/>
          <w:lang w:eastAsia="ru-RU"/>
        </w:rPr>
        <w:t>уб</w:t>
      </w:r>
      <w:proofErr w:type="spellEnd"/>
      <w:r>
        <w:rPr>
          <w:rFonts w:ascii="Times New Roman" w:eastAsia="Times New Roman" w:hAnsi="Times New Roman" w:cs="Times New Roman"/>
          <w:sz w:val="28"/>
          <w:szCs w:val="28"/>
          <w:lang w:eastAsia="ru-RU"/>
        </w:rPr>
        <w:t xml:space="preserve">. на душу населения, в Белгородской области – 334 </w:t>
      </w:r>
      <w:proofErr w:type="spellStart"/>
      <w:r>
        <w:rPr>
          <w:rFonts w:ascii="Times New Roman" w:eastAsia="Times New Roman" w:hAnsi="Times New Roman" w:cs="Times New Roman"/>
          <w:sz w:val="28"/>
          <w:szCs w:val="28"/>
          <w:lang w:eastAsia="ru-RU"/>
        </w:rPr>
        <w:t>тыс.руб</w:t>
      </w:r>
      <w:proofErr w:type="spellEnd"/>
      <w:r>
        <w:rPr>
          <w:rFonts w:ascii="Times New Roman" w:eastAsia="Times New Roman" w:hAnsi="Times New Roman" w:cs="Times New Roman"/>
          <w:sz w:val="28"/>
          <w:szCs w:val="28"/>
          <w:lang w:eastAsia="ru-RU"/>
        </w:rPr>
        <w:t xml:space="preserve">., Липецкой области – 225 </w:t>
      </w:r>
      <w:proofErr w:type="spellStart"/>
      <w:r>
        <w:rPr>
          <w:rFonts w:ascii="Times New Roman" w:eastAsia="Times New Roman" w:hAnsi="Times New Roman" w:cs="Times New Roman"/>
          <w:sz w:val="28"/>
          <w:szCs w:val="28"/>
          <w:lang w:eastAsia="ru-RU"/>
        </w:rPr>
        <w:t>тыс.руб</w:t>
      </w:r>
      <w:proofErr w:type="spellEnd"/>
      <w:r>
        <w:rPr>
          <w:rFonts w:ascii="Times New Roman" w:eastAsia="Times New Roman" w:hAnsi="Times New Roman" w:cs="Times New Roman"/>
          <w:sz w:val="28"/>
          <w:szCs w:val="28"/>
          <w:lang w:eastAsia="ru-RU"/>
        </w:rPr>
        <w:t xml:space="preserve">., в Волгоградской области – 192 </w:t>
      </w:r>
      <w:proofErr w:type="spellStart"/>
      <w:r>
        <w:rPr>
          <w:rFonts w:ascii="Times New Roman" w:eastAsia="Times New Roman" w:hAnsi="Times New Roman" w:cs="Times New Roman"/>
          <w:sz w:val="28"/>
          <w:szCs w:val="28"/>
          <w:lang w:eastAsia="ru-RU"/>
        </w:rPr>
        <w:t>тыс.руб</w:t>
      </w:r>
      <w:proofErr w:type="spellEnd"/>
      <w:r>
        <w:rPr>
          <w:rFonts w:ascii="Times New Roman" w:eastAsia="Times New Roman" w:hAnsi="Times New Roman" w:cs="Times New Roman"/>
          <w:sz w:val="28"/>
          <w:szCs w:val="28"/>
          <w:lang w:eastAsia="ru-RU"/>
        </w:rPr>
        <w:t xml:space="preserve">., Ростовской области – 179 </w:t>
      </w:r>
      <w:proofErr w:type="spellStart"/>
      <w:r>
        <w:rPr>
          <w:rFonts w:ascii="Times New Roman" w:eastAsia="Times New Roman" w:hAnsi="Times New Roman" w:cs="Times New Roman"/>
          <w:sz w:val="28"/>
          <w:szCs w:val="28"/>
          <w:lang w:eastAsia="ru-RU"/>
        </w:rPr>
        <w:t>тыс.руб</w:t>
      </w:r>
      <w:proofErr w:type="spellEnd"/>
      <w:r>
        <w:rPr>
          <w:rFonts w:ascii="Times New Roman" w:eastAsia="Times New Roman" w:hAnsi="Times New Roman" w:cs="Times New Roman"/>
          <w:sz w:val="28"/>
          <w:szCs w:val="28"/>
          <w:lang w:eastAsia="ru-RU"/>
        </w:rPr>
        <w:t xml:space="preserve">., в Дагестане – 112 </w:t>
      </w:r>
      <w:proofErr w:type="spellStart"/>
      <w:r>
        <w:rPr>
          <w:rFonts w:ascii="Times New Roman" w:eastAsia="Times New Roman" w:hAnsi="Times New Roman" w:cs="Times New Roman"/>
          <w:sz w:val="28"/>
          <w:szCs w:val="28"/>
          <w:lang w:eastAsia="ru-RU"/>
        </w:rPr>
        <w:t>тыс.руб</w:t>
      </w:r>
      <w:proofErr w:type="spellEnd"/>
      <w:r>
        <w:rPr>
          <w:rFonts w:ascii="Times New Roman" w:eastAsia="Times New Roman" w:hAnsi="Times New Roman" w:cs="Times New Roman"/>
          <w:sz w:val="28"/>
          <w:szCs w:val="28"/>
          <w:lang w:eastAsia="ru-RU"/>
        </w:rPr>
        <w:t xml:space="preserve">., в Чеченской Республике – 67 </w:t>
      </w:r>
      <w:proofErr w:type="spellStart"/>
      <w:r>
        <w:rPr>
          <w:rFonts w:ascii="Times New Roman" w:eastAsia="Times New Roman" w:hAnsi="Times New Roman" w:cs="Times New Roman"/>
          <w:sz w:val="28"/>
          <w:szCs w:val="28"/>
          <w:lang w:eastAsia="ru-RU"/>
        </w:rPr>
        <w:t>тыс.руб</w:t>
      </w:r>
      <w:proofErr w:type="spellEnd"/>
      <w:r>
        <w:rPr>
          <w:rFonts w:ascii="Times New Roman" w:eastAsia="Times New Roman" w:hAnsi="Times New Roman" w:cs="Times New Roman"/>
          <w:sz w:val="28"/>
          <w:szCs w:val="28"/>
          <w:lang w:eastAsia="ru-RU"/>
        </w:rPr>
        <w:t xml:space="preserve">. А еще есть чиновники </w:t>
      </w:r>
      <w:r w:rsidRPr="00205C54">
        <w:rPr>
          <w:rFonts w:ascii="Times New Roman" w:eastAsia="Times New Roman" w:hAnsi="Times New Roman" w:cs="Times New Roman"/>
          <w:sz w:val="28"/>
          <w:szCs w:val="28"/>
          <w:lang w:eastAsia="ru-RU"/>
        </w:rPr>
        <w:t>предст</w:t>
      </w:r>
      <w:r>
        <w:rPr>
          <w:rFonts w:ascii="Times New Roman" w:eastAsia="Times New Roman" w:hAnsi="Times New Roman" w:cs="Times New Roman"/>
          <w:sz w:val="28"/>
          <w:szCs w:val="28"/>
          <w:lang w:eastAsia="ru-RU"/>
        </w:rPr>
        <w:t>а</w:t>
      </w:r>
      <w:r w:rsidRPr="00205C54">
        <w:rPr>
          <w:rFonts w:ascii="Times New Roman" w:eastAsia="Times New Roman" w:hAnsi="Times New Roman" w:cs="Times New Roman"/>
          <w:sz w:val="28"/>
          <w:szCs w:val="28"/>
          <w:lang w:eastAsia="ru-RU"/>
        </w:rPr>
        <w:t>вительств федеральн</w:t>
      </w:r>
      <w:r>
        <w:rPr>
          <w:rFonts w:ascii="Times New Roman" w:eastAsia="Times New Roman" w:hAnsi="Times New Roman" w:cs="Times New Roman"/>
          <w:sz w:val="28"/>
          <w:szCs w:val="28"/>
          <w:lang w:eastAsia="ru-RU"/>
        </w:rPr>
        <w:t>ого</w:t>
      </w:r>
      <w:r w:rsidRPr="00205C54">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 xml:space="preserve">правительства, законодатели, представители судебной власти, </w:t>
      </w:r>
      <w:r w:rsidRPr="00205C54">
        <w:rPr>
          <w:rFonts w:ascii="Times New Roman" w:eastAsia="Times New Roman" w:hAnsi="Times New Roman" w:cs="Times New Roman"/>
          <w:sz w:val="28"/>
          <w:szCs w:val="28"/>
          <w:lang w:eastAsia="ru-RU"/>
        </w:rPr>
        <w:t>муниципал</w:t>
      </w:r>
      <w:r>
        <w:rPr>
          <w:rFonts w:ascii="Times New Roman" w:eastAsia="Times New Roman" w:hAnsi="Times New Roman" w:cs="Times New Roman"/>
          <w:sz w:val="28"/>
          <w:szCs w:val="28"/>
          <w:lang w:eastAsia="ru-RU"/>
        </w:rPr>
        <w:t>ьные работники</w:t>
      </w:r>
      <w:r w:rsidRPr="00205C54">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 xml:space="preserve">Вся эта армия служащих оплачивается за счет доходов, генерируемых бизнесом. И чем быстрее она сократится, тем </w:t>
      </w:r>
      <w:r>
        <w:rPr>
          <w:rFonts w:ascii="Times New Roman" w:eastAsia="Times New Roman" w:hAnsi="Times New Roman" w:cs="Times New Roman"/>
          <w:sz w:val="28"/>
          <w:szCs w:val="28"/>
          <w:lang w:eastAsia="ru-RU"/>
        </w:rPr>
        <w:lastRenderedPageBreak/>
        <w:t>выгоднее будет заниматься предпринимательством.</w:t>
      </w:r>
      <w:r w:rsidRPr="00205C54">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 xml:space="preserve">В коридорах власти Чеченской Республики должно быть минимум чиновников. Госслужба должна быть невыгодной. Бизнес должен стать более привлекательной сферой приложения талантов всякого дееспособного и честолюбивого специалиста. </w:t>
      </w:r>
    </w:p>
    <w:p w:rsidR="00012CD2" w:rsidRDefault="00012CD2" w:rsidP="00012CD2">
      <w:pPr>
        <w:pStyle w:val="aa"/>
        <w:numPr>
          <w:ilvl w:val="0"/>
          <w:numId w:val="29"/>
        </w:numPr>
        <w:spacing w:after="0" w:line="360" w:lineRule="auto"/>
        <w:ind w:left="426" w:hanging="426"/>
        <w:jc w:val="both"/>
        <w:rPr>
          <w:rFonts w:ascii="Times New Roman" w:hAnsi="Times New Roman" w:cs="Times New Roman"/>
          <w:sz w:val="28"/>
          <w:szCs w:val="28"/>
        </w:rPr>
      </w:pPr>
      <w:r w:rsidRPr="003860D2">
        <w:rPr>
          <w:rFonts w:ascii="Times New Roman" w:hAnsi="Times New Roman" w:cs="Times New Roman"/>
          <w:b/>
          <w:sz w:val="28"/>
          <w:szCs w:val="28"/>
        </w:rPr>
        <w:t>Независимая судебная система</w:t>
      </w:r>
      <w:r>
        <w:rPr>
          <w:rFonts w:ascii="Times New Roman" w:hAnsi="Times New Roman" w:cs="Times New Roman"/>
          <w:sz w:val="28"/>
          <w:szCs w:val="28"/>
        </w:rPr>
        <w:t>. Ничего не стоят договора и любые</w:t>
      </w:r>
    </w:p>
    <w:p w:rsidR="00012CD2" w:rsidRPr="004B27B4" w:rsidRDefault="00012CD2" w:rsidP="00012CD2">
      <w:pPr>
        <w:spacing w:after="0" w:line="360" w:lineRule="auto"/>
        <w:jc w:val="both"/>
        <w:rPr>
          <w:rFonts w:ascii="Times New Roman" w:hAnsi="Times New Roman" w:cs="Times New Roman"/>
          <w:sz w:val="28"/>
          <w:szCs w:val="28"/>
        </w:rPr>
      </w:pPr>
      <w:r w:rsidRPr="004B27B4">
        <w:rPr>
          <w:rFonts w:ascii="Times New Roman" w:hAnsi="Times New Roman" w:cs="Times New Roman"/>
          <w:sz w:val="28"/>
          <w:szCs w:val="28"/>
        </w:rPr>
        <w:t xml:space="preserve">взятые сторонами на себя обязательства, если </w:t>
      </w:r>
      <w:r>
        <w:rPr>
          <w:rFonts w:ascii="Times New Roman" w:hAnsi="Times New Roman" w:cs="Times New Roman"/>
          <w:sz w:val="28"/>
          <w:szCs w:val="28"/>
        </w:rPr>
        <w:t xml:space="preserve">в экономике не работает система </w:t>
      </w:r>
      <w:proofErr w:type="spellStart"/>
      <w:r>
        <w:rPr>
          <w:rFonts w:ascii="Times New Roman" w:hAnsi="Times New Roman" w:cs="Times New Roman"/>
          <w:sz w:val="28"/>
          <w:szCs w:val="28"/>
        </w:rPr>
        <w:t>правоприменения</w:t>
      </w:r>
      <w:proofErr w:type="spellEnd"/>
      <w:r>
        <w:rPr>
          <w:rFonts w:ascii="Times New Roman" w:hAnsi="Times New Roman" w:cs="Times New Roman"/>
          <w:sz w:val="28"/>
          <w:szCs w:val="28"/>
        </w:rPr>
        <w:t xml:space="preserve">, если нет возможности привлечь к ответственности нарушителя закона. Суды общей юрисдикции и Арбитражный суд Чеченской Республики должны быть независимы, быть укомплектованы компетентными судьями, дорожащими собственной профессиональной репутацией. В такой ситуации, прежде всего, чиновники всех рангов будут вынуждены выполнять свои обещания, бизнес будет вести себя более ответственно, в экономике снизится уровень коррупционного давления на предпринимателей, на население. Что в совокупности будет содействовать увеличению доходов бюджета Чеченской Республики, а не личных счетов </w:t>
      </w:r>
      <w:proofErr w:type="spellStart"/>
      <w:r>
        <w:rPr>
          <w:rFonts w:ascii="Times New Roman" w:hAnsi="Times New Roman" w:cs="Times New Roman"/>
          <w:sz w:val="28"/>
          <w:szCs w:val="28"/>
        </w:rPr>
        <w:t>мздаимцев</w:t>
      </w:r>
      <w:proofErr w:type="spellEnd"/>
      <w:r>
        <w:rPr>
          <w:rFonts w:ascii="Times New Roman" w:hAnsi="Times New Roman" w:cs="Times New Roman"/>
          <w:sz w:val="28"/>
          <w:szCs w:val="28"/>
        </w:rPr>
        <w:t>.</w:t>
      </w:r>
    </w:p>
    <w:p w:rsidR="00012CD2" w:rsidRDefault="00012CD2" w:rsidP="00012CD2">
      <w:pPr>
        <w:pStyle w:val="aa"/>
        <w:spacing w:after="0" w:line="360" w:lineRule="auto"/>
        <w:ind w:left="426"/>
        <w:jc w:val="both"/>
        <w:rPr>
          <w:rFonts w:ascii="Times New Roman" w:hAnsi="Times New Roman" w:cs="Times New Roman"/>
          <w:sz w:val="28"/>
          <w:szCs w:val="28"/>
        </w:rPr>
      </w:pPr>
      <w:r>
        <w:rPr>
          <w:rFonts w:ascii="Times New Roman" w:hAnsi="Times New Roman" w:cs="Times New Roman"/>
          <w:sz w:val="28"/>
          <w:szCs w:val="28"/>
        </w:rPr>
        <w:t>Если правительство Чеченской Республики в партнерстве с бизнесом и</w:t>
      </w:r>
    </w:p>
    <w:p w:rsidR="00012CD2" w:rsidRPr="0086514D" w:rsidRDefault="00012CD2" w:rsidP="00012CD2">
      <w:pPr>
        <w:spacing w:after="0" w:line="360" w:lineRule="auto"/>
        <w:jc w:val="both"/>
        <w:rPr>
          <w:rFonts w:ascii="Times New Roman" w:hAnsi="Times New Roman" w:cs="Times New Roman"/>
          <w:sz w:val="28"/>
          <w:szCs w:val="28"/>
        </w:rPr>
      </w:pPr>
      <w:r w:rsidRPr="0086514D">
        <w:rPr>
          <w:rFonts w:ascii="Times New Roman" w:hAnsi="Times New Roman" w:cs="Times New Roman"/>
          <w:sz w:val="28"/>
          <w:szCs w:val="28"/>
        </w:rPr>
        <w:t>обществом успешно решит выше перечисленные задачи, мы будем</w:t>
      </w:r>
    </w:p>
    <w:p w:rsidR="003340B9" w:rsidRDefault="00012CD2" w:rsidP="00012CD2">
      <w:pPr>
        <w:spacing w:after="0" w:line="360" w:lineRule="auto"/>
        <w:rPr>
          <w:rFonts w:ascii="Times New Roman" w:hAnsi="Times New Roman" w:cs="Times New Roman"/>
          <w:b/>
          <w:sz w:val="28"/>
          <w:szCs w:val="28"/>
        </w:rPr>
      </w:pPr>
      <w:r w:rsidRPr="001468A9">
        <w:rPr>
          <w:rFonts w:ascii="Times New Roman" w:hAnsi="Times New Roman" w:cs="Times New Roman"/>
          <w:sz w:val="28"/>
          <w:szCs w:val="28"/>
        </w:rPr>
        <w:t>иметь эффективную рыночную экономику</w:t>
      </w:r>
      <w:r>
        <w:rPr>
          <w:rFonts w:ascii="Times New Roman" w:hAnsi="Times New Roman" w:cs="Times New Roman"/>
          <w:sz w:val="28"/>
          <w:szCs w:val="28"/>
        </w:rPr>
        <w:t xml:space="preserve"> и большие доходы бюджета. Если нет, республику в недалеком будущем возглавят чужие антикризисные менеджеры. Конечно, если до той поры экономические проблемы не перейдут в социально-политические потрясения. Тогда порядок вновь будет наводить армия.</w:t>
      </w:r>
    </w:p>
    <w:p w:rsidR="003340B9" w:rsidRPr="003340B9" w:rsidRDefault="003340B9">
      <w:pPr>
        <w:rPr>
          <w:rFonts w:ascii="Times New Roman" w:hAnsi="Times New Roman" w:cs="Times New Roman"/>
          <w:b/>
          <w:sz w:val="28"/>
          <w:szCs w:val="28"/>
        </w:rPr>
      </w:pPr>
    </w:p>
    <w:sectPr w:rsidR="003340B9" w:rsidRPr="003340B9">
      <w:pgSz w:w="11906" w:h="16838"/>
      <w:pgMar w:top="1134" w:right="850" w:bottom="1134" w:left="1701"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0E605D" w:rsidRDefault="000E605D" w:rsidP="003340B9">
      <w:pPr>
        <w:spacing w:after="0" w:line="240" w:lineRule="auto"/>
      </w:pPr>
      <w:r>
        <w:separator/>
      </w:r>
    </w:p>
  </w:endnote>
  <w:endnote w:type="continuationSeparator" w:id="0">
    <w:p w:rsidR="000E605D" w:rsidRDefault="000E605D" w:rsidP="003340B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20002A87" w:usb1="80000000" w:usb2="00000008" w:usb3="00000000" w:csb0="000001FF" w:csb1="00000000"/>
  </w:font>
  <w:font w:name="Courier New">
    <w:panose1 w:val="02070309020205020404"/>
    <w:charset w:val="CC"/>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Tahoma">
    <w:panose1 w:val="020B0604030504040204"/>
    <w:charset w:val="CC"/>
    <w:family w:val="swiss"/>
    <w:pitch w:val="variable"/>
    <w:sig w:usb0="61002A87" w:usb1="80000000" w:usb2="00000008" w:usb3="00000000" w:csb0="000101FF" w:csb1="00000000"/>
  </w:font>
  <w:font w:name="Arial">
    <w:panose1 w:val="020B0604020202020204"/>
    <w:charset w:val="CC"/>
    <w:family w:val="swiss"/>
    <w:pitch w:val="variable"/>
    <w:sig w:usb0="20002A87" w:usb1="80000000" w:usb2="00000008" w:usb3="00000000" w:csb0="000001FF" w:csb1="00000000"/>
  </w:font>
  <w:font w:name="Verdana">
    <w:panose1 w:val="020B0604030504040204"/>
    <w:charset w:val="CC"/>
    <w:family w:val="swiss"/>
    <w:pitch w:val="variable"/>
    <w:sig w:usb0="20000287" w:usb1="00000000" w:usb2="00000000" w:usb3="00000000" w:csb0="0000019F" w:csb1="00000000"/>
  </w:font>
  <w:font w:name="Cambria">
    <w:panose1 w:val="02040503050406030204"/>
    <w:charset w:val="CC"/>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0E605D" w:rsidRDefault="000E605D" w:rsidP="003340B9">
      <w:pPr>
        <w:spacing w:after="0" w:line="240" w:lineRule="auto"/>
      </w:pPr>
      <w:r>
        <w:separator/>
      </w:r>
    </w:p>
  </w:footnote>
  <w:footnote w:type="continuationSeparator" w:id="0">
    <w:p w:rsidR="000E605D" w:rsidRDefault="000E605D" w:rsidP="003340B9">
      <w:pPr>
        <w:spacing w:after="0" w:line="240" w:lineRule="auto"/>
      </w:pPr>
      <w:r>
        <w:continuationSeparator/>
      </w:r>
    </w:p>
  </w:footnote>
  <w:footnote w:id="1">
    <w:p w:rsidR="00012CD2" w:rsidRDefault="00012CD2" w:rsidP="003340B9">
      <w:pPr>
        <w:pStyle w:val="ae"/>
      </w:pPr>
      <w:r>
        <w:rPr>
          <w:rStyle w:val="af0"/>
        </w:rPr>
        <w:footnoteRef/>
      </w:r>
      <w:r>
        <w:t xml:space="preserve"> </w:t>
      </w:r>
      <w:hyperlink r:id="rId1" w:history="1">
        <w:r w:rsidRPr="00E522D0">
          <w:rPr>
            <w:rStyle w:val="af1"/>
          </w:rPr>
          <w:t>http://www.economy.gov.ru/minec/activity/sections/econreg/monprog/doc201003051507</w:t>
        </w:r>
      </w:hyperlink>
      <w:r>
        <w:t xml:space="preserve"> Сайт Министерства экономического развития РФ: «Справка о социально-экономическом развитии Чеченской Республики» в разделе «Развитие экономики регионов».</w:t>
      </w:r>
    </w:p>
  </w:footnote>
  <w:footnote w:id="2">
    <w:p w:rsidR="00012CD2" w:rsidRDefault="00012CD2" w:rsidP="003340B9">
      <w:pPr>
        <w:pStyle w:val="ae"/>
      </w:pPr>
      <w:r>
        <w:rPr>
          <w:rStyle w:val="af0"/>
        </w:rPr>
        <w:footnoteRef/>
      </w:r>
      <w:r>
        <w:t xml:space="preserve"> </w:t>
      </w:r>
      <w:r w:rsidRPr="00E377D2">
        <w:rPr>
          <w:sz w:val="22"/>
          <w:szCs w:val="28"/>
        </w:rPr>
        <w:t xml:space="preserve">См. </w:t>
      </w:r>
      <w:hyperlink r:id="rId2" w:history="1">
        <w:r w:rsidRPr="00E377D2">
          <w:rPr>
            <w:rStyle w:val="af1"/>
            <w:sz w:val="22"/>
            <w:szCs w:val="28"/>
          </w:rPr>
          <w:t>http://soft.cnews.ru/windows/education/scientific_programs/mpriority/</w:t>
        </w:r>
      </w:hyperlink>
      <w:r>
        <w:rPr>
          <w:sz w:val="28"/>
          <w:szCs w:val="28"/>
        </w:rPr>
        <w:t xml:space="preserve"> </w:t>
      </w:r>
    </w:p>
  </w:footnote>
  <w:footnote w:id="3">
    <w:p w:rsidR="00012CD2" w:rsidRPr="00E776AB" w:rsidRDefault="00012CD2" w:rsidP="00012CD2">
      <w:pPr>
        <w:widowControl w:val="0"/>
        <w:autoSpaceDE w:val="0"/>
        <w:autoSpaceDN w:val="0"/>
        <w:adjustRightInd w:val="0"/>
        <w:rPr>
          <w:rFonts w:ascii="Times New Roman" w:hAnsi="Times New Roman" w:cs="Times New Roman"/>
          <w:sz w:val="20"/>
          <w:szCs w:val="20"/>
        </w:rPr>
      </w:pPr>
      <w:r>
        <w:rPr>
          <w:rStyle w:val="af0"/>
        </w:rPr>
        <w:footnoteRef/>
      </w:r>
      <w:r>
        <w:t xml:space="preserve"> </w:t>
      </w:r>
      <w:r w:rsidRPr="00E776AB">
        <w:rPr>
          <w:rFonts w:ascii="Times New Roman" w:hAnsi="Times New Roman" w:cs="Times New Roman"/>
          <w:sz w:val="20"/>
          <w:szCs w:val="20"/>
        </w:rPr>
        <w:t xml:space="preserve">Постановление Правительства РФ от 21.12.2001 </w:t>
      </w:r>
      <w:r>
        <w:rPr>
          <w:rFonts w:ascii="Times New Roman" w:hAnsi="Times New Roman" w:cs="Times New Roman"/>
          <w:sz w:val="20"/>
          <w:szCs w:val="20"/>
        </w:rPr>
        <w:t>№</w:t>
      </w:r>
      <w:r w:rsidRPr="00E776AB">
        <w:rPr>
          <w:rFonts w:ascii="Times New Roman" w:hAnsi="Times New Roman" w:cs="Times New Roman"/>
          <w:sz w:val="20"/>
          <w:szCs w:val="20"/>
        </w:rPr>
        <w:t xml:space="preserve"> 889</w:t>
      </w:r>
      <w:r>
        <w:rPr>
          <w:rFonts w:ascii="Times New Roman" w:hAnsi="Times New Roman" w:cs="Times New Roman"/>
          <w:sz w:val="20"/>
          <w:szCs w:val="20"/>
        </w:rPr>
        <w:t xml:space="preserve"> </w:t>
      </w:r>
      <w:r w:rsidRPr="00E776AB">
        <w:rPr>
          <w:rFonts w:ascii="Times New Roman" w:hAnsi="Times New Roman" w:cs="Times New Roman"/>
          <w:sz w:val="20"/>
          <w:szCs w:val="20"/>
        </w:rPr>
        <w:t>(ред. от 29.12.2007)</w:t>
      </w:r>
      <w:r w:rsidRPr="00E776AB">
        <w:rPr>
          <w:rFonts w:ascii="Times New Roman" w:hAnsi="Times New Roman" w:cs="Times New Roman"/>
          <w:sz w:val="20"/>
          <w:szCs w:val="20"/>
        </w:rPr>
        <w:br/>
        <w:t>"О Федеральной целевой программе "Восстановление экономики и социальной сферы Чеченской Республики (2002 год и последующие годы)"</w:t>
      </w:r>
      <w:r>
        <w:rPr>
          <w:rFonts w:ascii="Times New Roman" w:hAnsi="Times New Roman" w:cs="Times New Roman"/>
          <w:sz w:val="20"/>
          <w:szCs w:val="20"/>
        </w:rPr>
        <w:t>.</w:t>
      </w:r>
    </w:p>
    <w:p w:rsidR="00012CD2" w:rsidRDefault="00012CD2" w:rsidP="00012CD2">
      <w:pPr>
        <w:pStyle w:val="ae"/>
        <w:spacing w:line="240" w:lineRule="atLeast"/>
      </w:pPr>
    </w:p>
  </w:footnote>
  <w:footnote w:id="4">
    <w:p w:rsidR="00012CD2" w:rsidRPr="009A15DB" w:rsidRDefault="00012CD2" w:rsidP="00012CD2">
      <w:pPr>
        <w:widowControl w:val="0"/>
        <w:autoSpaceDE w:val="0"/>
        <w:autoSpaceDN w:val="0"/>
        <w:adjustRightInd w:val="0"/>
        <w:rPr>
          <w:rFonts w:ascii="Times New Roman" w:hAnsi="Times New Roman" w:cs="Times New Roman"/>
          <w:sz w:val="20"/>
          <w:szCs w:val="20"/>
        </w:rPr>
      </w:pPr>
      <w:r>
        <w:rPr>
          <w:rStyle w:val="af0"/>
        </w:rPr>
        <w:footnoteRef/>
      </w:r>
      <w:r>
        <w:t xml:space="preserve"> </w:t>
      </w:r>
      <w:r w:rsidRPr="009A15DB">
        <w:rPr>
          <w:rFonts w:ascii="Times New Roman" w:hAnsi="Times New Roman" w:cs="Times New Roman"/>
          <w:sz w:val="20"/>
          <w:szCs w:val="20"/>
        </w:rPr>
        <w:t xml:space="preserve">Постановление Правительства РФ от 15.07.2008 </w:t>
      </w:r>
      <w:r>
        <w:rPr>
          <w:rFonts w:ascii="Times New Roman" w:hAnsi="Times New Roman" w:cs="Times New Roman"/>
          <w:sz w:val="20"/>
          <w:szCs w:val="20"/>
        </w:rPr>
        <w:t>№</w:t>
      </w:r>
      <w:r w:rsidRPr="009A15DB">
        <w:rPr>
          <w:rFonts w:ascii="Times New Roman" w:hAnsi="Times New Roman" w:cs="Times New Roman"/>
          <w:sz w:val="20"/>
          <w:szCs w:val="20"/>
        </w:rPr>
        <w:t xml:space="preserve"> 537</w:t>
      </w:r>
      <w:r>
        <w:rPr>
          <w:rFonts w:ascii="Times New Roman" w:hAnsi="Times New Roman" w:cs="Times New Roman"/>
          <w:sz w:val="20"/>
          <w:szCs w:val="20"/>
        </w:rPr>
        <w:t xml:space="preserve"> </w:t>
      </w:r>
      <w:r w:rsidRPr="009A15DB">
        <w:rPr>
          <w:rFonts w:ascii="Times New Roman" w:hAnsi="Times New Roman" w:cs="Times New Roman"/>
          <w:sz w:val="20"/>
          <w:szCs w:val="20"/>
        </w:rPr>
        <w:t>(ред. от 08.12.2011)</w:t>
      </w:r>
      <w:r w:rsidRPr="009A15DB">
        <w:rPr>
          <w:rFonts w:ascii="Times New Roman" w:hAnsi="Times New Roman" w:cs="Times New Roman"/>
          <w:sz w:val="20"/>
          <w:szCs w:val="20"/>
        </w:rPr>
        <w:br/>
        <w:t>"О федеральной целевой программе "Социально-экономическое развитие Чеченской Республики на 2008 - 2012 годы"</w:t>
      </w:r>
      <w:r>
        <w:rPr>
          <w:rFonts w:ascii="Times New Roman" w:hAnsi="Times New Roman" w:cs="Times New Roman"/>
          <w:sz w:val="20"/>
          <w:szCs w:val="20"/>
        </w:rPr>
        <w:t>.</w:t>
      </w:r>
    </w:p>
    <w:p w:rsidR="00012CD2" w:rsidRPr="009A15DB" w:rsidRDefault="00012CD2" w:rsidP="00012CD2">
      <w:pPr>
        <w:pStyle w:val="ae"/>
        <w:spacing w:line="240" w:lineRule="atLeast"/>
      </w:pP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3D8217A"/>
    <w:multiLevelType w:val="hybridMultilevel"/>
    <w:tmpl w:val="06A2F74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
    <w:nsid w:val="041B386B"/>
    <w:multiLevelType w:val="hybridMultilevel"/>
    <w:tmpl w:val="375E69F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066C0440"/>
    <w:multiLevelType w:val="hybridMultilevel"/>
    <w:tmpl w:val="5040FD9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07100EB2"/>
    <w:multiLevelType w:val="hybridMultilevel"/>
    <w:tmpl w:val="F5D6CB6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
    <w:nsid w:val="0BD23881"/>
    <w:multiLevelType w:val="hybridMultilevel"/>
    <w:tmpl w:val="F31AF4B6"/>
    <w:lvl w:ilvl="0" w:tplc="0AAA6CC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
    <w:nsid w:val="11477274"/>
    <w:multiLevelType w:val="hybridMultilevel"/>
    <w:tmpl w:val="5A0291DE"/>
    <w:lvl w:ilvl="0" w:tplc="04190001">
      <w:start w:val="1"/>
      <w:numFmt w:val="bullet"/>
      <w:lvlText w:val=""/>
      <w:lvlJc w:val="left"/>
      <w:pPr>
        <w:ind w:left="1080" w:hanging="360"/>
      </w:pPr>
      <w:rPr>
        <w:rFonts w:ascii="Symbol" w:hAnsi="Symbol"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6">
    <w:nsid w:val="172B7726"/>
    <w:multiLevelType w:val="hybridMultilevel"/>
    <w:tmpl w:val="61DA745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
    <w:nsid w:val="1B594E5F"/>
    <w:multiLevelType w:val="hybridMultilevel"/>
    <w:tmpl w:val="7122C3F8"/>
    <w:lvl w:ilvl="0" w:tplc="04190001">
      <w:start w:val="1"/>
      <w:numFmt w:val="bullet"/>
      <w:lvlText w:val=""/>
      <w:lvlJc w:val="left"/>
      <w:pPr>
        <w:ind w:left="776" w:hanging="360"/>
      </w:pPr>
      <w:rPr>
        <w:rFonts w:ascii="Symbol" w:hAnsi="Symbol" w:hint="default"/>
      </w:rPr>
    </w:lvl>
    <w:lvl w:ilvl="1" w:tplc="04190003" w:tentative="1">
      <w:start w:val="1"/>
      <w:numFmt w:val="bullet"/>
      <w:lvlText w:val="o"/>
      <w:lvlJc w:val="left"/>
      <w:pPr>
        <w:ind w:left="1496" w:hanging="360"/>
      </w:pPr>
      <w:rPr>
        <w:rFonts w:ascii="Courier New" w:hAnsi="Courier New" w:cs="Courier New" w:hint="default"/>
      </w:rPr>
    </w:lvl>
    <w:lvl w:ilvl="2" w:tplc="04190005" w:tentative="1">
      <w:start w:val="1"/>
      <w:numFmt w:val="bullet"/>
      <w:lvlText w:val=""/>
      <w:lvlJc w:val="left"/>
      <w:pPr>
        <w:ind w:left="2216" w:hanging="360"/>
      </w:pPr>
      <w:rPr>
        <w:rFonts w:ascii="Wingdings" w:hAnsi="Wingdings" w:hint="default"/>
      </w:rPr>
    </w:lvl>
    <w:lvl w:ilvl="3" w:tplc="04190001" w:tentative="1">
      <w:start w:val="1"/>
      <w:numFmt w:val="bullet"/>
      <w:lvlText w:val=""/>
      <w:lvlJc w:val="left"/>
      <w:pPr>
        <w:ind w:left="2936" w:hanging="360"/>
      </w:pPr>
      <w:rPr>
        <w:rFonts w:ascii="Symbol" w:hAnsi="Symbol" w:hint="default"/>
      </w:rPr>
    </w:lvl>
    <w:lvl w:ilvl="4" w:tplc="04190003" w:tentative="1">
      <w:start w:val="1"/>
      <w:numFmt w:val="bullet"/>
      <w:lvlText w:val="o"/>
      <w:lvlJc w:val="left"/>
      <w:pPr>
        <w:ind w:left="3656" w:hanging="360"/>
      </w:pPr>
      <w:rPr>
        <w:rFonts w:ascii="Courier New" w:hAnsi="Courier New" w:cs="Courier New" w:hint="default"/>
      </w:rPr>
    </w:lvl>
    <w:lvl w:ilvl="5" w:tplc="04190005" w:tentative="1">
      <w:start w:val="1"/>
      <w:numFmt w:val="bullet"/>
      <w:lvlText w:val=""/>
      <w:lvlJc w:val="left"/>
      <w:pPr>
        <w:ind w:left="4376" w:hanging="360"/>
      </w:pPr>
      <w:rPr>
        <w:rFonts w:ascii="Wingdings" w:hAnsi="Wingdings" w:hint="default"/>
      </w:rPr>
    </w:lvl>
    <w:lvl w:ilvl="6" w:tplc="04190001" w:tentative="1">
      <w:start w:val="1"/>
      <w:numFmt w:val="bullet"/>
      <w:lvlText w:val=""/>
      <w:lvlJc w:val="left"/>
      <w:pPr>
        <w:ind w:left="5096" w:hanging="360"/>
      </w:pPr>
      <w:rPr>
        <w:rFonts w:ascii="Symbol" w:hAnsi="Symbol" w:hint="default"/>
      </w:rPr>
    </w:lvl>
    <w:lvl w:ilvl="7" w:tplc="04190003" w:tentative="1">
      <w:start w:val="1"/>
      <w:numFmt w:val="bullet"/>
      <w:lvlText w:val="o"/>
      <w:lvlJc w:val="left"/>
      <w:pPr>
        <w:ind w:left="5816" w:hanging="360"/>
      </w:pPr>
      <w:rPr>
        <w:rFonts w:ascii="Courier New" w:hAnsi="Courier New" w:cs="Courier New" w:hint="default"/>
      </w:rPr>
    </w:lvl>
    <w:lvl w:ilvl="8" w:tplc="04190005" w:tentative="1">
      <w:start w:val="1"/>
      <w:numFmt w:val="bullet"/>
      <w:lvlText w:val=""/>
      <w:lvlJc w:val="left"/>
      <w:pPr>
        <w:ind w:left="6536" w:hanging="360"/>
      </w:pPr>
      <w:rPr>
        <w:rFonts w:ascii="Wingdings" w:hAnsi="Wingdings" w:hint="default"/>
      </w:rPr>
    </w:lvl>
  </w:abstractNum>
  <w:abstractNum w:abstractNumId="8">
    <w:nsid w:val="29EE4A6E"/>
    <w:multiLevelType w:val="hybridMultilevel"/>
    <w:tmpl w:val="681A1B1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
    <w:nsid w:val="2AFD5FB6"/>
    <w:multiLevelType w:val="hybridMultilevel"/>
    <w:tmpl w:val="065C774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
    <w:nsid w:val="2C5D3646"/>
    <w:multiLevelType w:val="hybridMultilevel"/>
    <w:tmpl w:val="9D262DA4"/>
    <w:lvl w:ilvl="0" w:tplc="04190001">
      <w:start w:val="1"/>
      <w:numFmt w:val="bullet"/>
      <w:lvlText w:val=""/>
      <w:lvlJc w:val="left"/>
      <w:pPr>
        <w:ind w:left="785" w:hanging="360"/>
      </w:pPr>
      <w:rPr>
        <w:rFonts w:ascii="Symbol" w:hAnsi="Symbol" w:hint="default"/>
      </w:rPr>
    </w:lvl>
    <w:lvl w:ilvl="1" w:tplc="04190003" w:tentative="1">
      <w:start w:val="1"/>
      <w:numFmt w:val="bullet"/>
      <w:lvlText w:val="o"/>
      <w:lvlJc w:val="left"/>
      <w:pPr>
        <w:ind w:left="1505" w:hanging="360"/>
      </w:pPr>
      <w:rPr>
        <w:rFonts w:ascii="Courier New" w:hAnsi="Courier New" w:cs="Courier New" w:hint="default"/>
      </w:rPr>
    </w:lvl>
    <w:lvl w:ilvl="2" w:tplc="04190005" w:tentative="1">
      <w:start w:val="1"/>
      <w:numFmt w:val="bullet"/>
      <w:lvlText w:val=""/>
      <w:lvlJc w:val="left"/>
      <w:pPr>
        <w:ind w:left="2225" w:hanging="360"/>
      </w:pPr>
      <w:rPr>
        <w:rFonts w:ascii="Wingdings" w:hAnsi="Wingdings" w:hint="default"/>
      </w:rPr>
    </w:lvl>
    <w:lvl w:ilvl="3" w:tplc="04190001" w:tentative="1">
      <w:start w:val="1"/>
      <w:numFmt w:val="bullet"/>
      <w:lvlText w:val=""/>
      <w:lvlJc w:val="left"/>
      <w:pPr>
        <w:ind w:left="2945" w:hanging="360"/>
      </w:pPr>
      <w:rPr>
        <w:rFonts w:ascii="Symbol" w:hAnsi="Symbol" w:hint="default"/>
      </w:rPr>
    </w:lvl>
    <w:lvl w:ilvl="4" w:tplc="04190003" w:tentative="1">
      <w:start w:val="1"/>
      <w:numFmt w:val="bullet"/>
      <w:lvlText w:val="o"/>
      <w:lvlJc w:val="left"/>
      <w:pPr>
        <w:ind w:left="3665" w:hanging="360"/>
      </w:pPr>
      <w:rPr>
        <w:rFonts w:ascii="Courier New" w:hAnsi="Courier New" w:cs="Courier New" w:hint="default"/>
      </w:rPr>
    </w:lvl>
    <w:lvl w:ilvl="5" w:tplc="04190005" w:tentative="1">
      <w:start w:val="1"/>
      <w:numFmt w:val="bullet"/>
      <w:lvlText w:val=""/>
      <w:lvlJc w:val="left"/>
      <w:pPr>
        <w:ind w:left="4385" w:hanging="360"/>
      </w:pPr>
      <w:rPr>
        <w:rFonts w:ascii="Wingdings" w:hAnsi="Wingdings" w:hint="default"/>
      </w:rPr>
    </w:lvl>
    <w:lvl w:ilvl="6" w:tplc="04190001" w:tentative="1">
      <w:start w:val="1"/>
      <w:numFmt w:val="bullet"/>
      <w:lvlText w:val=""/>
      <w:lvlJc w:val="left"/>
      <w:pPr>
        <w:ind w:left="5105" w:hanging="360"/>
      </w:pPr>
      <w:rPr>
        <w:rFonts w:ascii="Symbol" w:hAnsi="Symbol" w:hint="default"/>
      </w:rPr>
    </w:lvl>
    <w:lvl w:ilvl="7" w:tplc="04190003" w:tentative="1">
      <w:start w:val="1"/>
      <w:numFmt w:val="bullet"/>
      <w:lvlText w:val="o"/>
      <w:lvlJc w:val="left"/>
      <w:pPr>
        <w:ind w:left="5825" w:hanging="360"/>
      </w:pPr>
      <w:rPr>
        <w:rFonts w:ascii="Courier New" w:hAnsi="Courier New" w:cs="Courier New" w:hint="default"/>
      </w:rPr>
    </w:lvl>
    <w:lvl w:ilvl="8" w:tplc="04190005" w:tentative="1">
      <w:start w:val="1"/>
      <w:numFmt w:val="bullet"/>
      <w:lvlText w:val=""/>
      <w:lvlJc w:val="left"/>
      <w:pPr>
        <w:ind w:left="6545" w:hanging="360"/>
      </w:pPr>
      <w:rPr>
        <w:rFonts w:ascii="Wingdings" w:hAnsi="Wingdings" w:hint="default"/>
      </w:rPr>
    </w:lvl>
  </w:abstractNum>
  <w:abstractNum w:abstractNumId="11">
    <w:nsid w:val="34E45324"/>
    <w:multiLevelType w:val="hybridMultilevel"/>
    <w:tmpl w:val="BA6E901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
    <w:nsid w:val="35677B0A"/>
    <w:multiLevelType w:val="hybridMultilevel"/>
    <w:tmpl w:val="063EF06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
    <w:nsid w:val="368B4402"/>
    <w:multiLevelType w:val="hybridMultilevel"/>
    <w:tmpl w:val="8ED4E36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
    <w:nsid w:val="39250B72"/>
    <w:multiLevelType w:val="hybridMultilevel"/>
    <w:tmpl w:val="A114E6A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5">
    <w:nsid w:val="39BC1779"/>
    <w:multiLevelType w:val="hybridMultilevel"/>
    <w:tmpl w:val="8D0EC58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nsid w:val="3E26034D"/>
    <w:multiLevelType w:val="hybridMultilevel"/>
    <w:tmpl w:val="C21051A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7">
    <w:nsid w:val="4F6C30BE"/>
    <w:multiLevelType w:val="hybridMultilevel"/>
    <w:tmpl w:val="70B6509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8">
    <w:nsid w:val="54D546F4"/>
    <w:multiLevelType w:val="hybridMultilevel"/>
    <w:tmpl w:val="CE7035F6"/>
    <w:lvl w:ilvl="0" w:tplc="C5642152">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9">
    <w:nsid w:val="55352A4F"/>
    <w:multiLevelType w:val="hybridMultilevel"/>
    <w:tmpl w:val="CA361B0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0">
    <w:nsid w:val="55C51DA7"/>
    <w:multiLevelType w:val="hybridMultilevel"/>
    <w:tmpl w:val="ACCA2B9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1">
    <w:nsid w:val="573B389F"/>
    <w:multiLevelType w:val="hybridMultilevel"/>
    <w:tmpl w:val="EDE4C90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2">
    <w:nsid w:val="591D6B0A"/>
    <w:multiLevelType w:val="hybridMultilevel"/>
    <w:tmpl w:val="468272D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3">
    <w:nsid w:val="5E291738"/>
    <w:multiLevelType w:val="hybridMultilevel"/>
    <w:tmpl w:val="04023A04"/>
    <w:lvl w:ilvl="0" w:tplc="0419000F">
      <w:start w:val="1"/>
      <w:numFmt w:val="decimal"/>
      <w:lvlText w:val="%1."/>
      <w:lvlJc w:val="left"/>
      <w:pPr>
        <w:ind w:left="785" w:hanging="360"/>
      </w:pPr>
    </w:lvl>
    <w:lvl w:ilvl="1" w:tplc="04190019" w:tentative="1">
      <w:start w:val="1"/>
      <w:numFmt w:val="lowerLetter"/>
      <w:lvlText w:val="%2."/>
      <w:lvlJc w:val="left"/>
      <w:pPr>
        <w:ind w:left="1505" w:hanging="360"/>
      </w:pPr>
    </w:lvl>
    <w:lvl w:ilvl="2" w:tplc="0419001B" w:tentative="1">
      <w:start w:val="1"/>
      <w:numFmt w:val="lowerRoman"/>
      <w:lvlText w:val="%3."/>
      <w:lvlJc w:val="right"/>
      <w:pPr>
        <w:ind w:left="2225" w:hanging="180"/>
      </w:pPr>
    </w:lvl>
    <w:lvl w:ilvl="3" w:tplc="0419000F" w:tentative="1">
      <w:start w:val="1"/>
      <w:numFmt w:val="decimal"/>
      <w:lvlText w:val="%4."/>
      <w:lvlJc w:val="left"/>
      <w:pPr>
        <w:ind w:left="2945" w:hanging="360"/>
      </w:pPr>
    </w:lvl>
    <w:lvl w:ilvl="4" w:tplc="04190019" w:tentative="1">
      <w:start w:val="1"/>
      <w:numFmt w:val="lowerLetter"/>
      <w:lvlText w:val="%5."/>
      <w:lvlJc w:val="left"/>
      <w:pPr>
        <w:ind w:left="3665" w:hanging="360"/>
      </w:pPr>
    </w:lvl>
    <w:lvl w:ilvl="5" w:tplc="0419001B" w:tentative="1">
      <w:start w:val="1"/>
      <w:numFmt w:val="lowerRoman"/>
      <w:lvlText w:val="%6."/>
      <w:lvlJc w:val="right"/>
      <w:pPr>
        <w:ind w:left="4385" w:hanging="180"/>
      </w:pPr>
    </w:lvl>
    <w:lvl w:ilvl="6" w:tplc="0419000F" w:tentative="1">
      <w:start w:val="1"/>
      <w:numFmt w:val="decimal"/>
      <w:lvlText w:val="%7."/>
      <w:lvlJc w:val="left"/>
      <w:pPr>
        <w:ind w:left="5105" w:hanging="360"/>
      </w:pPr>
    </w:lvl>
    <w:lvl w:ilvl="7" w:tplc="04190019" w:tentative="1">
      <w:start w:val="1"/>
      <w:numFmt w:val="lowerLetter"/>
      <w:lvlText w:val="%8."/>
      <w:lvlJc w:val="left"/>
      <w:pPr>
        <w:ind w:left="5825" w:hanging="360"/>
      </w:pPr>
    </w:lvl>
    <w:lvl w:ilvl="8" w:tplc="0419001B" w:tentative="1">
      <w:start w:val="1"/>
      <w:numFmt w:val="lowerRoman"/>
      <w:lvlText w:val="%9."/>
      <w:lvlJc w:val="right"/>
      <w:pPr>
        <w:ind w:left="6545" w:hanging="180"/>
      </w:pPr>
    </w:lvl>
  </w:abstractNum>
  <w:abstractNum w:abstractNumId="24">
    <w:nsid w:val="5EAF2EC2"/>
    <w:multiLevelType w:val="hybridMultilevel"/>
    <w:tmpl w:val="FBCEB0B0"/>
    <w:lvl w:ilvl="0" w:tplc="04190011">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5">
    <w:nsid w:val="6175031B"/>
    <w:multiLevelType w:val="hybridMultilevel"/>
    <w:tmpl w:val="C91CC8D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6">
    <w:nsid w:val="65E84CFF"/>
    <w:multiLevelType w:val="hybridMultilevel"/>
    <w:tmpl w:val="54A49E6E"/>
    <w:lvl w:ilvl="0" w:tplc="0419000F">
      <w:start w:val="1"/>
      <w:numFmt w:val="decimal"/>
      <w:lvlText w:val="%1."/>
      <w:lvlJc w:val="left"/>
      <w:pPr>
        <w:ind w:left="720" w:hanging="360"/>
      </w:pPr>
      <w:rPr>
        <w:rFont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7">
    <w:nsid w:val="675212AC"/>
    <w:multiLevelType w:val="hybridMultilevel"/>
    <w:tmpl w:val="F2487604"/>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8">
    <w:nsid w:val="6C6654D8"/>
    <w:multiLevelType w:val="hybridMultilevel"/>
    <w:tmpl w:val="DE1C51D4"/>
    <w:lvl w:ilvl="0" w:tplc="04190001">
      <w:start w:val="1"/>
      <w:numFmt w:val="bullet"/>
      <w:lvlText w:val=""/>
      <w:lvlJc w:val="left"/>
      <w:pPr>
        <w:ind w:left="785" w:hanging="360"/>
      </w:pPr>
      <w:rPr>
        <w:rFonts w:ascii="Symbol" w:hAnsi="Symbol" w:hint="default"/>
      </w:rPr>
    </w:lvl>
    <w:lvl w:ilvl="1" w:tplc="04190003" w:tentative="1">
      <w:start w:val="1"/>
      <w:numFmt w:val="bullet"/>
      <w:lvlText w:val="o"/>
      <w:lvlJc w:val="left"/>
      <w:pPr>
        <w:ind w:left="1505" w:hanging="360"/>
      </w:pPr>
      <w:rPr>
        <w:rFonts w:ascii="Courier New" w:hAnsi="Courier New" w:cs="Courier New" w:hint="default"/>
      </w:rPr>
    </w:lvl>
    <w:lvl w:ilvl="2" w:tplc="04190005" w:tentative="1">
      <w:start w:val="1"/>
      <w:numFmt w:val="bullet"/>
      <w:lvlText w:val=""/>
      <w:lvlJc w:val="left"/>
      <w:pPr>
        <w:ind w:left="2225" w:hanging="360"/>
      </w:pPr>
      <w:rPr>
        <w:rFonts w:ascii="Wingdings" w:hAnsi="Wingdings" w:hint="default"/>
      </w:rPr>
    </w:lvl>
    <w:lvl w:ilvl="3" w:tplc="04190001" w:tentative="1">
      <w:start w:val="1"/>
      <w:numFmt w:val="bullet"/>
      <w:lvlText w:val=""/>
      <w:lvlJc w:val="left"/>
      <w:pPr>
        <w:ind w:left="2945" w:hanging="360"/>
      </w:pPr>
      <w:rPr>
        <w:rFonts w:ascii="Symbol" w:hAnsi="Symbol" w:hint="default"/>
      </w:rPr>
    </w:lvl>
    <w:lvl w:ilvl="4" w:tplc="04190003" w:tentative="1">
      <w:start w:val="1"/>
      <w:numFmt w:val="bullet"/>
      <w:lvlText w:val="o"/>
      <w:lvlJc w:val="left"/>
      <w:pPr>
        <w:ind w:left="3665" w:hanging="360"/>
      </w:pPr>
      <w:rPr>
        <w:rFonts w:ascii="Courier New" w:hAnsi="Courier New" w:cs="Courier New" w:hint="default"/>
      </w:rPr>
    </w:lvl>
    <w:lvl w:ilvl="5" w:tplc="04190005" w:tentative="1">
      <w:start w:val="1"/>
      <w:numFmt w:val="bullet"/>
      <w:lvlText w:val=""/>
      <w:lvlJc w:val="left"/>
      <w:pPr>
        <w:ind w:left="4385" w:hanging="360"/>
      </w:pPr>
      <w:rPr>
        <w:rFonts w:ascii="Wingdings" w:hAnsi="Wingdings" w:hint="default"/>
      </w:rPr>
    </w:lvl>
    <w:lvl w:ilvl="6" w:tplc="04190001" w:tentative="1">
      <w:start w:val="1"/>
      <w:numFmt w:val="bullet"/>
      <w:lvlText w:val=""/>
      <w:lvlJc w:val="left"/>
      <w:pPr>
        <w:ind w:left="5105" w:hanging="360"/>
      </w:pPr>
      <w:rPr>
        <w:rFonts w:ascii="Symbol" w:hAnsi="Symbol" w:hint="default"/>
      </w:rPr>
    </w:lvl>
    <w:lvl w:ilvl="7" w:tplc="04190003" w:tentative="1">
      <w:start w:val="1"/>
      <w:numFmt w:val="bullet"/>
      <w:lvlText w:val="o"/>
      <w:lvlJc w:val="left"/>
      <w:pPr>
        <w:ind w:left="5825" w:hanging="360"/>
      </w:pPr>
      <w:rPr>
        <w:rFonts w:ascii="Courier New" w:hAnsi="Courier New" w:cs="Courier New" w:hint="default"/>
      </w:rPr>
    </w:lvl>
    <w:lvl w:ilvl="8" w:tplc="04190005" w:tentative="1">
      <w:start w:val="1"/>
      <w:numFmt w:val="bullet"/>
      <w:lvlText w:val=""/>
      <w:lvlJc w:val="left"/>
      <w:pPr>
        <w:ind w:left="6545" w:hanging="360"/>
      </w:pPr>
      <w:rPr>
        <w:rFonts w:ascii="Wingdings" w:hAnsi="Wingdings" w:hint="default"/>
      </w:rPr>
    </w:lvl>
  </w:abstractNum>
  <w:abstractNum w:abstractNumId="29">
    <w:nsid w:val="6D9360A2"/>
    <w:multiLevelType w:val="hybridMultilevel"/>
    <w:tmpl w:val="BE0C67D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0">
    <w:nsid w:val="7D0C0961"/>
    <w:multiLevelType w:val="hybridMultilevel"/>
    <w:tmpl w:val="E586FA0A"/>
    <w:lvl w:ilvl="0" w:tplc="0419000F">
      <w:start w:val="1"/>
      <w:numFmt w:val="decimal"/>
      <w:lvlText w:val="%1."/>
      <w:lvlJc w:val="left"/>
      <w:pPr>
        <w:ind w:left="720" w:hanging="360"/>
      </w:pPr>
      <w:rPr>
        <w:rFont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1">
    <w:nsid w:val="7FCB755B"/>
    <w:multiLevelType w:val="hybridMultilevel"/>
    <w:tmpl w:val="194CB97E"/>
    <w:lvl w:ilvl="0" w:tplc="90547E76">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num w:numId="1">
    <w:abstractNumId w:val="6"/>
  </w:num>
  <w:num w:numId="2">
    <w:abstractNumId w:val="2"/>
  </w:num>
  <w:num w:numId="3">
    <w:abstractNumId w:val="23"/>
  </w:num>
  <w:num w:numId="4">
    <w:abstractNumId w:val="11"/>
  </w:num>
  <w:num w:numId="5">
    <w:abstractNumId w:val="5"/>
  </w:num>
  <w:num w:numId="6">
    <w:abstractNumId w:val="19"/>
  </w:num>
  <w:num w:numId="7">
    <w:abstractNumId w:val="7"/>
  </w:num>
  <w:num w:numId="8">
    <w:abstractNumId w:val="0"/>
  </w:num>
  <w:num w:numId="9">
    <w:abstractNumId w:val="16"/>
  </w:num>
  <w:num w:numId="10">
    <w:abstractNumId w:val="20"/>
  </w:num>
  <w:num w:numId="11">
    <w:abstractNumId w:val="9"/>
  </w:num>
  <w:num w:numId="12">
    <w:abstractNumId w:val="29"/>
  </w:num>
  <w:num w:numId="13">
    <w:abstractNumId w:val="12"/>
  </w:num>
  <w:num w:numId="14">
    <w:abstractNumId w:val="13"/>
  </w:num>
  <w:num w:numId="15">
    <w:abstractNumId w:val="22"/>
  </w:num>
  <w:num w:numId="16">
    <w:abstractNumId w:val="21"/>
  </w:num>
  <w:num w:numId="17">
    <w:abstractNumId w:val="28"/>
  </w:num>
  <w:num w:numId="18">
    <w:abstractNumId w:val="10"/>
  </w:num>
  <w:num w:numId="19">
    <w:abstractNumId w:val="8"/>
  </w:num>
  <w:num w:numId="20">
    <w:abstractNumId w:val="25"/>
  </w:num>
  <w:num w:numId="21">
    <w:abstractNumId w:val="30"/>
  </w:num>
  <w:num w:numId="22">
    <w:abstractNumId w:val="26"/>
  </w:num>
  <w:num w:numId="23">
    <w:abstractNumId w:val="1"/>
  </w:num>
  <w:num w:numId="24">
    <w:abstractNumId w:val="15"/>
  </w:num>
  <w:num w:numId="25">
    <w:abstractNumId w:val="17"/>
  </w:num>
  <w:num w:numId="26">
    <w:abstractNumId w:val="14"/>
  </w:num>
  <w:num w:numId="27">
    <w:abstractNumId w:val="3"/>
  </w:num>
  <w:num w:numId="28">
    <w:abstractNumId w:val="4"/>
  </w:num>
  <w:num w:numId="29">
    <w:abstractNumId w:val="31"/>
  </w:num>
  <w:num w:numId="30">
    <w:abstractNumId w:val="18"/>
  </w:num>
  <w:num w:numId="31">
    <w:abstractNumId w:val="27"/>
  </w:num>
  <w:num w:numId="32">
    <w:abstractNumId w:val="2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340B9"/>
    <w:rsid w:val="00000988"/>
    <w:rsid w:val="00003DB1"/>
    <w:rsid w:val="00003FBA"/>
    <w:rsid w:val="00004281"/>
    <w:rsid w:val="0000446F"/>
    <w:rsid w:val="00005614"/>
    <w:rsid w:val="00005BE3"/>
    <w:rsid w:val="000067D3"/>
    <w:rsid w:val="00007371"/>
    <w:rsid w:val="00007CFB"/>
    <w:rsid w:val="00010D73"/>
    <w:rsid w:val="000129C0"/>
    <w:rsid w:val="00012CD2"/>
    <w:rsid w:val="00012DD9"/>
    <w:rsid w:val="000135B3"/>
    <w:rsid w:val="00016E6A"/>
    <w:rsid w:val="00017A1F"/>
    <w:rsid w:val="00021E81"/>
    <w:rsid w:val="0002355B"/>
    <w:rsid w:val="00025133"/>
    <w:rsid w:val="000350DF"/>
    <w:rsid w:val="0004648F"/>
    <w:rsid w:val="00047BA6"/>
    <w:rsid w:val="00047E47"/>
    <w:rsid w:val="0005046C"/>
    <w:rsid w:val="00052124"/>
    <w:rsid w:val="00055F2A"/>
    <w:rsid w:val="00056AFD"/>
    <w:rsid w:val="0006182B"/>
    <w:rsid w:val="00062F22"/>
    <w:rsid w:val="000650DD"/>
    <w:rsid w:val="000665C5"/>
    <w:rsid w:val="000708CC"/>
    <w:rsid w:val="00073855"/>
    <w:rsid w:val="00073C83"/>
    <w:rsid w:val="000749E1"/>
    <w:rsid w:val="00074E86"/>
    <w:rsid w:val="0007745E"/>
    <w:rsid w:val="0008006C"/>
    <w:rsid w:val="00082592"/>
    <w:rsid w:val="0008262D"/>
    <w:rsid w:val="00083187"/>
    <w:rsid w:val="00085B8B"/>
    <w:rsid w:val="00086D67"/>
    <w:rsid w:val="00092C47"/>
    <w:rsid w:val="00094490"/>
    <w:rsid w:val="00096068"/>
    <w:rsid w:val="00097441"/>
    <w:rsid w:val="000A5241"/>
    <w:rsid w:val="000A7526"/>
    <w:rsid w:val="000B0633"/>
    <w:rsid w:val="000B2813"/>
    <w:rsid w:val="000B3479"/>
    <w:rsid w:val="000B3557"/>
    <w:rsid w:val="000B48AB"/>
    <w:rsid w:val="000B4CF5"/>
    <w:rsid w:val="000C0522"/>
    <w:rsid w:val="000C19DC"/>
    <w:rsid w:val="000C2385"/>
    <w:rsid w:val="000C5EA7"/>
    <w:rsid w:val="000D0EEA"/>
    <w:rsid w:val="000D18C9"/>
    <w:rsid w:val="000D4687"/>
    <w:rsid w:val="000D7DE6"/>
    <w:rsid w:val="000E03EA"/>
    <w:rsid w:val="000E3415"/>
    <w:rsid w:val="000E605D"/>
    <w:rsid w:val="000F2C0D"/>
    <w:rsid w:val="000F4D6B"/>
    <w:rsid w:val="00100993"/>
    <w:rsid w:val="0010285A"/>
    <w:rsid w:val="0010648B"/>
    <w:rsid w:val="00106AA0"/>
    <w:rsid w:val="00111C58"/>
    <w:rsid w:val="00115683"/>
    <w:rsid w:val="0011611B"/>
    <w:rsid w:val="00117B9D"/>
    <w:rsid w:val="00117C6D"/>
    <w:rsid w:val="001203EF"/>
    <w:rsid w:val="0012373A"/>
    <w:rsid w:val="0012383D"/>
    <w:rsid w:val="0012389E"/>
    <w:rsid w:val="00124EBD"/>
    <w:rsid w:val="00125222"/>
    <w:rsid w:val="001262FA"/>
    <w:rsid w:val="001263FE"/>
    <w:rsid w:val="00127601"/>
    <w:rsid w:val="001304AC"/>
    <w:rsid w:val="001311F5"/>
    <w:rsid w:val="001328DD"/>
    <w:rsid w:val="00132EFA"/>
    <w:rsid w:val="00132F8B"/>
    <w:rsid w:val="00134F6B"/>
    <w:rsid w:val="00137AED"/>
    <w:rsid w:val="00140707"/>
    <w:rsid w:val="00140B67"/>
    <w:rsid w:val="001412A0"/>
    <w:rsid w:val="00142934"/>
    <w:rsid w:val="001433AE"/>
    <w:rsid w:val="001439F3"/>
    <w:rsid w:val="00144AB2"/>
    <w:rsid w:val="00146414"/>
    <w:rsid w:val="001512A3"/>
    <w:rsid w:val="00152742"/>
    <w:rsid w:val="001531D2"/>
    <w:rsid w:val="00155689"/>
    <w:rsid w:val="001556B7"/>
    <w:rsid w:val="00161714"/>
    <w:rsid w:val="001636B2"/>
    <w:rsid w:val="00165E45"/>
    <w:rsid w:val="00170E31"/>
    <w:rsid w:val="00174549"/>
    <w:rsid w:val="001745F0"/>
    <w:rsid w:val="00174D7C"/>
    <w:rsid w:val="00174EFA"/>
    <w:rsid w:val="001824C6"/>
    <w:rsid w:val="0018250A"/>
    <w:rsid w:val="00184325"/>
    <w:rsid w:val="0018512F"/>
    <w:rsid w:val="00187850"/>
    <w:rsid w:val="00192F89"/>
    <w:rsid w:val="00193033"/>
    <w:rsid w:val="001951BD"/>
    <w:rsid w:val="00195520"/>
    <w:rsid w:val="0019581D"/>
    <w:rsid w:val="001A00B6"/>
    <w:rsid w:val="001A0F9D"/>
    <w:rsid w:val="001A16A9"/>
    <w:rsid w:val="001A3D0D"/>
    <w:rsid w:val="001A45B6"/>
    <w:rsid w:val="001A545C"/>
    <w:rsid w:val="001B1D90"/>
    <w:rsid w:val="001B2558"/>
    <w:rsid w:val="001B791B"/>
    <w:rsid w:val="001C17FE"/>
    <w:rsid w:val="001C1D9C"/>
    <w:rsid w:val="001C2767"/>
    <w:rsid w:val="001C6B20"/>
    <w:rsid w:val="001C747D"/>
    <w:rsid w:val="001D206E"/>
    <w:rsid w:val="001D33CD"/>
    <w:rsid w:val="001D3CEC"/>
    <w:rsid w:val="001D42C2"/>
    <w:rsid w:val="001D6202"/>
    <w:rsid w:val="001D6299"/>
    <w:rsid w:val="001E4DE6"/>
    <w:rsid w:val="001E6182"/>
    <w:rsid w:val="001E78D6"/>
    <w:rsid w:val="001E7B0D"/>
    <w:rsid w:val="001F0D3A"/>
    <w:rsid w:val="001F70CF"/>
    <w:rsid w:val="001F7C2F"/>
    <w:rsid w:val="00200424"/>
    <w:rsid w:val="00204A50"/>
    <w:rsid w:val="00207921"/>
    <w:rsid w:val="00212C0A"/>
    <w:rsid w:val="00214B6C"/>
    <w:rsid w:val="00215F02"/>
    <w:rsid w:val="00216868"/>
    <w:rsid w:val="00220770"/>
    <w:rsid w:val="00222963"/>
    <w:rsid w:val="00223382"/>
    <w:rsid w:val="002249D5"/>
    <w:rsid w:val="00224F12"/>
    <w:rsid w:val="0022698F"/>
    <w:rsid w:val="00226BA5"/>
    <w:rsid w:val="00227AE1"/>
    <w:rsid w:val="00231F25"/>
    <w:rsid w:val="002336CC"/>
    <w:rsid w:val="00236119"/>
    <w:rsid w:val="00241865"/>
    <w:rsid w:val="002432DF"/>
    <w:rsid w:val="00246259"/>
    <w:rsid w:val="002477E1"/>
    <w:rsid w:val="00250FA6"/>
    <w:rsid w:val="00253ED2"/>
    <w:rsid w:val="00257440"/>
    <w:rsid w:val="00257744"/>
    <w:rsid w:val="00261EB3"/>
    <w:rsid w:val="00262D0D"/>
    <w:rsid w:val="00263B4D"/>
    <w:rsid w:val="00266C23"/>
    <w:rsid w:val="0027059E"/>
    <w:rsid w:val="00272FA2"/>
    <w:rsid w:val="00273F49"/>
    <w:rsid w:val="0027420A"/>
    <w:rsid w:val="00275C22"/>
    <w:rsid w:val="00280CE6"/>
    <w:rsid w:val="00282AB6"/>
    <w:rsid w:val="00284636"/>
    <w:rsid w:val="00285830"/>
    <w:rsid w:val="0028627C"/>
    <w:rsid w:val="00287D71"/>
    <w:rsid w:val="00290A19"/>
    <w:rsid w:val="00294BE9"/>
    <w:rsid w:val="00296FD7"/>
    <w:rsid w:val="002A1838"/>
    <w:rsid w:val="002A1C1C"/>
    <w:rsid w:val="002A41A1"/>
    <w:rsid w:val="002A51FC"/>
    <w:rsid w:val="002A7B19"/>
    <w:rsid w:val="002A7EAA"/>
    <w:rsid w:val="002B0927"/>
    <w:rsid w:val="002B1189"/>
    <w:rsid w:val="002B3A38"/>
    <w:rsid w:val="002B61DE"/>
    <w:rsid w:val="002B6457"/>
    <w:rsid w:val="002C1546"/>
    <w:rsid w:val="002C2C3B"/>
    <w:rsid w:val="002C4F6D"/>
    <w:rsid w:val="002C6B31"/>
    <w:rsid w:val="002D0534"/>
    <w:rsid w:val="002D1C7C"/>
    <w:rsid w:val="002D20BB"/>
    <w:rsid w:val="002D3B38"/>
    <w:rsid w:val="002D407C"/>
    <w:rsid w:val="002D497B"/>
    <w:rsid w:val="002D7557"/>
    <w:rsid w:val="002E2D8F"/>
    <w:rsid w:val="002E3D9B"/>
    <w:rsid w:val="002E4226"/>
    <w:rsid w:val="002E4A48"/>
    <w:rsid w:val="002F0DA8"/>
    <w:rsid w:val="002F17E5"/>
    <w:rsid w:val="002F53FE"/>
    <w:rsid w:val="002F55A3"/>
    <w:rsid w:val="002F679A"/>
    <w:rsid w:val="00300A5B"/>
    <w:rsid w:val="003010A1"/>
    <w:rsid w:val="003010FA"/>
    <w:rsid w:val="00301F7F"/>
    <w:rsid w:val="00303A2F"/>
    <w:rsid w:val="00304BC7"/>
    <w:rsid w:val="003059C2"/>
    <w:rsid w:val="00305ED6"/>
    <w:rsid w:val="0030613E"/>
    <w:rsid w:val="003065DD"/>
    <w:rsid w:val="003069CA"/>
    <w:rsid w:val="00310D2E"/>
    <w:rsid w:val="00311BC0"/>
    <w:rsid w:val="00314EEF"/>
    <w:rsid w:val="003166EC"/>
    <w:rsid w:val="00316B64"/>
    <w:rsid w:val="00317BB9"/>
    <w:rsid w:val="0032012D"/>
    <w:rsid w:val="00321736"/>
    <w:rsid w:val="0032269C"/>
    <w:rsid w:val="00325C6B"/>
    <w:rsid w:val="00326D55"/>
    <w:rsid w:val="00326E31"/>
    <w:rsid w:val="003273D4"/>
    <w:rsid w:val="003340B9"/>
    <w:rsid w:val="00336BA0"/>
    <w:rsid w:val="00341447"/>
    <w:rsid w:val="00343D5F"/>
    <w:rsid w:val="00344044"/>
    <w:rsid w:val="00344E14"/>
    <w:rsid w:val="003450BE"/>
    <w:rsid w:val="00345EC4"/>
    <w:rsid w:val="00346C1D"/>
    <w:rsid w:val="00346E5B"/>
    <w:rsid w:val="00352F0F"/>
    <w:rsid w:val="00353107"/>
    <w:rsid w:val="003611F9"/>
    <w:rsid w:val="003644B6"/>
    <w:rsid w:val="00364EBE"/>
    <w:rsid w:val="00366F0E"/>
    <w:rsid w:val="003702C3"/>
    <w:rsid w:val="003712FA"/>
    <w:rsid w:val="00375BBC"/>
    <w:rsid w:val="00376114"/>
    <w:rsid w:val="0037613A"/>
    <w:rsid w:val="00376C25"/>
    <w:rsid w:val="0038179B"/>
    <w:rsid w:val="00381C08"/>
    <w:rsid w:val="00382600"/>
    <w:rsid w:val="0038430F"/>
    <w:rsid w:val="00384434"/>
    <w:rsid w:val="003853BD"/>
    <w:rsid w:val="00385E45"/>
    <w:rsid w:val="00386EA9"/>
    <w:rsid w:val="00394963"/>
    <w:rsid w:val="00394DF7"/>
    <w:rsid w:val="0039563A"/>
    <w:rsid w:val="003A0171"/>
    <w:rsid w:val="003A59BA"/>
    <w:rsid w:val="003A6A06"/>
    <w:rsid w:val="003A6A88"/>
    <w:rsid w:val="003B08D6"/>
    <w:rsid w:val="003B1942"/>
    <w:rsid w:val="003B2681"/>
    <w:rsid w:val="003B3774"/>
    <w:rsid w:val="003B6B32"/>
    <w:rsid w:val="003B75B7"/>
    <w:rsid w:val="003C0B8A"/>
    <w:rsid w:val="003C6209"/>
    <w:rsid w:val="003C6303"/>
    <w:rsid w:val="003C6E28"/>
    <w:rsid w:val="003D1A15"/>
    <w:rsid w:val="003E093E"/>
    <w:rsid w:val="003E154A"/>
    <w:rsid w:val="003E2BA0"/>
    <w:rsid w:val="003E32B3"/>
    <w:rsid w:val="003E33C4"/>
    <w:rsid w:val="003E4007"/>
    <w:rsid w:val="003E5207"/>
    <w:rsid w:val="003F0AF7"/>
    <w:rsid w:val="003F6BD0"/>
    <w:rsid w:val="004011DA"/>
    <w:rsid w:val="004014F3"/>
    <w:rsid w:val="004015F5"/>
    <w:rsid w:val="00412BE1"/>
    <w:rsid w:val="0041579F"/>
    <w:rsid w:val="00415E6D"/>
    <w:rsid w:val="00416B16"/>
    <w:rsid w:val="00420387"/>
    <w:rsid w:val="0042058D"/>
    <w:rsid w:val="004205F6"/>
    <w:rsid w:val="00420E0F"/>
    <w:rsid w:val="00421831"/>
    <w:rsid w:val="00422396"/>
    <w:rsid w:val="0042732C"/>
    <w:rsid w:val="0043190A"/>
    <w:rsid w:val="0043272C"/>
    <w:rsid w:val="00433154"/>
    <w:rsid w:val="00440149"/>
    <w:rsid w:val="00453FAF"/>
    <w:rsid w:val="004561B8"/>
    <w:rsid w:val="004634F0"/>
    <w:rsid w:val="004637E9"/>
    <w:rsid w:val="00465905"/>
    <w:rsid w:val="00465F07"/>
    <w:rsid w:val="00470083"/>
    <w:rsid w:val="0047063E"/>
    <w:rsid w:val="00472EF4"/>
    <w:rsid w:val="00474019"/>
    <w:rsid w:val="004748DC"/>
    <w:rsid w:val="0048168B"/>
    <w:rsid w:val="00486C36"/>
    <w:rsid w:val="00486FAC"/>
    <w:rsid w:val="004935D4"/>
    <w:rsid w:val="00494077"/>
    <w:rsid w:val="0049610B"/>
    <w:rsid w:val="004979A9"/>
    <w:rsid w:val="004A1247"/>
    <w:rsid w:val="004A21E2"/>
    <w:rsid w:val="004A34F8"/>
    <w:rsid w:val="004A3C9A"/>
    <w:rsid w:val="004A3FA2"/>
    <w:rsid w:val="004A672C"/>
    <w:rsid w:val="004B274B"/>
    <w:rsid w:val="004B598A"/>
    <w:rsid w:val="004B698C"/>
    <w:rsid w:val="004C59F3"/>
    <w:rsid w:val="004C6CAE"/>
    <w:rsid w:val="004C6DB7"/>
    <w:rsid w:val="004C794F"/>
    <w:rsid w:val="004D288E"/>
    <w:rsid w:val="004D4B33"/>
    <w:rsid w:val="004D4DCF"/>
    <w:rsid w:val="004D5C44"/>
    <w:rsid w:val="004E01C7"/>
    <w:rsid w:val="004E381D"/>
    <w:rsid w:val="004E3BEE"/>
    <w:rsid w:val="004E3D6B"/>
    <w:rsid w:val="004F058C"/>
    <w:rsid w:val="004F2ED4"/>
    <w:rsid w:val="004F3623"/>
    <w:rsid w:val="004F7FCE"/>
    <w:rsid w:val="005005F8"/>
    <w:rsid w:val="00503639"/>
    <w:rsid w:val="00503815"/>
    <w:rsid w:val="00510BF1"/>
    <w:rsid w:val="0051209D"/>
    <w:rsid w:val="00512258"/>
    <w:rsid w:val="00521307"/>
    <w:rsid w:val="0052392B"/>
    <w:rsid w:val="005252A8"/>
    <w:rsid w:val="00532BD4"/>
    <w:rsid w:val="00533586"/>
    <w:rsid w:val="005376BE"/>
    <w:rsid w:val="00540C15"/>
    <w:rsid w:val="005472A7"/>
    <w:rsid w:val="005523E5"/>
    <w:rsid w:val="005528FE"/>
    <w:rsid w:val="00552C51"/>
    <w:rsid w:val="005536F8"/>
    <w:rsid w:val="00554604"/>
    <w:rsid w:val="00557603"/>
    <w:rsid w:val="00560436"/>
    <w:rsid w:val="00561D7B"/>
    <w:rsid w:val="00562984"/>
    <w:rsid w:val="0056339D"/>
    <w:rsid w:val="0056728A"/>
    <w:rsid w:val="00570943"/>
    <w:rsid w:val="005725C6"/>
    <w:rsid w:val="00572ABB"/>
    <w:rsid w:val="00573D8B"/>
    <w:rsid w:val="00574ED5"/>
    <w:rsid w:val="0057642C"/>
    <w:rsid w:val="00577B40"/>
    <w:rsid w:val="0058419F"/>
    <w:rsid w:val="00587739"/>
    <w:rsid w:val="0058784F"/>
    <w:rsid w:val="00587ECA"/>
    <w:rsid w:val="00593271"/>
    <w:rsid w:val="005946E7"/>
    <w:rsid w:val="00596D9D"/>
    <w:rsid w:val="005A05D3"/>
    <w:rsid w:val="005A4166"/>
    <w:rsid w:val="005A4437"/>
    <w:rsid w:val="005A4F84"/>
    <w:rsid w:val="005B10FD"/>
    <w:rsid w:val="005B3203"/>
    <w:rsid w:val="005B5514"/>
    <w:rsid w:val="005B5BE7"/>
    <w:rsid w:val="005B7053"/>
    <w:rsid w:val="005B7A7F"/>
    <w:rsid w:val="005C094D"/>
    <w:rsid w:val="005C15D0"/>
    <w:rsid w:val="005C3D96"/>
    <w:rsid w:val="005C67A9"/>
    <w:rsid w:val="005D08C7"/>
    <w:rsid w:val="005D2F54"/>
    <w:rsid w:val="005D5086"/>
    <w:rsid w:val="005E10B9"/>
    <w:rsid w:val="005E20DC"/>
    <w:rsid w:val="005E3A5E"/>
    <w:rsid w:val="005E55D2"/>
    <w:rsid w:val="005E7920"/>
    <w:rsid w:val="005F143D"/>
    <w:rsid w:val="005F2F2D"/>
    <w:rsid w:val="005F49F8"/>
    <w:rsid w:val="005F5D7A"/>
    <w:rsid w:val="005F7670"/>
    <w:rsid w:val="006009F4"/>
    <w:rsid w:val="00605138"/>
    <w:rsid w:val="00610481"/>
    <w:rsid w:val="00610BC2"/>
    <w:rsid w:val="00610F40"/>
    <w:rsid w:val="00615C77"/>
    <w:rsid w:val="006163AB"/>
    <w:rsid w:val="006201A6"/>
    <w:rsid w:val="00621433"/>
    <w:rsid w:val="00623D23"/>
    <w:rsid w:val="0062644D"/>
    <w:rsid w:val="006304A2"/>
    <w:rsid w:val="00636948"/>
    <w:rsid w:val="00646151"/>
    <w:rsid w:val="00647D19"/>
    <w:rsid w:val="006505E6"/>
    <w:rsid w:val="00651A14"/>
    <w:rsid w:val="00651BD9"/>
    <w:rsid w:val="006528F3"/>
    <w:rsid w:val="00653224"/>
    <w:rsid w:val="00653692"/>
    <w:rsid w:val="0066041B"/>
    <w:rsid w:val="0066146C"/>
    <w:rsid w:val="006616AF"/>
    <w:rsid w:val="00673A2E"/>
    <w:rsid w:val="006823D9"/>
    <w:rsid w:val="00686D98"/>
    <w:rsid w:val="00687336"/>
    <w:rsid w:val="00690793"/>
    <w:rsid w:val="00690D90"/>
    <w:rsid w:val="00695FA7"/>
    <w:rsid w:val="00696038"/>
    <w:rsid w:val="006A17BF"/>
    <w:rsid w:val="006A3B75"/>
    <w:rsid w:val="006B12E3"/>
    <w:rsid w:val="006B3709"/>
    <w:rsid w:val="006B443B"/>
    <w:rsid w:val="006B5F33"/>
    <w:rsid w:val="006C31D6"/>
    <w:rsid w:val="006C45A8"/>
    <w:rsid w:val="006C5540"/>
    <w:rsid w:val="006C7692"/>
    <w:rsid w:val="006D0370"/>
    <w:rsid w:val="006D0C64"/>
    <w:rsid w:val="006D20A0"/>
    <w:rsid w:val="006D2AEE"/>
    <w:rsid w:val="006D65B2"/>
    <w:rsid w:val="006E16EC"/>
    <w:rsid w:val="006E29C0"/>
    <w:rsid w:val="006E3716"/>
    <w:rsid w:val="006E5568"/>
    <w:rsid w:val="006E7201"/>
    <w:rsid w:val="006E7AB9"/>
    <w:rsid w:val="006F21E2"/>
    <w:rsid w:val="006F52D9"/>
    <w:rsid w:val="006F5FB5"/>
    <w:rsid w:val="00700232"/>
    <w:rsid w:val="00706C7A"/>
    <w:rsid w:val="007141CE"/>
    <w:rsid w:val="00714B07"/>
    <w:rsid w:val="00714DCF"/>
    <w:rsid w:val="007164B8"/>
    <w:rsid w:val="00720CAF"/>
    <w:rsid w:val="00720F5D"/>
    <w:rsid w:val="007219F2"/>
    <w:rsid w:val="007274AE"/>
    <w:rsid w:val="007300BC"/>
    <w:rsid w:val="00730BC6"/>
    <w:rsid w:val="0073295C"/>
    <w:rsid w:val="00737FE6"/>
    <w:rsid w:val="007400CC"/>
    <w:rsid w:val="0074070B"/>
    <w:rsid w:val="007424FE"/>
    <w:rsid w:val="00746AE4"/>
    <w:rsid w:val="00751BEE"/>
    <w:rsid w:val="00761B21"/>
    <w:rsid w:val="00762C4A"/>
    <w:rsid w:val="00763078"/>
    <w:rsid w:val="007634D3"/>
    <w:rsid w:val="00763C31"/>
    <w:rsid w:val="00764E71"/>
    <w:rsid w:val="00767D01"/>
    <w:rsid w:val="00770C90"/>
    <w:rsid w:val="00772423"/>
    <w:rsid w:val="00773417"/>
    <w:rsid w:val="007735D9"/>
    <w:rsid w:val="007742F1"/>
    <w:rsid w:val="007743FA"/>
    <w:rsid w:val="00775257"/>
    <w:rsid w:val="00776041"/>
    <w:rsid w:val="00776849"/>
    <w:rsid w:val="00780700"/>
    <w:rsid w:val="00783E01"/>
    <w:rsid w:val="00786F72"/>
    <w:rsid w:val="00790049"/>
    <w:rsid w:val="007A1A50"/>
    <w:rsid w:val="007A412A"/>
    <w:rsid w:val="007B13A0"/>
    <w:rsid w:val="007B255B"/>
    <w:rsid w:val="007B531F"/>
    <w:rsid w:val="007C1729"/>
    <w:rsid w:val="007C40C0"/>
    <w:rsid w:val="007C43AE"/>
    <w:rsid w:val="007C535A"/>
    <w:rsid w:val="007C5F2F"/>
    <w:rsid w:val="007C6452"/>
    <w:rsid w:val="007C64F7"/>
    <w:rsid w:val="007C7790"/>
    <w:rsid w:val="007D3314"/>
    <w:rsid w:val="007D3CB0"/>
    <w:rsid w:val="007D5462"/>
    <w:rsid w:val="007D58D0"/>
    <w:rsid w:val="007D73DA"/>
    <w:rsid w:val="007E0032"/>
    <w:rsid w:val="007E379C"/>
    <w:rsid w:val="007F2BFD"/>
    <w:rsid w:val="007F2C30"/>
    <w:rsid w:val="007F7955"/>
    <w:rsid w:val="007F7A94"/>
    <w:rsid w:val="00802905"/>
    <w:rsid w:val="00802A97"/>
    <w:rsid w:val="00804C8C"/>
    <w:rsid w:val="00807B49"/>
    <w:rsid w:val="00814DC6"/>
    <w:rsid w:val="00816F5E"/>
    <w:rsid w:val="00817392"/>
    <w:rsid w:val="00817744"/>
    <w:rsid w:val="008200E5"/>
    <w:rsid w:val="0082089D"/>
    <w:rsid w:val="0082495D"/>
    <w:rsid w:val="00824F0B"/>
    <w:rsid w:val="00826209"/>
    <w:rsid w:val="008273AD"/>
    <w:rsid w:val="008302D9"/>
    <w:rsid w:val="00833DE2"/>
    <w:rsid w:val="00835DB9"/>
    <w:rsid w:val="00836755"/>
    <w:rsid w:val="008375F8"/>
    <w:rsid w:val="008429CE"/>
    <w:rsid w:val="00844F86"/>
    <w:rsid w:val="008500FA"/>
    <w:rsid w:val="0085173E"/>
    <w:rsid w:val="00855FA2"/>
    <w:rsid w:val="00856569"/>
    <w:rsid w:val="0086326C"/>
    <w:rsid w:val="00864EC4"/>
    <w:rsid w:val="00866EB3"/>
    <w:rsid w:val="008705F2"/>
    <w:rsid w:val="00875318"/>
    <w:rsid w:val="008753D6"/>
    <w:rsid w:val="00875816"/>
    <w:rsid w:val="00877CFE"/>
    <w:rsid w:val="00880268"/>
    <w:rsid w:val="00880E75"/>
    <w:rsid w:val="00885485"/>
    <w:rsid w:val="0088735F"/>
    <w:rsid w:val="00891196"/>
    <w:rsid w:val="00893991"/>
    <w:rsid w:val="008942A2"/>
    <w:rsid w:val="0089476E"/>
    <w:rsid w:val="008A011D"/>
    <w:rsid w:val="008A0494"/>
    <w:rsid w:val="008A2AA2"/>
    <w:rsid w:val="008A4E20"/>
    <w:rsid w:val="008A7EC1"/>
    <w:rsid w:val="008B1389"/>
    <w:rsid w:val="008B2A45"/>
    <w:rsid w:val="008C139C"/>
    <w:rsid w:val="008C2035"/>
    <w:rsid w:val="008C385A"/>
    <w:rsid w:val="008C46EE"/>
    <w:rsid w:val="008C4F9E"/>
    <w:rsid w:val="008C6FE0"/>
    <w:rsid w:val="008D3757"/>
    <w:rsid w:val="008D5144"/>
    <w:rsid w:val="008D62DE"/>
    <w:rsid w:val="008D7B6D"/>
    <w:rsid w:val="008E08A1"/>
    <w:rsid w:val="008E09C4"/>
    <w:rsid w:val="008E6C63"/>
    <w:rsid w:val="008F1804"/>
    <w:rsid w:val="008F287B"/>
    <w:rsid w:val="008F2968"/>
    <w:rsid w:val="008F3274"/>
    <w:rsid w:val="00900A5E"/>
    <w:rsid w:val="00904DF1"/>
    <w:rsid w:val="00911B16"/>
    <w:rsid w:val="009216AB"/>
    <w:rsid w:val="00926F07"/>
    <w:rsid w:val="0093325A"/>
    <w:rsid w:val="0093536C"/>
    <w:rsid w:val="00935445"/>
    <w:rsid w:val="009357EC"/>
    <w:rsid w:val="00935AB5"/>
    <w:rsid w:val="009378BF"/>
    <w:rsid w:val="009378DB"/>
    <w:rsid w:val="009417D7"/>
    <w:rsid w:val="00941BDB"/>
    <w:rsid w:val="00943354"/>
    <w:rsid w:val="00945ACC"/>
    <w:rsid w:val="00946F8D"/>
    <w:rsid w:val="00950ABF"/>
    <w:rsid w:val="00953005"/>
    <w:rsid w:val="0095468C"/>
    <w:rsid w:val="00954FBC"/>
    <w:rsid w:val="00956791"/>
    <w:rsid w:val="009604C4"/>
    <w:rsid w:val="00960DCD"/>
    <w:rsid w:val="00961433"/>
    <w:rsid w:val="00962C4B"/>
    <w:rsid w:val="00966BDB"/>
    <w:rsid w:val="009671F6"/>
    <w:rsid w:val="009725E0"/>
    <w:rsid w:val="00977344"/>
    <w:rsid w:val="00981A94"/>
    <w:rsid w:val="0098575F"/>
    <w:rsid w:val="009867AA"/>
    <w:rsid w:val="00993D28"/>
    <w:rsid w:val="009A1C53"/>
    <w:rsid w:val="009A1EFF"/>
    <w:rsid w:val="009A4363"/>
    <w:rsid w:val="009B1ECD"/>
    <w:rsid w:val="009B3D62"/>
    <w:rsid w:val="009B70AB"/>
    <w:rsid w:val="009B799E"/>
    <w:rsid w:val="009C3765"/>
    <w:rsid w:val="009C3A3E"/>
    <w:rsid w:val="009C6027"/>
    <w:rsid w:val="009C67A6"/>
    <w:rsid w:val="009C693E"/>
    <w:rsid w:val="009D0470"/>
    <w:rsid w:val="009D08AC"/>
    <w:rsid w:val="009D1B09"/>
    <w:rsid w:val="009D283E"/>
    <w:rsid w:val="009D3ABC"/>
    <w:rsid w:val="009D6507"/>
    <w:rsid w:val="009E0884"/>
    <w:rsid w:val="009E6072"/>
    <w:rsid w:val="009E7DD1"/>
    <w:rsid w:val="009F1322"/>
    <w:rsid w:val="009F2303"/>
    <w:rsid w:val="009F24D9"/>
    <w:rsid w:val="009F2DB2"/>
    <w:rsid w:val="009F4AF2"/>
    <w:rsid w:val="009F54EC"/>
    <w:rsid w:val="009F5FE8"/>
    <w:rsid w:val="009F7C94"/>
    <w:rsid w:val="00A014DC"/>
    <w:rsid w:val="00A06940"/>
    <w:rsid w:val="00A075BE"/>
    <w:rsid w:val="00A10169"/>
    <w:rsid w:val="00A107C1"/>
    <w:rsid w:val="00A11BA1"/>
    <w:rsid w:val="00A1440A"/>
    <w:rsid w:val="00A15351"/>
    <w:rsid w:val="00A219E1"/>
    <w:rsid w:val="00A23336"/>
    <w:rsid w:val="00A25B37"/>
    <w:rsid w:val="00A304A9"/>
    <w:rsid w:val="00A34CFB"/>
    <w:rsid w:val="00A34E4A"/>
    <w:rsid w:val="00A36050"/>
    <w:rsid w:val="00A36D68"/>
    <w:rsid w:val="00A40C96"/>
    <w:rsid w:val="00A45005"/>
    <w:rsid w:val="00A45A57"/>
    <w:rsid w:val="00A47062"/>
    <w:rsid w:val="00A507D0"/>
    <w:rsid w:val="00A510AF"/>
    <w:rsid w:val="00A52CDD"/>
    <w:rsid w:val="00A55C25"/>
    <w:rsid w:val="00A55F6D"/>
    <w:rsid w:val="00A572D1"/>
    <w:rsid w:val="00A6055E"/>
    <w:rsid w:val="00A60CC9"/>
    <w:rsid w:val="00A63C2D"/>
    <w:rsid w:val="00A65093"/>
    <w:rsid w:val="00A70DDD"/>
    <w:rsid w:val="00A73F71"/>
    <w:rsid w:val="00A74E2D"/>
    <w:rsid w:val="00A77AED"/>
    <w:rsid w:val="00A832DB"/>
    <w:rsid w:val="00A84BC9"/>
    <w:rsid w:val="00A8524B"/>
    <w:rsid w:val="00A87E4F"/>
    <w:rsid w:val="00A90CF2"/>
    <w:rsid w:val="00A911A0"/>
    <w:rsid w:val="00A920E4"/>
    <w:rsid w:val="00A93803"/>
    <w:rsid w:val="00A96D4A"/>
    <w:rsid w:val="00AA09D4"/>
    <w:rsid w:val="00AA0B04"/>
    <w:rsid w:val="00AA2D7E"/>
    <w:rsid w:val="00AA57C0"/>
    <w:rsid w:val="00AA7039"/>
    <w:rsid w:val="00AB1383"/>
    <w:rsid w:val="00AB1BF6"/>
    <w:rsid w:val="00AB2EB6"/>
    <w:rsid w:val="00AB417B"/>
    <w:rsid w:val="00AB4A4A"/>
    <w:rsid w:val="00AB5B06"/>
    <w:rsid w:val="00AC1290"/>
    <w:rsid w:val="00AC4F52"/>
    <w:rsid w:val="00AC6BE1"/>
    <w:rsid w:val="00AD1F72"/>
    <w:rsid w:val="00AD3952"/>
    <w:rsid w:val="00AD45A2"/>
    <w:rsid w:val="00AD508D"/>
    <w:rsid w:val="00AE1267"/>
    <w:rsid w:val="00AE146B"/>
    <w:rsid w:val="00AE1517"/>
    <w:rsid w:val="00AE6C99"/>
    <w:rsid w:val="00AF3F0A"/>
    <w:rsid w:val="00AF74BB"/>
    <w:rsid w:val="00B00902"/>
    <w:rsid w:val="00B0209D"/>
    <w:rsid w:val="00B029E2"/>
    <w:rsid w:val="00B03349"/>
    <w:rsid w:val="00B0376F"/>
    <w:rsid w:val="00B055E2"/>
    <w:rsid w:val="00B10AFB"/>
    <w:rsid w:val="00B11630"/>
    <w:rsid w:val="00B14F5D"/>
    <w:rsid w:val="00B16CBA"/>
    <w:rsid w:val="00B211CA"/>
    <w:rsid w:val="00B21444"/>
    <w:rsid w:val="00B27EBE"/>
    <w:rsid w:val="00B34073"/>
    <w:rsid w:val="00B346BA"/>
    <w:rsid w:val="00B34ECD"/>
    <w:rsid w:val="00B417AF"/>
    <w:rsid w:val="00B423A1"/>
    <w:rsid w:val="00B44AF5"/>
    <w:rsid w:val="00B45A13"/>
    <w:rsid w:val="00B479BE"/>
    <w:rsid w:val="00B50E35"/>
    <w:rsid w:val="00B51C8D"/>
    <w:rsid w:val="00B53A72"/>
    <w:rsid w:val="00B5477F"/>
    <w:rsid w:val="00B60833"/>
    <w:rsid w:val="00B61C7C"/>
    <w:rsid w:val="00B62868"/>
    <w:rsid w:val="00B644D5"/>
    <w:rsid w:val="00B650F7"/>
    <w:rsid w:val="00B6736D"/>
    <w:rsid w:val="00B70D5E"/>
    <w:rsid w:val="00B71BC8"/>
    <w:rsid w:val="00B7222F"/>
    <w:rsid w:val="00B73AEA"/>
    <w:rsid w:val="00B7531A"/>
    <w:rsid w:val="00B77483"/>
    <w:rsid w:val="00B8047B"/>
    <w:rsid w:val="00B827F0"/>
    <w:rsid w:val="00B82B2E"/>
    <w:rsid w:val="00B836D2"/>
    <w:rsid w:val="00B85FF5"/>
    <w:rsid w:val="00B86555"/>
    <w:rsid w:val="00B86C36"/>
    <w:rsid w:val="00B92B2A"/>
    <w:rsid w:val="00B92BEE"/>
    <w:rsid w:val="00B93242"/>
    <w:rsid w:val="00B9561B"/>
    <w:rsid w:val="00B96251"/>
    <w:rsid w:val="00BA1042"/>
    <w:rsid w:val="00BA38FB"/>
    <w:rsid w:val="00BA472A"/>
    <w:rsid w:val="00BA6303"/>
    <w:rsid w:val="00BA6CB0"/>
    <w:rsid w:val="00BA6CC8"/>
    <w:rsid w:val="00BB0B09"/>
    <w:rsid w:val="00BB1EA2"/>
    <w:rsid w:val="00BB26C9"/>
    <w:rsid w:val="00BB5C39"/>
    <w:rsid w:val="00BC29CA"/>
    <w:rsid w:val="00BC7B23"/>
    <w:rsid w:val="00BD21F9"/>
    <w:rsid w:val="00BD3E7A"/>
    <w:rsid w:val="00BD5BBC"/>
    <w:rsid w:val="00BD77AF"/>
    <w:rsid w:val="00BF4028"/>
    <w:rsid w:val="00BF7A6C"/>
    <w:rsid w:val="00C02AC2"/>
    <w:rsid w:val="00C05088"/>
    <w:rsid w:val="00C06C8B"/>
    <w:rsid w:val="00C06DBB"/>
    <w:rsid w:val="00C13FAC"/>
    <w:rsid w:val="00C15B87"/>
    <w:rsid w:val="00C16070"/>
    <w:rsid w:val="00C202C3"/>
    <w:rsid w:val="00C24883"/>
    <w:rsid w:val="00C25648"/>
    <w:rsid w:val="00C336E4"/>
    <w:rsid w:val="00C40496"/>
    <w:rsid w:val="00C44E40"/>
    <w:rsid w:val="00C52A5C"/>
    <w:rsid w:val="00C52F28"/>
    <w:rsid w:val="00C56B3D"/>
    <w:rsid w:val="00C57127"/>
    <w:rsid w:val="00C606C3"/>
    <w:rsid w:val="00C60CCB"/>
    <w:rsid w:val="00C66D70"/>
    <w:rsid w:val="00C75738"/>
    <w:rsid w:val="00C770B2"/>
    <w:rsid w:val="00C77929"/>
    <w:rsid w:val="00C8367A"/>
    <w:rsid w:val="00C854F9"/>
    <w:rsid w:val="00C90747"/>
    <w:rsid w:val="00C93E10"/>
    <w:rsid w:val="00C9552C"/>
    <w:rsid w:val="00CA1F35"/>
    <w:rsid w:val="00CA25EC"/>
    <w:rsid w:val="00CA2CBF"/>
    <w:rsid w:val="00CA37E9"/>
    <w:rsid w:val="00CA503D"/>
    <w:rsid w:val="00CA6213"/>
    <w:rsid w:val="00CB11A0"/>
    <w:rsid w:val="00CC059D"/>
    <w:rsid w:val="00CC1C8D"/>
    <w:rsid w:val="00CC6B77"/>
    <w:rsid w:val="00CD172A"/>
    <w:rsid w:val="00CD4479"/>
    <w:rsid w:val="00CD468F"/>
    <w:rsid w:val="00CD4DF8"/>
    <w:rsid w:val="00CD5CF0"/>
    <w:rsid w:val="00CD736E"/>
    <w:rsid w:val="00CD75D8"/>
    <w:rsid w:val="00CE1B4D"/>
    <w:rsid w:val="00CE21D8"/>
    <w:rsid w:val="00CE2D83"/>
    <w:rsid w:val="00CE3645"/>
    <w:rsid w:val="00CF3C71"/>
    <w:rsid w:val="00CF6601"/>
    <w:rsid w:val="00D00601"/>
    <w:rsid w:val="00D04048"/>
    <w:rsid w:val="00D05292"/>
    <w:rsid w:val="00D139FC"/>
    <w:rsid w:val="00D1402A"/>
    <w:rsid w:val="00D14A91"/>
    <w:rsid w:val="00D14C80"/>
    <w:rsid w:val="00D150C9"/>
    <w:rsid w:val="00D216BD"/>
    <w:rsid w:val="00D34B4D"/>
    <w:rsid w:val="00D42D0D"/>
    <w:rsid w:val="00D438EC"/>
    <w:rsid w:val="00D449EA"/>
    <w:rsid w:val="00D45028"/>
    <w:rsid w:val="00D45B00"/>
    <w:rsid w:val="00D469C7"/>
    <w:rsid w:val="00D530A5"/>
    <w:rsid w:val="00D563E2"/>
    <w:rsid w:val="00D633D2"/>
    <w:rsid w:val="00D6794F"/>
    <w:rsid w:val="00D67EE7"/>
    <w:rsid w:val="00D70B25"/>
    <w:rsid w:val="00D70C35"/>
    <w:rsid w:val="00D71DF9"/>
    <w:rsid w:val="00D73AB2"/>
    <w:rsid w:val="00D74CC6"/>
    <w:rsid w:val="00D75770"/>
    <w:rsid w:val="00D76E1C"/>
    <w:rsid w:val="00D8068D"/>
    <w:rsid w:val="00D844F5"/>
    <w:rsid w:val="00D8696C"/>
    <w:rsid w:val="00D87314"/>
    <w:rsid w:val="00D9277C"/>
    <w:rsid w:val="00D946F1"/>
    <w:rsid w:val="00D97192"/>
    <w:rsid w:val="00DA0E27"/>
    <w:rsid w:val="00DA20C1"/>
    <w:rsid w:val="00DA48A1"/>
    <w:rsid w:val="00DA70B1"/>
    <w:rsid w:val="00DC087D"/>
    <w:rsid w:val="00DC22C9"/>
    <w:rsid w:val="00DC3D34"/>
    <w:rsid w:val="00DC50F1"/>
    <w:rsid w:val="00DC57E8"/>
    <w:rsid w:val="00DC5CD1"/>
    <w:rsid w:val="00DC698F"/>
    <w:rsid w:val="00DC7F08"/>
    <w:rsid w:val="00DD05E7"/>
    <w:rsid w:val="00DD2504"/>
    <w:rsid w:val="00DD2BFE"/>
    <w:rsid w:val="00DD36EE"/>
    <w:rsid w:val="00DD521F"/>
    <w:rsid w:val="00DD6074"/>
    <w:rsid w:val="00DE00B8"/>
    <w:rsid w:val="00DE3DDB"/>
    <w:rsid w:val="00DF0B8F"/>
    <w:rsid w:val="00DF230D"/>
    <w:rsid w:val="00DF25A7"/>
    <w:rsid w:val="00DF2B9A"/>
    <w:rsid w:val="00DF4996"/>
    <w:rsid w:val="00DF7612"/>
    <w:rsid w:val="00DF764E"/>
    <w:rsid w:val="00DF76ED"/>
    <w:rsid w:val="00DF7D2C"/>
    <w:rsid w:val="00DF7E11"/>
    <w:rsid w:val="00E00087"/>
    <w:rsid w:val="00E00F9C"/>
    <w:rsid w:val="00E0533C"/>
    <w:rsid w:val="00E07A9C"/>
    <w:rsid w:val="00E12D43"/>
    <w:rsid w:val="00E15345"/>
    <w:rsid w:val="00E16285"/>
    <w:rsid w:val="00E162EE"/>
    <w:rsid w:val="00E20595"/>
    <w:rsid w:val="00E2169D"/>
    <w:rsid w:val="00E2385D"/>
    <w:rsid w:val="00E23A6A"/>
    <w:rsid w:val="00E245D2"/>
    <w:rsid w:val="00E34A16"/>
    <w:rsid w:val="00E35DA9"/>
    <w:rsid w:val="00E3689D"/>
    <w:rsid w:val="00E4443B"/>
    <w:rsid w:val="00E44B96"/>
    <w:rsid w:val="00E52787"/>
    <w:rsid w:val="00E53C7C"/>
    <w:rsid w:val="00E54221"/>
    <w:rsid w:val="00E60B90"/>
    <w:rsid w:val="00E6424A"/>
    <w:rsid w:val="00E65E47"/>
    <w:rsid w:val="00E66635"/>
    <w:rsid w:val="00E67616"/>
    <w:rsid w:val="00E677FD"/>
    <w:rsid w:val="00E74A8A"/>
    <w:rsid w:val="00E75C04"/>
    <w:rsid w:val="00E76588"/>
    <w:rsid w:val="00E77127"/>
    <w:rsid w:val="00E77A9B"/>
    <w:rsid w:val="00E80712"/>
    <w:rsid w:val="00E822C4"/>
    <w:rsid w:val="00E82390"/>
    <w:rsid w:val="00E82F91"/>
    <w:rsid w:val="00E834A8"/>
    <w:rsid w:val="00E84829"/>
    <w:rsid w:val="00E84A13"/>
    <w:rsid w:val="00E91028"/>
    <w:rsid w:val="00E93E9F"/>
    <w:rsid w:val="00E93F5D"/>
    <w:rsid w:val="00E944F9"/>
    <w:rsid w:val="00E945DE"/>
    <w:rsid w:val="00E96734"/>
    <w:rsid w:val="00E967FC"/>
    <w:rsid w:val="00EA3A81"/>
    <w:rsid w:val="00EA6293"/>
    <w:rsid w:val="00EB560B"/>
    <w:rsid w:val="00EB7E6B"/>
    <w:rsid w:val="00EC65C8"/>
    <w:rsid w:val="00EC6C50"/>
    <w:rsid w:val="00EC6FB6"/>
    <w:rsid w:val="00ED0DB0"/>
    <w:rsid w:val="00ED245E"/>
    <w:rsid w:val="00ED65F5"/>
    <w:rsid w:val="00ED7C28"/>
    <w:rsid w:val="00EE0870"/>
    <w:rsid w:val="00EE15FB"/>
    <w:rsid w:val="00EE1F02"/>
    <w:rsid w:val="00EE3CB2"/>
    <w:rsid w:val="00EE473A"/>
    <w:rsid w:val="00EE620F"/>
    <w:rsid w:val="00EE63D1"/>
    <w:rsid w:val="00EE6649"/>
    <w:rsid w:val="00EE782E"/>
    <w:rsid w:val="00EF1130"/>
    <w:rsid w:val="00EF11CC"/>
    <w:rsid w:val="00EF171C"/>
    <w:rsid w:val="00EF1A3B"/>
    <w:rsid w:val="00EF440C"/>
    <w:rsid w:val="00EF4EE6"/>
    <w:rsid w:val="00EF5C63"/>
    <w:rsid w:val="00EF7D10"/>
    <w:rsid w:val="00EF7E3C"/>
    <w:rsid w:val="00F00B55"/>
    <w:rsid w:val="00F00D1B"/>
    <w:rsid w:val="00F02C0B"/>
    <w:rsid w:val="00F04B92"/>
    <w:rsid w:val="00F122EA"/>
    <w:rsid w:val="00F130D6"/>
    <w:rsid w:val="00F14A6B"/>
    <w:rsid w:val="00F155CB"/>
    <w:rsid w:val="00F15E62"/>
    <w:rsid w:val="00F162A1"/>
    <w:rsid w:val="00F176C1"/>
    <w:rsid w:val="00F17DAF"/>
    <w:rsid w:val="00F20CE4"/>
    <w:rsid w:val="00F20E17"/>
    <w:rsid w:val="00F21017"/>
    <w:rsid w:val="00F222C2"/>
    <w:rsid w:val="00F24EEE"/>
    <w:rsid w:val="00F26AB1"/>
    <w:rsid w:val="00F27106"/>
    <w:rsid w:val="00F306E4"/>
    <w:rsid w:val="00F320F4"/>
    <w:rsid w:val="00F333D3"/>
    <w:rsid w:val="00F36240"/>
    <w:rsid w:val="00F37FA6"/>
    <w:rsid w:val="00F40169"/>
    <w:rsid w:val="00F40DC0"/>
    <w:rsid w:val="00F4347B"/>
    <w:rsid w:val="00F44138"/>
    <w:rsid w:val="00F44428"/>
    <w:rsid w:val="00F60911"/>
    <w:rsid w:val="00F60FFC"/>
    <w:rsid w:val="00F63715"/>
    <w:rsid w:val="00F65C28"/>
    <w:rsid w:val="00F76035"/>
    <w:rsid w:val="00F766CD"/>
    <w:rsid w:val="00F80F80"/>
    <w:rsid w:val="00F838BD"/>
    <w:rsid w:val="00F84F31"/>
    <w:rsid w:val="00F86298"/>
    <w:rsid w:val="00F87B98"/>
    <w:rsid w:val="00F93756"/>
    <w:rsid w:val="00F95CEB"/>
    <w:rsid w:val="00F9630A"/>
    <w:rsid w:val="00F96685"/>
    <w:rsid w:val="00FA2A65"/>
    <w:rsid w:val="00FA4467"/>
    <w:rsid w:val="00FA5816"/>
    <w:rsid w:val="00FA7A9B"/>
    <w:rsid w:val="00FB17AE"/>
    <w:rsid w:val="00FB37C5"/>
    <w:rsid w:val="00FC1EA5"/>
    <w:rsid w:val="00FC69D6"/>
    <w:rsid w:val="00FD1698"/>
    <w:rsid w:val="00FD2705"/>
    <w:rsid w:val="00FD6536"/>
    <w:rsid w:val="00FD7041"/>
    <w:rsid w:val="00FD77D7"/>
    <w:rsid w:val="00FD7FBA"/>
    <w:rsid w:val="00FE1BF5"/>
    <w:rsid w:val="00FE1D2D"/>
    <w:rsid w:val="00FE226A"/>
    <w:rsid w:val="00FE443C"/>
    <w:rsid w:val="00FE6E9C"/>
    <w:rsid w:val="00FE752C"/>
    <w:rsid w:val="00FF034D"/>
    <w:rsid w:val="00FF5B96"/>
    <w:rsid w:val="00FF662C"/>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35" w:qFormat="1"/>
    <w:lsdException w:name="footnote reference" w:uiPriority="0"/>
    <w:lsdException w:name="Title" w:semiHidden="0" w:uiPriority="10" w:unhideWhenUsed="0" w:qFormat="1"/>
    <w:lsdException w:name="Default Paragraph Font" w:uiPriority="1"/>
    <w:lsdException w:name="Body Text Indent" w:uiPriority="0"/>
    <w:lsdException w:name="Subtitle" w:semiHidden="0" w:uiPriority="11" w:unhideWhenUsed="0" w:qFormat="1"/>
    <w:lsdException w:name="Strong" w:semiHidden="0" w:uiPriority="22" w:unhideWhenUsed="0" w:qFormat="1"/>
    <w:lsdException w:name="Emphasis" w:semiHidden="0" w:uiPriority="20" w:unhideWhenUsed="0" w:qFormat="1"/>
    <w:lsdException w:name="Normal (Web)"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3340B9"/>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3340B9"/>
    <w:pPr>
      <w:tabs>
        <w:tab w:val="center" w:pos="4677"/>
        <w:tab w:val="right" w:pos="9355"/>
      </w:tabs>
      <w:spacing w:after="0" w:line="240" w:lineRule="auto"/>
    </w:pPr>
  </w:style>
  <w:style w:type="character" w:customStyle="1" w:styleId="a4">
    <w:name w:val="Верхний колонтитул Знак"/>
    <w:basedOn w:val="a0"/>
    <w:link w:val="a3"/>
    <w:uiPriority w:val="99"/>
    <w:rsid w:val="003340B9"/>
  </w:style>
  <w:style w:type="paragraph" w:styleId="a5">
    <w:name w:val="footer"/>
    <w:basedOn w:val="a"/>
    <w:link w:val="a6"/>
    <w:uiPriority w:val="99"/>
    <w:unhideWhenUsed/>
    <w:rsid w:val="003340B9"/>
    <w:pPr>
      <w:tabs>
        <w:tab w:val="center" w:pos="4677"/>
        <w:tab w:val="right" w:pos="9355"/>
      </w:tabs>
      <w:spacing w:after="0" w:line="240" w:lineRule="auto"/>
    </w:pPr>
  </w:style>
  <w:style w:type="character" w:customStyle="1" w:styleId="a6">
    <w:name w:val="Нижний колонтитул Знак"/>
    <w:basedOn w:val="a0"/>
    <w:link w:val="a5"/>
    <w:uiPriority w:val="99"/>
    <w:rsid w:val="003340B9"/>
  </w:style>
  <w:style w:type="paragraph" w:styleId="a7">
    <w:name w:val="Balloon Text"/>
    <w:basedOn w:val="a"/>
    <w:link w:val="a8"/>
    <w:uiPriority w:val="99"/>
    <w:semiHidden/>
    <w:unhideWhenUsed/>
    <w:rsid w:val="003340B9"/>
    <w:pPr>
      <w:spacing w:after="0" w:line="240" w:lineRule="auto"/>
    </w:pPr>
    <w:rPr>
      <w:rFonts w:ascii="Tahoma" w:hAnsi="Tahoma" w:cs="Tahoma"/>
      <w:sz w:val="16"/>
      <w:szCs w:val="16"/>
    </w:rPr>
  </w:style>
  <w:style w:type="character" w:customStyle="1" w:styleId="a8">
    <w:name w:val="Текст выноски Знак"/>
    <w:basedOn w:val="a0"/>
    <w:link w:val="a7"/>
    <w:uiPriority w:val="99"/>
    <w:semiHidden/>
    <w:rsid w:val="003340B9"/>
    <w:rPr>
      <w:rFonts w:ascii="Tahoma" w:hAnsi="Tahoma" w:cs="Tahoma"/>
      <w:sz w:val="16"/>
      <w:szCs w:val="16"/>
    </w:rPr>
  </w:style>
  <w:style w:type="paragraph" w:customStyle="1" w:styleId="ConsPlusNormal">
    <w:name w:val="ConsPlusNormal"/>
    <w:rsid w:val="003340B9"/>
    <w:pPr>
      <w:autoSpaceDE w:val="0"/>
      <w:autoSpaceDN w:val="0"/>
      <w:adjustRightInd w:val="0"/>
      <w:spacing w:after="0" w:line="240" w:lineRule="auto"/>
      <w:ind w:firstLine="720"/>
    </w:pPr>
    <w:rPr>
      <w:rFonts w:ascii="Arial" w:eastAsia="Times New Roman" w:hAnsi="Arial" w:cs="Arial"/>
      <w:sz w:val="20"/>
      <w:szCs w:val="20"/>
      <w:lang w:eastAsia="ru-RU"/>
    </w:rPr>
  </w:style>
  <w:style w:type="paragraph" w:customStyle="1" w:styleId="ConsNonformat">
    <w:name w:val="ConsNonformat"/>
    <w:rsid w:val="003340B9"/>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table" w:styleId="a9">
    <w:name w:val="Table Grid"/>
    <w:basedOn w:val="a1"/>
    <w:rsid w:val="003340B9"/>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a">
    <w:name w:val="List Paragraph"/>
    <w:basedOn w:val="a"/>
    <w:uiPriority w:val="34"/>
    <w:qFormat/>
    <w:rsid w:val="003340B9"/>
    <w:pPr>
      <w:ind w:left="720"/>
      <w:contextualSpacing/>
    </w:pPr>
  </w:style>
  <w:style w:type="paragraph" w:styleId="ab">
    <w:name w:val="Normal (Web)"/>
    <w:basedOn w:val="a"/>
    <w:rsid w:val="003340B9"/>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c">
    <w:name w:val="Body Text Indent"/>
    <w:basedOn w:val="a"/>
    <w:link w:val="ad"/>
    <w:rsid w:val="003340B9"/>
    <w:pPr>
      <w:spacing w:after="0" w:line="360" w:lineRule="auto"/>
      <w:ind w:firstLine="720"/>
      <w:jc w:val="both"/>
      <w:outlineLvl w:val="0"/>
    </w:pPr>
    <w:rPr>
      <w:rFonts w:ascii="Times New Roman" w:eastAsia="Times New Roman" w:hAnsi="Times New Roman" w:cs="Times New Roman"/>
      <w:i/>
      <w:iCs/>
      <w:sz w:val="26"/>
      <w:szCs w:val="26"/>
      <w:lang w:eastAsia="ru-RU"/>
    </w:rPr>
  </w:style>
  <w:style w:type="character" w:customStyle="1" w:styleId="ad">
    <w:name w:val="Основной текст с отступом Знак"/>
    <w:basedOn w:val="a0"/>
    <w:link w:val="ac"/>
    <w:rsid w:val="003340B9"/>
    <w:rPr>
      <w:rFonts w:ascii="Times New Roman" w:eastAsia="Times New Roman" w:hAnsi="Times New Roman" w:cs="Times New Roman"/>
      <w:i/>
      <w:iCs/>
      <w:sz w:val="26"/>
      <w:szCs w:val="26"/>
      <w:lang w:eastAsia="ru-RU"/>
    </w:rPr>
  </w:style>
  <w:style w:type="paragraph" w:styleId="ae">
    <w:name w:val="footnote text"/>
    <w:basedOn w:val="a"/>
    <w:link w:val="af"/>
    <w:semiHidden/>
    <w:rsid w:val="003340B9"/>
    <w:pPr>
      <w:spacing w:after="0" w:line="240" w:lineRule="auto"/>
    </w:pPr>
    <w:rPr>
      <w:rFonts w:ascii="Times New Roman" w:eastAsia="Times New Roman" w:hAnsi="Times New Roman" w:cs="Times New Roman"/>
      <w:sz w:val="20"/>
      <w:szCs w:val="20"/>
      <w:lang w:eastAsia="ru-RU"/>
    </w:rPr>
  </w:style>
  <w:style w:type="character" w:customStyle="1" w:styleId="af">
    <w:name w:val="Текст сноски Знак"/>
    <w:basedOn w:val="a0"/>
    <w:link w:val="ae"/>
    <w:semiHidden/>
    <w:rsid w:val="003340B9"/>
    <w:rPr>
      <w:rFonts w:ascii="Times New Roman" w:eastAsia="Times New Roman" w:hAnsi="Times New Roman" w:cs="Times New Roman"/>
      <w:sz w:val="20"/>
      <w:szCs w:val="20"/>
      <w:lang w:eastAsia="ru-RU"/>
    </w:rPr>
  </w:style>
  <w:style w:type="character" w:styleId="af0">
    <w:name w:val="footnote reference"/>
    <w:aliases w:val="Знак сноски 1,Знак сноски-FN"/>
    <w:basedOn w:val="a0"/>
    <w:semiHidden/>
    <w:rsid w:val="003340B9"/>
    <w:rPr>
      <w:vertAlign w:val="superscript"/>
    </w:rPr>
  </w:style>
  <w:style w:type="character" w:styleId="af1">
    <w:name w:val="Hyperlink"/>
    <w:basedOn w:val="a0"/>
    <w:uiPriority w:val="99"/>
    <w:unhideWhenUsed/>
    <w:rsid w:val="003340B9"/>
    <w:rPr>
      <w:color w:val="0000FF" w:themeColor="hyperlink"/>
      <w:u w:val="single"/>
    </w:rPr>
  </w:style>
  <w:style w:type="character" w:styleId="af2">
    <w:name w:val="Strong"/>
    <w:basedOn w:val="a0"/>
    <w:uiPriority w:val="22"/>
    <w:qFormat/>
    <w:rsid w:val="003340B9"/>
    <w:rPr>
      <w:b/>
      <w:bCs/>
    </w:rPr>
  </w:style>
  <w:style w:type="paragraph" w:styleId="af3">
    <w:name w:val="Body Text"/>
    <w:basedOn w:val="a"/>
    <w:link w:val="af4"/>
    <w:uiPriority w:val="99"/>
    <w:semiHidden/>
    <w:unhideWhenUsed/>
    <w:rsid w:val="003340B9"/>
    <w:pPr>
      <w:spacing w:after="120"/>
    </w:pPr>
  </w:style>
  <w:style w:type="character" w:customStyle="1" w:styleId="af4">
    <w:name w:val="Основной текст Знак"/>
    <w:basedOn w:val="a0"/>
    <w:link w:val="af3"/>
    <w:uiPriority w:val="99"/>
    <w:semiHidden/>
    <w:rsid w:val="003340B9"/>
  </w:style>
  <w:style w:type="paragraph" w:customStyle="1" w:styleId="CharChar">
    <w:name w:val="Char Char Знак"/>
    <w:basedOn w:val="a"/>
    <w:rsid w:val="00012CD2"/>
    <w:pPr>
      <w:spacing w:after="0" w:line="240" w:lineRule="auto"/>
    </w:pPr>
    <w:rPr>
      <w:rFonts w:ascii="Verdana" w:eastAsia="Times New Roman" w:hAnsi="Verdana" w:cs="Verdana"/>
      <w:sz w:val="20"/>
      <w:szCs w:val="20"/>
      <w:lang w:val="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35" w:qFormat="1"/>
    <w:lsdException w:name="footnote reference" w:uiPriority="0"/>
    <w:lsdException w:name="Title" w:semiHidden="0" w:uiPriority="10" w:unhideWhenUsed="0" w:qFormat="1"/>
    <w:lsdException w:name="Default Paragraph Font" w:uiPriority="1"/>
    <w:lsdException w:name="Body Text Indent" w:uiPriority="0"/>
    <w:lsdException w:name="Subtitle" w:semiHidden="0" w:uiPriority="11" w:unhideWhenUsed="0" w:qFormat="1"/>
    <w:lsdException w:name="Strong" w:semiHidden="0" w:uiPriority="22" w:unhideWhenUsed="0" w:qFormat="1"/>
    <w:lsdException w:name="Emphasis" w:semiHidden="0" w:uiPriority="20" w:unhideWhenUsed="0" w:qFormat="1"/>
    <w:lsdException w:name="Normal (Web)"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3340B9"/>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3340B9"/>
    <w:pPr>
      <w:tabs>
        <w:tab w:val="center" w:pos="4677"/>
        <w:tab w:val="right" w:pos="9355"/>
      </w:tabs>
      <w:spacing w:after="0" w:line="240" w:lineRule="auto"/>
    </w:pPr>
  </w:style>
  <w:style w:type="character" w:customStyle="1" w:styleId="a4">
    <w:name w:val="Верхний колонтитул Знак"/>
    <w:basedOn w:val="a0"/>
    <w:link w:val="a3"/>
    <w:uiPriority w:val="99"/>
    <w:rsid w:val="003340B9"/>
  </w:style>
  <w:style w:type="paragraph" w:styleId="a5">
    <w:name w:val="footer"/>
    <w:basedOn w:val="a"/>
    <w:link w:val="a6"/>
    <w:uiPriority w:val="99"/>
    <w:unhideWhenUsed/>
    <w:rsid w:val="003340B9"/>
    <w:pPr>
      <w:tabs>
        <w:tab w:val="center" w:pos="4677"/>
        <w:tab w:val="right" w:pos="9355"/>
      </w:tabs>
      <w:spacing w:after="0" w:line="240" w:lineRule="auto"/>
    </w:pPr>
  </w:style>
  <w:style w:type="character" w:customStyle="1" w:styleId="a6">
    <w:name w:val="Нижний колонтитул Знак"/>
    <w:basedOn w:val="a0"/>
    <w:link w:val="a5"/>
    <w:uiPriority w:val="99"/>
    <w:rsid w:val="003340B9"/>
  </w:style>
  <w:style w:type="paragraph" w:styleId="a7">
    <w:name w:val="Balloon Text"/>
    <w:basedOn w:val="a"/>
    <w:link w:val="a8"/>
    <w:uiPriority w:val="99"/>
    <w:semiHidden/>
    <w:unhideWhenUsed/>
    <w:rsid w:val="003340B9"/>
    <w:pPr>
      <w:spacing w:after="0" w:line="240" w:lineRule="auto"/>
    </w:pPr>
    <w:rPr>
      <w:rFonts w:ascii="Tahoma" w:hAnsi="Tahoma" w:cs="Tahoma"/>
      <w:sz w:val="16"/>
      <w:szCs w:val="16"/>
    </w:rPr>
  </w:style>
  <w:style w:type="character" w:customStyle="1" w:styleId="a8">
    <w:name w:val="Текст выноски Знак"/>
    <w:basedOn w:val="a0"/>
    <w:link w:val="a7"/>
    <w:uiPriority w:val="99"/>
    <w:semiHidden/>
    <w:rsid w:val="003340B9"/>
    <w:rPr>
      <w:rFonts w:ascii="Tahoma" w:hAnsi="Tahoma" w:cs="Tahoma"/>
      <w:sz w:val="16"/>
      <w:szCs w:val="16"/>
    </w:rPr>
  </w:style>
  <w:style w:type="paragraph" w:customStyle="1" w:styleId="ConsPlusNormal">
    <w:name w:val="ConsPlusNormal"/>
    <w:rsid w:val="003340B9"/>
    <w:pPr>
      <w:autoSpaceDE w:val="0"/>
      <w:autoSpaceDN w:val="0"/>
      <w:adjustRightInd w:val="0"/>
      <w:spacing w:after="0" w:line="240" w:lineRule="auto"/>
      <w:ind w:firstLine="720"/>
    </w:pPr>
    <w:rPr>
      <w:rFonts w:ascii="Arial" w:eastAsia="Times New Roman" w:hAnsi="Arial" w:cs="Arial"/>
      <w:sz w:val="20"/>
      <w:szCs w:val="20"/>
      <w:lang w:eastAsia="ru-RU"/>
    </w:rPr>
  </w:style>
  <w:style w:type="paragraph" w:customStyle="1" w:styleId="ConsNonformat">
    <w:name w:val="ConsNonformat"/>
    <w:rsid w:val="003340B9"/>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table" w:styleId="a9">
    <w:name w:val="Table Grid"/>
    <w:basedOn w:val="a1"/>
    <w:rsid w:val="003340B9"/>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a">
    <w:name w:val="List Paragraph"/>
    <w:basedOn w:val="a"/>
    <w:uiPriority w:val="34"/>
    <w:qFormat/>
    <w:rsid w:val="003340B9"/>
    <w:pPr>
      <w:ind w:left="720"/>
      <w:contextualSpacing/>
    </w:pPr>
  </w:style>
  <w:style w:type="paragraph" w:styleId="ab">
    <w:name w:val="Normal (Web)"/>
    <w:basedOn w:val="a"/>
    <w:rsid w:val="003340B9"/>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c">
    <w:name w:val="Body Text Indent"/>
    <w:basedOn w:val="a"/>
    <w:link w:val="ad"/>
    <w:rsid w:val="003340B9"/>
    <w:pPr>
      <w:spacing w:after="0" w:line="360" w:lineRule="auto"/>
      <w:ind w:firstLine="720"/>
      <w:jc w:val="both"/>
      <w:outlineLvl w:val="0"/>
    </w:pPr>
    <w:rPr>
      <w:rFonts w:ascii="Times New Roman" w:eastAsia="Times New Roman" w:hAnsi="Times New Roman" w:cs="Times New Roman"/>
      <w:i/>
      <w:iCs/>
      <w:sz w:val="26"/>
      <w:szCs w:val="26"/>
      <w:lang w:eastAsia="ru-RU"/>
    </w:rPr>
  </w:style>
  <w:style w:type="character" w:customStyle="1" w:styleId="ad">
    <w:name w:val="Основной текст с отступом Знак"/>
    <w:basedOn w:val="a0"/>
    <w:link w:val="ac"/>
    <w:rsid w:val="003340B9"/>
    <w:rPr>
      <w:rFonts w:ascii="Times New Roman" w:eastAsia="Times New Roman" w:hAnsi="Times New Roman" w:cs="Times New Roman"/>
      <w:i/>
      <w:iCs/>
      <w:sz w:val="26"/>
      <w:szCs w:val="26"/>
      <w:lang w:eastAsia="ru-RU"/>
    </w:rPr>
  </w:style>
  <w:style w:type="paragraph" w:styleId="ae">
    <w:name w:val="footnote text"/>
    <w:basedOn w:val="a"/>
    <w:link w:val="af"/>
    <w:semiHidden/>
    <w:rsid w:val="003340B9"/>
    <w:pPr>
      <w:spacing w:after="0" w:line="240" w:lineRule="auto"/>
    </w:pPr>
    <w:rPr>
      <w:rFonts w:ascii="Times New Roman" w:eastAsia="Times New Roman" w:hAnsi="Times New Roman" w:cs="Times New Roman"/>
      <w:sz w:val="20"/>
      <w:szCs w:val="20"/>
      <w:lang w:eastAsia="ru-RU"/>
    </w:rPr>
  </w:style>
  <w:style w:type="character" w:customStyle="1" w:styleId="af">
    <w:name w:val="Текст сноски Знак"/>
    <w:basedOn w:val="a0"/>
    <w:link w:val="ae"/>
    <w:semiHidden/>
    <w:rsid w:val="003340B9"/>
    <w:rPr>
      <w:rFonts w:ascii="Times New Roman" w:eastAsia="Times New Roman" w:hAnsi="Times New Roman" w:cs="Times New Roman"/>
      <w:sz w:val="20"/>
      <w:szCs w:val="20"/>
      <w:lang w:eastAsia="ru-RU"/>
    </w:rPr>
  </w:style>
  <w:style w:type="character" w:styleId="af0">
    <w:name w:val="footnote reference"/>
    <w:aliases w:val="Знак сноски 1,Знак сноски-FN"/>
    <w:basedOn w:val="a0"/>
    <w:semiHidden/>
    <w:rsid w:val="003340B9"/>
    <w:rPr>
      <w:vertAlign w:val="superscript"/>
    </w:rPr>
  </w:style>
  <w:style w:type="character" w:styleId="af1">
    <w:name w:val="Hyperlink"/>
    <w:basedOn w:val="a0"/>
    <w:uiPriority w:val="99"/>
    <w:unhideWhenUsed/>
    <w:rsid w:val="003340B9"/>
    <w:rPr>
      <w:color w:val="0000FF" w:themeColor="hyperlink"/>
      <w:u w:val="single"/>
    </w:rPr>
  </w:style>
  <w:style w:type="character" w:styleId="af2">
    <w:name w:val="Strong"/>
    <w:basedOn w:val="a0"/>
    <w:uiPriority w:val="22"/>
    <w:qFormat/>
    <w:rsid w:val="003340B9"/>
    <w:rPr>
      <w:b/>
      <w:bCs/>
    </w:rPr>
  </w:style>
  <w:style w:type="paragraph" w:styleId="af3">
    <w:name w:val="Body Text"/>
    <w:basedOn w:val="a"/>
    <w:link w:val="af4"/>
    <w:uiPriority w:val="99"/>
    <w:semiHidden/>
    <w:unhideWhenUsed/>
    <w:rsid w:val="003340B9"/>
    <w:pPr>
      <w:spacing w:after="120"/>
    </w:pPr>
  </w:style>
  <w:style w:type="character" w:customStyle="1" w:styleId="af4">
    <w:name w:val="Основной текст Знак"/>
    <w:basedOn w:val="a0"/>
    <w:link w:val="af3"/>
    <w:uiPriority w:val="99"/>
    <w:semiHidden/>
    <w:rsid w:val="003340B9"/>
  </w:style>
  <w:style w:type="paragraph" w:customStyle="1" w:styleId="CharChar">
    <w:name w:val="Char Char Знак"/>
    <w:basedOn w:val="a"/>
    <w:rsid w:val="00012CD2"/>
    <w:pPr>
      <w:spacing w:after="0" w:line="240" w:lineRule="auto"/>
    </w:pPr>
    <w:rPr>
      <w:rFonts w:ascii="Verdana" w:eastAsia="Times New Roman" w:hAnsi="Verdana" w:cs="Verdana"/>
      <w:sz w:val="20"/>
      <w:szCs w:val="20"/>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1734943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chart" Target="charts/chart1.xml"/><Relationship Id="rId13" Type="http://schemas.openxmlformats.org/officeDocument/2006/relationships/image" Target="media/image3.jpeg"/><Relationship Id="rId18" Type="http://schemas.openxmlformats.org/officeDocument/2006/relationships/image" Target="media/image8.jpeg"/><Relationship Id="rId26" Type="http://schemas.openxmlformats.org/officeDocument/2006/relationships/chart" Target="charts/chart10.xml"/><Relationship Id="rId3" Type="http://schemas.microsoft.com/office/2007/relationships/stylesWithEffects" Target="stylesWithEffects.xml"/><Relationship Id="rId21" Type="http://schemas.openxmlformats.org/officeDocument/2006/relationships/chart" Target="charts/chart5.xml"/><Relationship Id="rId7" Type="http://schemas.openxmlformats.org/officeDocument/2006/relationships/endnotes" Target="endnotes.xml"/><Relationship Id="rId12" Type="http://schemas.openxmlformats.org/officeDocument/2006/relationships/image" Target="media/image2.jpeg"/><Relationship Id="rId17" Type="http://schemas.openxmlformats.org/officeDocument/2006/relationships/image" Target="media/image7.jpeg"/><Relationship Id="rId25" Type="http://schemas.openxmlformats.org/officeDocument/2006/relationships/chart" Target="charts/chart9.xml"/><Relationship Id="rId2" Type="http://schemas.openxmlformats.org/officeDocument/2006/relationships/styles" Target="styles.xml"/><Relationship Id="rId16" Type="http://schemas.openxmlformats.org/officeDocument/2006/relationships/image" Target="media/image6.jpeg"/><Relationship Id="rId20" Type="http://schemas.openxmlformats.org/officeDocument/2006/relationships/chart" Target="charts/chart4.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chart" Target="charts/chart2.xml"/><Relationship Id="rId24" Type="http://schemas.openxmlformats.org/officeDocument/2006/relationships/chart" Target="charts/chart8.xml"/><Relationship Id="rId5" Type="http://schemas.openxmlformats.org/officeDocument/2006/relationships/webSettings" Target="webSettings.xml"/><Relationship Id="rId15" Type="http://schemas.openxmlformats.org/officeDocument/2006/relationships/image" Target="media/image5.jpeg"/><Relationship Id="rId23" Type="http://schemas.openxmlformats.org/officeDocument/2006/relationships/chart" Target="charts/chart7.xml"/><Relationship Id="rId28" Type="http://schemas.openxmlformats.org/officeDocument/2006/relationships/theme" Target="theme/theme1.xml"/><Relationship Id="rId10" Type="http://schemas.openxmlformats.org/officeDocument/2006/relationships/image" Target="media/image1.emf"/><Relationship Id="rId19" Type="http://schemas.openxmlformats.org/officeDocument/2006/relationships/chart" Target="charts/chart3.xml"/><Relationship Id="rId4" Type="http://schemas.openxmlformats.org/officeDocument/2006/relationships/settings" Target="settings.xml"/><Relationship Id="rId9" Type="http://schemas.openxmlformats.org/officeDocument/2006/relationships/hyperlink" Target="http://fcp.economy.gov.ru/cgi-bin/cis/fcp.cgi/Fcp/ViewFcp/View/2007/141/" TargetMode="External"/><Relationship Id="rId14" Type="http://schemas.openxmlformats.org/officeDocument/2006/relationships/image" Target="media/image4.jpeg"/><Relationship Id="rId22" Type="http://schemas.openxmlformats.org/officeDocument/2006/relationships/chart" Target="charts/chart6.xml"/><Relationship Id="rId27" Type="http://schemas.openxmlformats.org/officeDocument/2006/relationships/fontTable" Target="fontTable.xml"/></Relationships>
</file>

<file path=word/_rels/footnotes.xml.rels><?xml version="1.0" encoding="UTF-8" standalone="yes"?>
<Relationships xmlns="http://schemas.openxmlformats.org/package/2006/relationships"><Relationship Id="rId2" Type="http://schemas.openxmlformats.org/officeDocument/2006/relationships/hyperlink" Target="http://soft.cnews.ru/windows/education/scientific_programs/mpriority/" TargetMode="External"/><Relationship Id="rId1" Type="http://schemas.openxmlformats.org/officeDocument/2006/relationships/hyperlink" Target="http://www.economy.gov.ru/minec/activity/sections/econreg/monprog/doc201003051507" TargetMode="External"/></Relationships>
</file>

<file path=word/charts/_rels/chart1.xml.rels><?xml version="1.0" encoding="UTF-8" standalone="yes"?>
<Relationships xmlns="http://schemas.openxmlformats.org/package/2006/relationships"><Relationship Id="rId1" Type="http://schemas.openxmlformats.org/officeDocument/2006/relationships/package" Target="../embeddings/_____Microsoft_Excel1.xlsx"/></Relationships>
</file>

<file path=word/charts/_rels/chart10.xml.rels><?xml version="1.0" encoding="UTF-8" standalone="yes"?>
<Relationships xmlns="http://schemas.openxmlformats.org/package/2006/relationships"><Relationship Id="rId1" Type="http://schemas.openxmlformats.org/officeDocument/2006/relationships/oleObject" Target="&#1050;&#1085;&#1080;&#1075;&#1072;1" TargetMode="External"/></Relationships>
</file>

<file path=word/charts/_rels/chart2.xml.rels><?xml version="1.0" encoding="UTF-8" standalone="yes"?>
<Relationships xmlns="http://schemas.openxmlformats.org/package/2006/relationships"><Relationship Id="rId1" Type="http://schemas.openxmlformats.org/officeDocument/2006/relationships/package" Target="../embeddings/_____Microsoft_Excel2.xlsx"/></Relationships>
</file>

<file path=word/charts/_rels/chart3.xml.rels><?xml version="1.0" encoding="UTF-8" standalone="yes"?>
<Relationships xmlns="http://schemas.openxmlformats.org/package/2006/relationships"><Relationship Id="rId1" Type="http://schemas.openxmlformats.org/officeDocument/2006/relationships/oleObject" Target="&#1050;&#1085;&#1080;&#1075;&#1072;1" TargetMode="External"/></Relationships>
</file>

<file path=word/charts/_rels/chart4.xml.rels><?xml version="1.0" encoding="UTF-8" standalone="yes"?>
<Relationships xmlns="http://schemas.openxmlformats.org/package/2006/relationships"><Relationship Id="rId1" Type="http://schemas.openxmlformats.org/officeDocument/2006/relationships/oleObject" Target="&#1050;&#1085;&#1080;&#1075;&#1072;1" TargetMode="External"/></Relationships>
</file>

<file path=word/charts/_rels/chart5.xml.rels><?xml version="1.0" encoding="UTF-8" standalone="yes"?>
<Relationships xmlns="http://schemas.openxmlformats.org/package/2006/relationships"><Relationship Id="rId1" Type="http://schemas.openxmlformats.org/officeDocument/2006/relationships/oleObject" Target="&#1050;&#1085;&#1080;&#1075;&#1072;1" TargetMode="External"/></Relationships>
</file>

<file path=word/charts/_rels/chart6.xml.rels><?xml version="1.0" encoding="UTF-8" standalone="yes"?>
<Relationships xmlns="http://schemas.openxmlformats.org/package/2006/relationships"><Relationship Id="rId1" Type="http://schemas.openxmlformats.org/officeDocument/2006/relationships/oleObject" Target="&#1050;&#1085;&#1080;&#1075;&#1072;1" TargetMode="External"/></Relationships>
</file>

<file path=word/charts/_rels/chart7.xml.rels><?xml version="1.0" encoding="UTF-8" standalone="yes"?>
<Relationships xmlns="http://schemas.openxmlformats.org/package/2006/relationships"><Relationship Id="rId1" Type="http://schemas.openxmlformats.org/officeDocument/2006/relationships/oleObject" Target="&#1050;&#1085;&#1080;&#1075;&#1072;1" TargetMode="External"/></Relationships>
</file>

<file path=word/charts/_rels/chart8.xml.rels><?xml version="1.0" encoding="UTF-8" standalone="yes"?>
<Relationships xmlns="http://schemas.openxmlformats.org/package/2006/relationships"><Relationship Id="rId1" Type="http://schemas.openxmlformats.org/officeDocument/2006/relationships/oleObject" Target="&#1050;&#1085;&#1080;&#1075;&#1072;1" TargetMode="External"/></Relationships>
</file>

<file path=word/charts/_rels/chart9.xml.rels><?xml version="1.0" encoding="UTF-8" standalone="yes"?>
<Relationships xmlns="http://schemas.openxmlformats.org/package/2006/relationships"><Relationship Id="rId1" Type="http://schemas.openxmlformats.org/officeDocument/2006/relationships/oleObject" Target="&#1050;&#1085;&#1080;&#1075;&#1072;1"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6.3072720305566196E-2"/>
          <c:y val="0.11534392558643752"/>
          <c:w val="0.92404272949551602"/>
          <c:h val="0.56931418866759298"/>
        </c:manualLayout>
      </c:layout>
      <c:lineChart>
        <c:grouping val="standard"/>
        <c:varyColors val="0"/>
        <c:ser>
          <c:idx val="1"/>
          <c:order val="0"/>
          <c:tx>
            <c:strRef>
              <c:f>Лист1!$C$1</c:f>
              <c:strCache>
                <c:ptCount val="1"/>
                <c:pt idx="0">
                  <c:v>Доля налоговых и неналоговых доходов в доходах консолидированного бюджета Чеченской Республики</c:v>
                </c:pt>
              </c:strCache>
            </c:strRef>
          </c:tx>
          <c:cat>
            <c:numRef>
              <c:f>Лист1!$A$2:$A$10</c:f>
              <c:numCache>
                <c:formatCode>General</c:formatCode>
                <c:ptCount val="9"/>
                <c:pt idx="0">
                  <c:v>2004</c:v>
                </c:pt>
                <c:pt idx="1">
                  <c:v>2005</c:v>
                </c:pt>
                <c:pt idx="2">
                  <c:v>2006</c:v>
                </c:pt>
                <c:pt idx="3">
                  <c:v>2007</c:v>
                </c:pt>
                <c:pt idx="4">
                  <c:v>2008</c:v>
                </c:pt>
                <c:pt idx="5">
                  <c:v>2009</c:v>
                </c:pt>
                <c:pt idx="6">
                  <c:v>2010</c:v>
                </c:pt>
                <c:pt idx="7">
                  <c:v>2011</c:v>
                </c:pt>
                <c:pt idx="8">
                  <c:v>2012</c:v>
                </c:pt>
              </c:numCache>
            </c:numRef>
          </c:cat>
          <c:val>
            <c:numRef>
              <c:f>Лист1!$C$2:$C$10</c:f>
              <c:numCache>
                <c:formatCode>General</c:formatCode>
                <c:ptCount val="9"/>
                <c:pt idx="0">
                  <c:v>7.11</c:v>
                </c:pt>
                <c:pt idx="1">
                  <c:v>9.85</c:v>
                </c:pt>
                <c:pt idx="2">
                  <c:v>11.32</c:v>
                </c:pt>
                <c:pt idx="3">
                  <c:v>7.37</c:v>
                </c:pt>
                <c:pt idx="4">
                  <c:v>9.32</c:v>
                </c:pt>
                <c:pt idx="5">
                  <c:v>9.36</c:v>
                </c:pt>
                <c:pt idx="6">
                  <c:v>13.39</c:v>
                </c:pt>
                <c:pt idx="7">
                  <c:v>13.12</c:v>
                </c:pt>
                <c:pt idx="8">
                  <c:v>14.88</c:v>
                </c:pt>
              </c:numCache>
            </c:numRef>
          </c:val>
          <c:smooth val="0"/>
        </c:ser>
        <c:ser>
          <c:idx val="2"/>
          <c:order val="1"/>
          <c:tx>
            <c:strRef>
              <c:f>Лист1!$D$1</c:f>
              <c:strCache>
                <c:ptCount val="1"/>
                <c:pt idx="0">
                  <c:v>Столбец1</c:v>
                </c:pt>
              </c:strCache>
            </c:strRef>
          </c:tx>
          <c:cat>
            <c:numRef>
              <c:f>Лист1!$A$2:$A$10</c:f>
              <c:numCache>
                <c:formatCode>General</c:formatCode>
                <c:ptCount val="9"/>
                <c:pt idx="0">
                  <c:v>2004</c:v>
                </c:pt>
                <c:pt idx="1">
                  <c:v>2005</c:v>
                </c:pt>
                <c:pt idx="2">
                  <c:v>2006</c:v>
                </c:pt>
                <c:pt idx="3">
                  <c:v>2007</c:v>
                </c:pt>
                <c:pt idx="4">
                  <c:v>2008</c:v>
                </c:pt>
                <c:pt idx="5">
                  <c:v>2009</c:v>
                </c:pt>
                <c:pt idx="6">
                  <c:v>2010</c:v>
                </c:pt>
                <c:pt idx="7">
                  <c:v>2011</c:v>
                </c:pt>
                <c:pt idx="8">
                  <c:v>2012</c:v>
                </c:pt>
              </c:numCache>
            </c:numRef>
          </c:cat>
          <c:val>
            <c:numRef>
              <c:f>Лист1!$D$2:$D$10</c:f>
              <c:numCache>
                <c:formatCode>General</c:formatCode>
                <c:ptCount val="9"/>
              </c:numCache>
            </c:numRef>
          </c:val>
          <c:smooth val="0"/>
        </c:ser>
        <c:dLbls>
          <c:showLegendKey val="0"/>
          <c:showVal val="0"/>
          <c:showCatName val="0"/>
          <c:showSerName val="0"/>
          <c:showPercent val="0"/>
          <c:showBubbleSize val="0"/>
        </c:dLbls>
        <c:marker val="1"/>
        <c:smooth val="0"/>
        <c:axId val="161715328"/>
        <c:axId val="161716864"/>
      </c:lineChart>
      <c:catAx>
        <c:axId val="161715328"/>
        <c:scaling>
          <c:orientation val="minMax"/>
        </c:scaling>
        <c:delete val="0"/>
        <c:axPos val="b"/>
        <c:numFmt formatCode="General" sourceLinked="1"/>
        <c:majorTickMark val="out"/>
        <c:minorTickMark val="none"/>
        <c:tickLblPos val="nextTo"/>
        <c:crossAx val="161716864"/>
        <c:crosses val="autoZero"/>
        <c:auto val="1"/>
        <c:lblAlgn val="ctr"/>
        <c:lblOffset val="100"/>
        <c:noMultiLvlLbl val="0"/>
      </c:catAx>
      <c:valAx>
        <c:axId val="161716864"/>
        <c:scaling>
          <c:orientation val="minMax"/>
        </c:scaling>
        <c:delete val="0"/>
        <c:axPos val="l"/>
        <c:majorGridlines/>
        <c:numFmt formatCode="General" sourceLinked="1"/>
        <c:majorTickMark val="out"/>
        <c:minorTickMark val="none"/>
        <c:tickLblPos val="nextTo"/>
        <c:crossAx val="161715328"/>
        <c:crosses val="autoZero"/>
        <c:crossBetween val="between"/>
      </c:valAx>
    </c:plotArea>
    <c:legend>
      <c:legendPos val="b"/>
      <c:legendEntry>
        <c:idx val="0"/>
        <c:txPr>
          <a:bodyPr/>
          <a:lstStyle/>
          <a:p>
            <a:pPr>
              <a:defRPr sz="800"/>
            </a:pPr>
            <a:endParaRPr lang="ru-RU"/>
          </a:p>
        </c:txPr>
      </c:legendEntry>
      <c:legendEntry>
        <c:idx val="1"/>
        <c:delete val="1"/>
      </c:legendEntry>
      <c:layout>
        <c:manualLayout>
          <c:xMode val="edge"/>
          <c:yMode val="edge"/>
          <c:x val="1.265786185569469E-2"/>
          <c:y val="0.81962326755265102"/>
          <c:w val="0.97897889137484184"/>
          <c:h val="0.15476162262710527"/>
        </c:manualLayout>
      </c:layout>
      <c:overlay val="1"/>
    </c:legend>
    <c:plotVisOnly val="1"/>
    <c:dispBlanksAs val="gap"/>
    <c:showDLblsOverMax val="0"/>
  </c:chart>
  <c:externalData r:id="rId1">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marL="0" marR="0" indent="0" algn="ctr" defTabSz="914400" rtl="0" eaLnBrk="1" fontAlgn="auto" latinLnBrk="0" hangingPunct="1">
              <a:lnSpc>
                <a:spcPct val="100000"/>
              </a:lnSpc>
              <a:spcBef>
                <a:spcPts val="0"/>
              </a:spcBef>
              <a:spcAft>
                <a:spcPts val="0"/>
              </a:spcAft>
              <a:buClrTx/>
              <a:buSzTx/>
              <a:buFontTx/>
              <a:buNone/>
              <a:tabLst/>
              <a:defRPr sz="1800" b="1" i="0" u="none" strike="noStrike" kern="1200" baseline="0">
                <a:solidFill>
                  <a:sysClr val="windowText" lastClr="000000"/>
                </a:solidFill>
                <a:latin typeface="+mn-lt"/>
                <a:ea typeface="+mn-ea"/>
                <a:cs typeface="+mn-cs"/>
              </a:defRPr>
            </a:pPr>
            <a:r>
              <a:rPr lang="ru-RU" sz="1400" b="1" i="0" baseline="0">
                <a:latin typeface="Arial" pitchFamily="34" charset="0"/>
                <a:cs typeface="Arial" pitchFamily="34" charset="0"/>
              </a:rPr>
              <a:t>Структура расходной части консолидированного бюджета Чеченской Республики в 2012 году  (%)</a:t>
            </a:r>
            <a:endParaRPr lang="en-US" sz="1400" b="1">
              <a:latin typeface="Arial" pitchFamily="34" charset="0"/>
              <a:cs typeface="Arial" pitchFamily="34" charset="0"/>
            </a:endParaRPr>
          </a:p>
        </c:rich>
      </c:tx>
      <c:overlay val="0"/>
    </c:title>
    <c:autoTitleDeleted val="0"/>
    <c:view3D>
      <c:rotX val="30"/>
      <c:rotY val="0"/>
      <c:rAngAx val="0"/>
      <c:perspective val="30"/>
    </c:view3D>
    <c:floor>
      <c:thickness val="0"/>
    </c:floor>
    <c:sideWall>
      <c:thickness val="0"/>
    </c:sideWall>
    <c:backWall>
      <c:thickness val="0"/>
    </c:backWall>
    <c:plotArea>
      <c:layout>
        <c:manualLayout>
          <c:layoutTarget val="inner"/>
          <c:xMode val="edge"/>
          <c:yMode val="edge"/>
          <c:x val="5.5411910631966872E-4"/>
          <c:y val="5.605696501312623E-2"/>
          <c:w val="0.64693102681535863"/>
          <c:h val="0.8775773421596208"/>
        </c:manualLayout>
      </c:layout>
      <c:pie3DChart>
        <c:varyColors val="1"/>
        <c:ser>
          <c:idx val="0"/>
          <c:order val="0"/>
          <c:tx>
            <c:strRef>
              <c:f>Лист1!$B$333</c:f>
              <c:strCache>
                <c:ptCount val="1"/>
                <c:pt idx="0">
                  <c:v>2012</c:v>
                </c:pt>
              </c:strCache>
            </c:strRef>
          </c:tx>
          <c:explosion val="25"/>
          <c:dLbls>
            <c:dLbl>
              <c:idx val="0"/>
              <c:tx>
                <c:rich>
                  <a:bodyPr/>
                  <a:lstStyle/>
                  <a:p>
                    <a:r>
                      <a:rPr lang="en-US"/>
                      <a:t>10%</a:t>
                    </a:r>
                  </a:p>
                </c:rich>
              </c:tx>
              <c:showLegendKey val="0"/>
              <c:showVal val="1"/>
              <c:showCatName val="0"/>
              <c:showSerName val="0"/>
              <c:showPercent val="1"/>
              <c:showBubbleSize val="0"/>
            </c:dLbl>
            <c:dLbl>
              <c:idx val="1"/>
              <c:tx>
                <c:rich>
                  <a:bodyPr/>
                  <a:lstStyle/>
                  <a:p>
                    <a:r>
                      <a:rPr lang="en-US"/>
                      <a:t>0%</a:t>
                    </a:r>
                  </a:p>
                </c:rich>
              </c:tx>
              <c:showLegendKey val="0"/>
              <c:showVal val="1"/>
              <c:showCatName val="0"/>
              <c:showSerName val="0"/>
              <c:showPercent val="1"/>
              <c:showBubbleSize val="0"/>
            </c:dLbl>
            <c:dLbl>
              <c:idx val="2"/>
              <c:tx>
                <c:rich>
                  <a:bodyPr/>
                  <a:lstStyle/>
                  <a:p>
                    <a:r>
                      <a:rPr lang="en-US"/>
                      <a:t>14%</a:t>
                    </a:r>
                  </a:p>
                </c:rich>
              </c:tx>
              <c:showLegendKey val="0"/>
              <c:showVal val="1"/>
              <c:showCatName val="0"/>
              <c:showSerName val="0"/>
              <c:showPercent val="1"/>
              <c:showBubbleSize val="0"/>
            </c:dLbl>
            <c:dLbl>
              <c:idx val="3"/>
              <c:tx>
                <c:rich>
                  <a:bodyPr/>
                  <a:lstStyle/>
                  <a:p>
                    <a:r>
                      <a:rPr lang="en-US"/>
                      <a:t>11%</a:t>
                    </a:r>
                  </a:p>
                </c:rich>
              </c:tx>
              <c:showLegendKey val="0"/>
              <c:showVal val="1"/>
              <c:showCatName val="0"/>
              <c:showSerName val="0"/>
              <c:showPercent val="1"/>
              <c:showBubbleSize val="0"/>
            </c:dLbl>
            <c:dLbl>
              <c:idx val="4"/>
              <c:tx>
                <c:rich>
                  <a:bodyPr/>
                  <a:lstStyle/>
                  <a:p>
                    <a:r>
                      <a:rPr lang="en-US"/>
                      <a:t>26%</a:t>
                    </a:r>
                  </a:p>
                </c:rich>
              </c:tx>
              <c:showLegendKey val="0"/>
              <c:showVal val="1"/>
              <c:showCatName val="0"/>
              <c:showSerName val="0"/>
              <c:showPercent val="1"/>
              <c:showBubbleSize val="0"/>
            </c:dLbl>
            <c:dLbl>
              <c:idx val="5"/>
              <c:tx>
                <c:rich>
                  <a:bodyPr/>
                  <a:lstStyle/>
                  <a:p>
                    <a:r>
                      <a:rPr lang="en-US"/>
                      <a:t>18%</a:t>
                    </a:r>
                  </a:p>
                </c:rich>
              </c:tx>
              <c:showLegendKey val="0"/>
              <c:showVal val="1"/>
              <c:showCatName val="0"/>
              <c:showSerName val="0"/>
              <c:showPercent val="1"/>
              <c:showBubbleSize val="0"/>
            </c:dLbl>
            <c:dLbl>
              <c:idx val="6"/>
              <c:tx>
                <c:rich>
                  <a:bodyPr/>
                  <a:lstStyle/>
                  <a:p>
                    <a:r>
                      <a:rPr lang="en-US"/>
                      <a:t>16%</a:t>
                    </a:r>
                  </a:p>
                </c:rich>
              </c:tx>
              <c:showLegendKey val="0"/>
              <c:showVal val="1"/>
              <c:showCatName val="0"/>
              <c:showSerName val="0"/>
              <c:showPercent val="1"/>
              <c:showBubbleSize val="0"/>
            </c:dLbl>
            <c:dLbl>
              <c:idx val="7"/>
              <c:tx>
                <c:rich>
                  <a:bodyPr/>
                  <a:lstStyle/>
                  <a:p>
                    <a:r>
                      <a:rPr lang="en-US"/>
                      <a:t>5%</a:t>
                    </a:r>
                  </a:p>
                </c:rich>
              </c:tx>
              <c:showLegendKey val="0"/>
              <c:showVal val="1"/>
              <c:showCatName val="0"/>
              <c:showSerName val="0"/>
              <c:showPercent val="1"/>
              <c:showBubbleSize val="0"/>
            </c:dLbl>
            <c:txPr>
              <a:bodyPr/>
              <a:lstStyle/>
              <a:p>
                <a:pPr>
                  <a:defRPr sz="1200" b="1"/>
                </a:pPr>
                <a:endParaRPr lang="ru-RU"/>
              </a:p>
            </c:txPr>
            <c:showLegendKey val="0"/>
            <c:showVal val="1"/>
            <c:showCatName val="0"/>
            <c:showSerName val="0"/>
            <c:showPercent val="1"/>
            <c:showBubbleSize val="0"/>
            <c:showLeaderLines val="1"/>
          </c:dLbls>
          <c:cat>
            <c:strRef>
              <c:f>Лист1!$A$334:$A$341</c:f>
              <c:strCache>
                <c:ptCount val="8"/>
                <c:pt idx="0">
                  <c:v>Общегосударственные вопросы</c:v>
                </c:pt>
                <c:pt idx="1">
                  <c:v>Национальная безопасность и правоохранительная деятельность</c:v>
                </c:pt>
                <c:pt idx="2">
                  <c:v>Национальная экономика</c:v>
                </c:pt>
                <c:pt idx="3">
                  <c:v>Жилищно-коммунальное хозяйство</c:v>
                </c:pt>
                <c:pt idx="4">
                  <c:v>Образование</c:v>
                </c:pt>
                <c:pt idx="5">
                  <c:v>Здравоохранение и спорт</c:v>
                </c:pt>
                <c:pt idx="6">
                  <c:v>Социальная политика</c:v>
                </c:pt>
                <c:pt idx="7">
                  <c:v>Прочие расходы</c:v>
                </c:pt>
              </c:strCache>
            </c:strRef>
          </c:cat>
          <c:val>
            <c:numRef>
              <c:f>Лист1!$B$334:$B$341</c:f>
              <c:numCache>
                <c:formatCode>General</c:formatCode>
                <c:ptCount val="8"/>
                <c:pt idx="0">
                  <c:v>7996</c:v>
                </c:pt>
                <c:pt idx="1">
                  <c:v>327.8</c:v>
                </c:pt>
                <c:pt idx="2">
                  <c:v>11213.1</c:v>
                </c:pt>
                <c:pt idx="3">
                  <c:v>8234.1</c:v>
                </c:pt>
                <c:pt idx="4">
                  <c:v>19748</c:v>
                </c:pt>
                <c:pt idx="5">
                  <c:v>13870.9</c:v>
                </c:pt>
                <c:pt idx="6">
                  <c:v>12193.6</c:v>
                </c:pt>
                <c:pt idx="7">
                  <c:v>3948.4</c:v>
                </c:pt>
              </c:numCache>
            </c:numRef>
          </c:val>
        </c:ser>
        <c:dLbls>
          <c:showLegendKey val="0"/>
          <c:showVal val="0"/>
          <c:showCatName val="0"/>
          <c:showSerName val="0"/>
          <c:showPercent val="0"/>
          <c:showBubbleSize val="0"/>
          <c:showLeaderLines val="1"/>
        </c:dLbls>
      </c:pie3DChart>
    </c:plotArea>
    <c:legend>
      <c:legendPos val="r"/>
      <c:layout>
        <c:manualLayout>
          <c:xMode val="edge"/>
          <c:yMode val="edge"/>
          <c:x val="0.69825601135492177"/>
          <c:y val="0.14257295251277913"/>
          <c:w val="0.29262192559201633"/>
          <c:h val="0.82253479509091165"/>
        </c:manualLayout>
      </c:layout>
      <c:overlay val="0"/>
    </c:legend>
    <c:plotVisOnly val="1"/>
    <c:dispBlanksAs val="gap"/>
    <c:showDLblsOverMax val="0"/>
  </c:chart>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strRef>
              <c:f>Лист1!$B$1</c:f>
              <c:strCache>
                <c:ptCount val="1"/>
                <c:pt idx="0">
                  <c:v>Прогноз роста налогового потенциала Чеченской Республики по годпм к уровню 2010 года</c:v>
                </c:pt>
              </c:strCache>
            </c:strRef>
          </c:tx>
          <c:cat>
            <c:strRef>
              <c:f>Лист1!$A$2:$A$16</c:f>
              <c:strCache>
                <c:ptCount val="15"/>
                <c:pt idx="0">
                  <c:v>2010 (факт)</c:v>
                </c:pt>
                <c:pt idx="1">
                  <c:v>2012 (факт)</c:v>
                </c:pt>
                <c:pt idx="2">
                  <c:v>2013 (прогноз)</c:v>
                </c:pt>
                <c:pt idx="3">
                  <c:v>2014 (прогноз)</c:v>
                </c:pt>
                <c:pt idx="4">
                  <c:v>2015 (прогноз)</c:v>
                </c:pt>
                <c:pt idx="5">
                  <c:v>2016 (прогноз)</c:v>
                </c:pt>
                <c:pt idx="6">
                  <c:v>2017 (прогноз)</c:v>
                </c:pt>
                <c:pt idx="7">
                  <c:v>2018 (прогноз)</c:v>
                </c:pt>
                <c:pt idx="8">
                  <c:v>2019 (прогноз)</c:v>
                </c:pt>
                <c:pt idx="9">
                  <c:v>2020 (прогноз)</c:v>
                </c:pt>
                <c:pt idx="10">
                  <c:v>2021 (прогноз)</c:v>
                </c:pt>
                <c:pt idx="11">
                  <c:v>2022 (прогноз)</c:v>
                </c:pt>
                <c:pt idx="12">
                  <c:v>2023 (прогноз)</c:v>
                </c:pt>
                <c:pt idx="13">
                  <c:v>2024 (прогноз)</c:v>
                </c:pt>
                <c:pt idx="14">
                  <c:v>2025 (прогноз)</c:v>
                </c:pt>
              </c:strCache>
            </c:strRef>
          </c:cat>
          <c:val>
            <c:numRef>
              <c:f>Лист1!$B$2:$B$16</c:f>
              <c:numCache>
                <c:formatCode>General</c:formatCode>
                <c:ptCount val="15"/>
                <c:pt idx="0">
                  <c:v>14.4</c:v>
                </c:pt>
                <c:pt idx="1">
                  <c:v>17.600000000000001</c:v>
                </c:pt>
                <c:pt idx="2">
                  <c:v>25</c:v>
                </c:pt>
                <c:pt idx="3">
                  <c:v>35</c:v>
                </c:pt>
                <c:pt idx="4">
                  <c:v>45</c:v>
                </c:pt>
                <c:pt idx="5">
                  <c:v>55</c:v>
                </c:pt>
                <c:pt idx="6">
                  <c:v>65</c:v>
                </c:pt>
                <c:pt idx="7">
                  <c:v>72</c:v>
                </c:pt>
                <c:pt idx="8">
                  <c:v>79</c:v>
                </c:pt>
                <c:pt idx="9">
                  <c:v>86</c:v>
                </c:pt>
                <c:pt idx="10">
                  <c:v>93</c:v>
                </c:pt>
                <c:pt idx="11">
                  <c:v>100</c:v>
                </c:pt>
                <c:pt idx="12">
                  <c:v>107</c:v>
                </c:pt>
                <c:pt idx="13">
                  <c:v>113</c:v>
                </c:pt>
                <c:pt idx="14">
                  <c:v>120</c:v>
                </c:pt>
              </c:numCache>
            </c:numRef>
          </c:val>
          <c:smooth val="0"/>
        </c:ser>
        <c:ser>
          <c:idx val="1"/>
          <c:order val="1"/>
          <c:tx>
            <c:strRef>
              <c:f>Лист1!$C$1</c:f>
              <c:strCache>
                <c:ptCount val="1"/>
                <c:pt idx="0">
                  <c:v>Столбец1</c:v>
                </c:pt>
              </c:strCache>
            </c:strRef>
          </c:tx>
          <c:cat>
            <c:strRef>
              <c:f>Лист1!$A$2:$A$16</c:f>
              <c:strCache>
                <c:ptCount val="15"/>
                <c:pt idx="0">
                  <c:v>2010 (факт)</c:v>
                </c:pt>
                <c:pt idx="1">
                  <c:v>2012 (факт)</c:v>
                </c:pt>
                <c:pt idx="2">
                  <c:v>2013 (прогноз)</c:v>
                </c:pt>
                <c:pt idx="3">
                  <c:v>2014 (прогноз)</c:v>
                </c:pt>
                <c:pt idx="4">
                  <c:v>2015 (прогноз)</c:v>
                </c:pt>
                <c:pt idx="5">
                  <c:v>2016 (прогноз)</c:v>
                </c:pt>
                <c:pt idx="6">
                  <c:v>2017 (прогноз)</c:v>
                </c:pt>
                <c:pt idx="7">
                  <c:v>2018 (прогноз)</c:v>
                </c:pt>
                <c:pt idx="8">
                  <c:v>2019 (прогноз)</c:v>
                </c:pt>
                <c:pt idx="9">
                  <c:v>2020 (прогноз)</c:v>
                </c:pt>
                <c:pt idx="10">
                  <c:v>2021 (прогноз)</c:v>
                </c:pt>
                <c:pt idx="11">
                  <c:v>2022 (прогноз)</c:v>
                </c:pt>
                <c:pt idx="12">
                  <c:v>2023 (прогноз)</c:v>
                </c:pt>
                <c:pt idx="13">
                  <c:v>2024 (прогноз)</c:v>
                </c:pt>
                <c:pt idx="14">
                  <c:v>2025 (прогноз)</c:v>
                </c:pt>
              </c:strCache>
            </c:strRef>
          </c:cat>
          <c:val>
            <c:numRef>
              <c:f>Лист1!$C$2:$C$16</c:f>
              <c:numCache>
                <c:formatCode>General</c:formatCode>
                <c:ptCount val="15"/>
              </c:numCache>
            </c:numRef>
          </c:val>
          <c:smooth val="0"/>
        </c:ser>
        <c:ser>
          <c:idx val="2"/>
          <c:order val="2"/>
          <c:tx>
            <c:strRef>
              <c:f>Лист1!$D$1</c:f>
              <c:strCache>
                <c:ptCount val="1"/>
                <c:pt idx="0">
                  <c:v>Прогноз роста налоговых доходов консолидированного бюджета Чеченской Республики </c:v>
                </c:pt>
              </c:strCache>
            </c:strRef>
          </c:tx>
          <c:cat>
            <c:strRef>
              <c:f>Лист1!$A$2:$A$16</c:f>
              <c:strCache>
                <c:ptCount val="15"/>
                <c:pt idx="0">
                  <c:v>2010 (факт)</c:v>
                </c:pt>
                <c:pt idx="1">
                  <c:v>2012 (факт)</c:v>
                </c:pt>
                <c:pt idx="2">
                  <c:v>2013 (прогноз)</c:v>
                </c:pt>
                <c:pt idx="3">
                  <c:v>2014 (прогноз)</c:v>
                </c:pt>
                <c:pt idx="4">
                  <c:v>2015 (прогноз)</c:v>
                </c:pt>
                <c:pt idx="5">
                  <c:v>2016 (прогноз)</c:v>
                </c:pt>
                <c:pt idx="6">
                  <c:v>2017 (прогноз)</c:v>
                </c:pt>
                <c:pt idx="7">
                  <c:v>2018 (прогноз)</c:v>
                </c:pt>
                <c:pt idx="8">
                  <c:v>2019 (прогноз)</c:v>
                </c:pt>
                <c:pt idx="9">
                  <c:v>2020 (прогноз)</c:v>
                </c:pt>
                <c:pt idx="10">
                  <c:v>2021 (прогноз)</c:v>
                </c:pt>
                <c:pt idx="11">
                  <c:v>2022 (прогноз)</c:v>
                </c:pt>
                <c:pt idx="12">
                  <c:v>2023 (прогноз)</c:v>
                </c:pt>
                <c:pt idx="13">
                  <c:v>2024 (прогноз)</c:v>
                </c:pt>
                <c:pt idx="14">
                  <c:v>2025 (прогноз)</c:v>
                </c:pt>
              </c:strCache>
            </c:strRef>
          </c:cat>
          <c:val>
            <c:numRef>
              <c:f>Лист1!$D$2:$D$16</c:f>
              <c:numCache>
                <c:formatCode>General</c:formatCode>
                <c:ptCount val="15"/>
                <c:pt idx="0">
                  <c:v>8.5</c:v>
                </c:pt>
                <c:pt idx="1">
                  <c:v>11.3</c:v>
                </c:pt>
                <c:pt idx="2">
                  <c:v>16.3</c:v>
                </c:pt>
                <c:pt idx="3">
                  <c:v>22.8</c:v>
                </c:pt>
                <c:pt idx="4">
                  <c:v>29.3</c:v>
                </c:pt>
                <c:pt idx="5">
                  <c:v>35.799999999999997</c:v>
                </c:pt>
                <c:pt idx="6">
                  <c:v>42.3</c:v>
                </c:pt>
                <c:pt idx="7">
                  <c:v>46.8</c:v>
                </c:pt>
                <c:pt idx="8">
                  <c:v>51.4</c:v>
                </c:pt>
                <c:pt idx="9">
                  <c:v>55.9</c:v>
                </c:pt>
                <c:pt idx="10">
                  <c:v>60.5</c:v>
                </c:pt>
                <c:pt idx="11">
                  <c:v>65</c:v>
                </c:pt>
                <c:pt idx="12">
                  <c:v>69.900000000000006</c:v>
                </c:pt>
                <c:pt idx="13">
                  <c:v>73.5</c:v>
                </c:pt>
                <c:pt idx="14">
                  <c:v>78</c:v>
                </c:pt>
              </c:numCache>
            </c:numRef>
          </c:val>
          <c:smooth val="0"/>
        </c:ser>
        <c:dLbls>
          <c:showLegendKey val="0"/>
          <c:showVal val="0"/>
          <c:showCatName val="0"/>
          <c:showSerName val="0"/>
          <c:showPercent val="0"/>
          <c:showBubbleSize val="0"/>
        </c:dLbls>
        <c:marker val="1"/>
        <c:smooth val="0"/>
        <c:axId val="161841920"/>
        <c:axId val="161843456"/>
      </c:lineChart>
      <c:catAx>
        <c:axId val="161841920"/>
        <c:scaling>
          <c:orientation val="minMax"/>
        </c:scaling>
        <c:delete val="0"/>
        <c:axPos val="b"/>
        <c:numFmt formatCode="General" sourceLinked="1"/>
        <c:majorTickMark val="out"/>
        <c:minorTickMark val="none"/>
        <c:tickLblPos val="nextTo"/>
        <c:txPr>
          <a:bodyPr/>
          <a:lstStyle/>
          <a:p>
            <a:pPr>
              <a:defRPr sz="900"/>
            </a:pPr>
            <a:endParaRPr lang="ru-RU"/>
          </a:p>
        </c:txPr>
        <c:crossAx val="161843456"/>
        <c:crosses val="autoZero"/>
        <c:auto val="1"/>
        <c:lblAlgn val="ctr"/>
        <c:lblOffset val="100"/>
        <c:noMultiLvlLbl val="0"/>
      </c:catAx>
      <c:valAx>
        <c:axId val="161843456"/>
        <c:scaling>
          <c:orientation val="minMax"/>
        </c:scaling>
        <c:delete val="0"/>
        <c:axPos val="l"/>
        <c:majorGridlines/>
        <c:numFmt formatCode="General" sourceLinked="1"/>
        <c:majorTickMark val="out"/>
        <c:minorTickMark val="none"/>
        <c:tickLblPos val="nextTo"/>
        <c:crossAx val="161841920"/>
        <c:crosses val="autoZero"/>
        <c:crossBetween val="between"/>
      </c:valAx>
    </c:plotArea>
    <c:legend>
      <c:legendPos val="b"/>
      <c:legendEntry>
        <c:idx val="1"/>
        <c:delete val="1"/>
      </c:legendEntry>
      <c:layout>
        <c:manualLayout>
          <c:xMode val="edge"/>
          <c:yMode val="edge"/>
          <c:x val="1.8259678903468413E-2"/>
          <c:y val="0.84502239152291503"/>
          <c:w val="0.96800016841647285"/>
          <c:h val="0.13734940260740136"/>
        </c:manualLayout>
      </c:layout>
      <c:overlay val="0"/>
    </c:legend>
    <c:plotVisOnly val="1"/>
    <c:dispBlanksAs val="gap"/>
    <c:showDLblsOverMax val="0"/>
  </c:chart>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view3D>
      <c:rotX val="15"/>
      <c:rotY val="20"/>
      <c:rAngAx val="1"/>
    </c:view3D>
    <c:floor>
      <c:thickness val="0"/>
    </c:floor>
    <c:sideWall>
      <c:thickness val="0"/>
    </c:sideWall>
    <c:backWall>
      <c:thickness val="0"/>
    </c:backWall>
    <c:plotArea>
      <c:layout/>
      <c:bar3DChart>
        <c:barDir val="col"/>
        <c:grouping val="clustered"/>
        <c:varyColors val="0"/>
        <c:ser>
          <c:idx val="0"/>
          <c:order val="0"/>
          <c:tx>
            <c:strRef>
              <c:f>Лист1!$A$9</c:f>
              <c:strCache>
                <c:ptCount val="1"/>
                <c:pt idx="0">
                  <c:v>Налоговые </c:v>
                </c:pt>
              </c:strCache>
            </c:strRef>
          </c:tx>
          <c:invertIfNegative val="0"/>
          <c:cat>
            <c:numRef>
              <c:f>Лист1!$B$8:$G$8</c:f>
              <c:numCache>
                <c:formatCode>General</c:formatCode>
                <c:ptCount val="6"/>
                <c:pt idx="0">
                  <c:v>2000</c:v>
                </c:pt>
                <c:pt idx="1">
                  <c:v>2001</c:v>
                </c:pt>
                <c:pt idx="2">
                  <c:v>2002</c:v>
                </c:pt>
                <c:pt idx="3">
                  <c:v>2003</c:v>
                </c:pt>
                <c:pt idx="4">
                  <c:v>2004</c:v>
                </c:pt>
                <c:pt idx="5">
                  <c:v>2005</c:v>
                </c:pt>
              </c:numCache>
            </c:numRef>
          </c:cat>
          <c:val>
            <c:numRef>
              <c:f>Лист1!$B$9:$G$9</c:f>
              <c:numCache>
                <c:formatCode>General</c:formatCode>
                <c:ptCount val="6"/>
                <c:pt idx="0">
                  <c:v>4.5999999999999996</c:v>
                </c:pt>
                <c:pt idx="1">
                  <c:v>13.1</c:v>
                </c:pt>
                <c:pt idx="2">
                  <c:v>1302.0999999999999</c:v>
                </c:pt>
                <c:pt idx="3">
                  <c:v>1120.9000000000001</c:v>
                </c:pt>
                <c:pt idx="4">
                  <c:v>1707.2</c:v>
                </c:pt>
                <c:pt idx="5">
                  <c:v>1746.2</c:v>
                </c:pt>
              </c:numCache>
            </c:numRef>
          </c:val>
        </c:ser>
        <c:ser>
          <c:idx val="1"/>
          <c:order val="1"/>
          <c:tx>
            <c:strRef>
              <c:f>Лист1!$A$10</c:f>
              <c:strCache>
                <c:ptCount val="1"/>
                <c:pt idx="0">
                  <c:v>Неналоговые </c:v>
                </c:pt>
              </c:strCache>
            </c:strRef>
          </c:tx>
          <c:invertIfNegative val="0"/>
          <c:cat>
            <c:numRef>
              <c:f>Лист1!$B$8:$G$8</c:f>
              <c:numCache>
                <c:formatCode>General</c:formatCode>
                <c:ptCount val="6"/>
                <c:pt idx="0">
                  <c:v>2000</c:v>
                </c:pt>
                <c:pt idx="1">
                  <c:v>2001</c:v>
                </c:pt>
                <c:pt idx="2">
                  <c:v>2002</c:v>
                </c:pt>
                <c:pt idx="3">
                  <c:v>2003</c:v>
                </c:pt>
                <c:pt idx="4">
                  <c:v>2004</c:v>
                </c:pt>
                <c:pt idx="5">
                  <c:v>2005</c:v>
                </c:pt>
              </c:numCache>
            </c:numRef>
          </c:cat>
          <c:val>
            <c:numRef>
              <c:f>Лист1!$B$10:$G$10</c:f>
              <c:numCache>
                <c:formatCode>General</c:formatCode>
                <c:ptCount val="6"/>
                <c:pt idx="0">
                  <c:v>0.30000000000000032</c:v>
                </c:pt>
                <c:pt idx="1">
                  <c:v>0.8</c:v>
                </c:pt>
                <c:pt idx="2">
                  <c:v>5.3</c:v>
                </c:pt>
                <c:pt idx="3">
                  <c:v>6.4</c:v>
                </c:pt>
                <c:pt idx="4">
                  <c:v>73.8</c:v>
                </c:pt>
                <c:pt idx="5">
                  <c:v>64.3</c:v>
                </c:pt>
              </c:numCache>
            </c:numRef>
          </c:val>
        </c:ser>
        <c:ser>
          <c:idx val="2"/>
          <c:order val="2"/>
          <c:tx>
            <c:strRef>
              <c:f>Лист1!$A$11</c:f>
              <c:strCache>
                <c:ptCount val="1"/>
                <c:pt idx="0">
                  <c:v>Безвозмездные перечисления из федерального бюджета</c:v>
                </c:pt>
              </c:strCache>
            </c:strRef>
          </c:tx>
          <c:invertIfNegative val="0"/>
          <c:cat>
            <c:numRef>
              <c:f>Лист1!$B$8:$G$8</c:f>
              <c:numCache>
                <c:formatCode>General</c:formatCode>
                <c:ptCount val="6"/>
                <c:pt idx="0">
                  <c:v>2000</c:v>
                </c:pt>
                <c:pt idx="1">
                  <c:v>2001</c:v>
                </c:pt>
                <c:pt idx="2">
                  <c:v>2002</c:v>
                </c:pt>
                <c:pt idx="3">
                  <c:v>2003</c:v>
                </c:pt>
                <c:pt idx="4">
                  <c:v>2004</c:v>
                </c:pt>
                <c:pt idx="5">
                  <c:v>2005</c:v>
                </c:pt>
              </c:numCache>
            </c:numRef>
          </c:cat>
          <c:val>
            <c:numRef>
              <c:f>Лист1!$B$11:$G$11</c:f>
              <c:numCache>
                <c:formatCode>General</c:formatCode>
                <c:ptCount val="6"/>
                <c:pt idx="0">
                  <c:v>0</c:v>
                </c:pt>
                <c:pt idx="1">
                  <c:v>3094.6</c:v>
                </c:pt>
                <c:pt idx="2">
                  <c:v>6246.5</c:v>
                </c:pt>
                <c:pt idx="3">
                  <c:v>7988.3</c:v>
                </c:pt>
                <c:pt idx="4">
                  <c:v>23257.1</c:v>
                </c:pt>
                <c:pt idx="5">
                  <c:v>14550.9</c:v>
                </c:pt>
              </c:numCache>
            </c:numRef>
          </c:val>
        </c:ser>
        <c:dLbls>
          <c:showLegendKey val="0"/>
          <c:showVal val="0"/>
          <c:showCatName val="0"/>
          <c:showSerName val="0"/>
          <c:showPercent val="0"/>
          <c:showBubbleSize val="0"/>
        </c:dLbls>
        <c:gapWidth val="150"/>
        <c:shape val="box"/>
        <c:axId val="162922880"/>
        <c:axId val="162924416"/>
        <c:axId val="0"/>
      </c:bar3DChart>
      <c:catAx>
        <c:axId val="162922880"/>
        <c:scaling>
          <c:orientation val="minMax"/>
        </c:scaling>
        <c:delete val="0"/>
        <c:axPos val="b"/>
        <c:numFmt formatCode="General" sourceLinked="1"/>
        <c:majorTickMark val="out"/>
        <c:minorTickMark val="none"/>
        <c:tickLblPos val="nextTo"/>
        <c:txPr>
          <a:bodyPr/>
          <a:lstStyle/>
          <a:p>
            <a:pPr>
              <a:defRPr sz="1000" b="1">
                <a:latin typeface="Arial" pitchFamily="34" charset="0"/>
                <a:cs typeface="Arial" pitchFamily="34" charset="0"/>
              </a:defRPr>
            </a:pPr>
            <a:endParaRPr lang="ru-RU"/>
          </a:p>
        </c:txPr>
        <c:crossAx val="162924416"/>
        <c:crosses val="autoZero"/>
        <c:auto val="1"/>
        <c:lblAlgn val="ctr"/>
        <c:lblOffset val="100"/>
        <c:noMultiLvlLbl val="0"/>
      </c:catAx>
      <c:valAx>
        <c:axId val="162924416"/>
        <c:scaling>
          <c:orientation val="minMax"/>
        </c:scaling>
        <c:delete val="0"/>
        <c:axPos val="l"/>
        <c:majorGridlines/>
        <c:numFmt formatCode="General" sourceLinked="1"/>
        <c:majorTickMark val="out"/>
        <c:minorTickMark val="none"/>
        <c:tickLblPos val="nextTo"/>
        <c:txPr>
          <a:bodyPr/>
          <a:lstStyle/>
          <a:p>
            <a:pPr>
              <a:defRPr sz="1000" b="1">
                <a:latin typeface="Arial" pitchFamily="34" charset="0"/>
                <a:cs typeface="Arial" pitchFamily="34" charset="0"/>
              </a:defRPr>
            </a:pPr>
            <a:endParaRPr lang="ru-RU"/>
          </a:p>
        </c:txPr>
        <c:crossAx val="162922880"/>
        <c:crosses val="autoZero"/>
        <c:crossBetween val="between"/>
      </c:valAx>
    </c:plotArea>
    <c:legend>
      <c:legendPos val="r"/>
      <c:layout>
        <c:manualLayout>
          <c:xMode val="edge"/>
          <c:yMode val="edge"/>
          <c:x val="0.69679846138955215"/>
          <c:y val="6.6906985617358722E-2"/>
          <c:w val="0.29037417356502565"/>
          <c:h val="0.83669049949404106"/>
        </c:manualLayout>
      </c:layout>
      <c:overlay val="0"/>
      <c:txPr>
        <a:bodyPr/>
        <a:lstStyle/>
        <a:p>
          <a:pPr>
            <a:defRPr sz="1200" b="0">
              <a:latin typeface="Arial" pitchFamily="34" charset="0"/>
              <a:cs typeface="Arial" pitchFamily="34" charset="0"/>
            </a:defRPr>
          </a:pPr>
          <a:endParaRPr lang="ru-RU"/>
        </a:p>
      </c:txPr>
    </c:legend>
    <c:plotVisOnly val="1"/>
    <c:dispBlanksAs val="gap"/>
    <c:showDLblsOverMax val="0"/>
  </c:chart>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view3D>
      <c:rotX val="30"/>
      <c:rotY val="0"/>
      <c:rAngAx val="0"/>
      <c:perspective val="30"/>
    </c:view3D>
    <c:floor>
      <c:thickness val="0"/>
    </c:floor>
    <c:sideWall>
      <c:thickness val="0"/>
    </c:sideWall>
    <c:backWall>
      <c:thickness val="0"/>
    </c:backWall>
    <c:plotArea>
      <c:layout>
        <c:manualLayout>
          <c:layoutTarget val="inner"/>
          <c:xMode val="edge"/>
          <c:yMode val="edge"/>
          <c:x val="4.9167121419056534E-2"/>
          <c:y val="1.4683780965735443E-2"/>
          <c:w val="0.61718625480657807"/>
          <c:h val="0.90295087958393905"/>
        </c:manualLayout>
      </c:layout>
      <c:pie3DChart>
        <c:varyColors val="1"/>
        <c:ser>
          <c:idx val="0"/>
          <c:order val="0"/>
          <c:explosion val="25"/>
          <c:dLbls>
            <c:dLbl>
              <c:idx val="0"/>
              <c:tx>
                <c:rich>
                  <a:bodyPr/>
                  <a:lstStyle/>
                  <a:p>
                    <a:r>
                      <a:rPr lang="en-US"/>
                      <a:t>6%</a:t>
                    </a:r>
                  </a:p>
                </c:rich>
              </c:tx>
              <c:showLegendKey val="0"/>
              <c:showVal val="1"/>
              <c:showCatName val="0"/>
              <c:showSerName val="0"/>
              <c:showPercent val="1"/>
              <c:showBubbleSize val="0"/>
            </c:dLbl>
            <c:dLbl>
              <c:idx val="1"/>
              <c:tx>
                <c:rich>
                  <a:bodyPr/>
                  <a:lstStyle/>
                  <a:p>
                    <a:r>
                      <a:rPr lang="en-US"/>
                      <a:t>1%</a:t>
                    </a:r>
                  </a:p>
                </c:rich>
              </c:tx>
              <c:showLegendKey val="0"/>
              <c:showVal val="1"/>
              <c:showCatName val="0"/>
              <c:showSerName val="0"/>
              <c:showPercent val="1"/>
              <c:showBubbleSize val="0"/>
            </c:dLbl>
            <c:dLbl>
              <c:idx val="2"/>
              <c:tx>
                <c:rich>
                  <a:bodyPr/>
                  <a:lstStyle/>
                  <a:p>
                    <a:r>
                      <a:rPr lang="en-US"/>
                      <a:t>0%</a:t>
                    </a:r>
                  </a:p>
                </c:rich>
              </c:tx>
              <c:showLegendKey val="0"/>
              <c:showVal val="1"/>
              <c:showCatName val="0"/>
              <c:showSerName val="0"/>
              <c:showPercent val="1"/>
              <c:showBubbleSize val="0"/>
            </c:dLbl>
            <c:dLbl>
              <c:idx val="3"/>
              <c:tx>
                <c:rich>
                  <a:bodyPr/>
                  <a:lstStyle/>
                  <a:p>
                    <a:r>
                      <a:rPr lang="en-US"/>
                      <a:t>3%</a:t>
                    </a:r>
                  </a:p>
                </c:rich>
              </c:tx>
              <c:showLegendKey val="0"/>
              <c:showVal val="1"/>
              <c:showCatName val="0"/>
              <c:showSerName val="0"/>
              <c:showPercent val="1"/>
              <c:showBubbleSize val="0"/>
            </c:dLbl>
            <c:dLbl>
              <c:idx val="4"/>
              <c:tx>
                <c:rich>
                  <a:bodyPr/>
                  <a:lstStyle/>
                  <a:p>
                    <a:r>
                      <a:rPr lang="en-US"/>
                      <a:t>70%</a:t>
                    </a:r>
                  </a:p>
                </c:rich>
              </c:tx>
              <c:showLegendKey val="0"/>
              <c:showVal val="1"/>
              <c:showCatName val="0"/>
              <c:showSerName val="0"/>
              <c:showPercent val="1"/>
              <c:showBubbleSize val="0"/>
            </c:dLbl>
            <c:dLbl>
              <c:idx val="5"/>
              <c:tx>
                <c:rich>
                  <a:bodyPr/>
                  <a:lstStyle/>
                  <a:p>
                    <a:r>
                      <a:rPr lang="en-US"/>
                      <a:t>20%</a:t>
                    </a:r>
                  </a:p>
                </c:rich>
              </c:tx>
              <c:showLegendKey val="0"/>
              <c:showVal val="1"/>
              <c:showCatName val="0"/>
              <c:showSerName val="0"/>
              <c:showPercent val="1"/>
              <c:showBubbleSize val="0"/>
            </c:dLbl>
            <c:txPr>
              <a:bodyPr/>
              <a:lstStyle/>
              <a:p>
                <a:pPr>
                  <a:defRPr sz="1200" b="1">
                    <a:latin typeface="Arial" pitchFamily="34" charset="0"/>
                    <a:cs typeface="Arial" pitchFamily="34" charset="0"/>
                  </a:defRPr>
                </a:pPr>
                <a:endParaRPr lang="ru-RU"/>
              </a:p>
            </c:txPr>
            <c:showLegendKey val="0"/>
            <c:showVal val="1"/>
            <c:showCatName val="0"/>
            <c:showSerName val="0"/>
            <c:showPercent val="1"/>
            <c:showBubbleSize val="0"/>
            <c:showLeaderLines val="1"/>
          </c:dLbls>
          <c:cat>
            <c:strRef>
              <c:f>Лист1!$A$31:$A$36</c:f>
              <c:strCache>
                <c:ptCount val="6"/>
                <c:pt idx="0">
                  <c:v>Промышленность, энергетику и строительство</c:v>
                </c:pt>
                <c:pt idx="1">
                  <c:v>Сельское хозяйство и рыболовство</c:v>
                </c:pt>
                <c:pt idx="2">
                  <c:v>транспорт, дорожное хозяйство, связь и информатику</c:v>
                </c:pt>
                <c:pt idx="3">
                  <c:v>Жилищно-коммунальное хозяйство</c:v>
                </c:pt>
                <c:pt idx="4">
                  <c:v>Социально-культурные мероприятия</c:v>
                </c:pt>
                <c:pt idx="5">
                  <c:v>Прочие расходы </c:v>
                </c:pt>
              </c:strCache>
            </c:strRef>
          </c:cat>
          <c:val>
            <c:numRef>
              <c:f>Лист1!$B$31:$B$36</c:f>
              <c:numCache>
                <c:formatCode>General</c:formatCode>
                <c:ptCount val="6"/>
                <c:pt idx="0">
                  <c:v>1340.6</c:v>
                </c:pt>
                <c:pt idx="1">
                  <c:v>307.2</c:v>
                </c:pt>
                <c:pt idx="2">
                  <c:v>75.7</c:v>
                </c:pt>
                <c:pt idx="3">
                  <c:v>836.1</c:v>
                </c:pt>
                <c:pt idx="4">
                  <c:v>17288.8</c:v>
                </c:pt>
                <c:pt idx="5">
                  <c:v>4820.1000000000004</c:v>
                </c:pt>
              </c:numCache>
            </c:numRef>
          </c:val>
        </c:ser>
        <c:dLbls>
          <c:showLegendKey val="0"/>
          <c:showVal val="0"/>
          <c:showCatName val="0"/>
          <c:showSerName val="0"/>
          <c:showPercent val="0"/>
          <c:showBubbleSize val="0"/>
          <c:showLeaderLines val="1"/>
        </c:dLbls>
      </c:pie3DChart>
    </c:plotArea>
    <c:legend>
      <c:legendPos val="r"/>
      <c:layout>
        <c:manualLayout>
          <c:xMode val="edge"/>
          <c:yMode val="edge"/>
          <c:x val="0.66104047773845498"/>
          <c:y val="4.9812425279301346E-2"/>
          <c:w val="0.32978521033495101"/>
          <c:h val="0.91419166559885201"/>
        </c:manualLayout>
      </c:layout>
      <c:overlay val="0"/>
      <c:txPr>
        <a:bodyPr/>
        <a:lstStyle/>
        <a:p>
          <a:pPr>
            <a:defRPr sz="1200">
              <a:latin typeface="Arial" pitchFamily="34" charset="0"/>
              <a:cs typeface="Arial" pitchFamily="34" charset="0"/>
            </a:defRPr>
          </a:pPr>
          <a:endParaRPr lang="ru-RU"/>
        </a:p>
      </c:txPr>
    </c:legend>
    <c:plotVisOnly val="1"/>
    <c:dispBlanksAs val="gap"/>
    <c:showDLblsOverMax val="0"/>
  </c:chart>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marL="0" marR="0" indent="0" algn="ctr" defTabSz="914400" rtl="0" eaLnBrk="1" fontAlgn="auto" latinLnBrk="0" hangingPunct="1">
              <a:lnSpc>
                <a:spcPct val="100000"/>
              </a:lnSpc>
              <a:spcBef>
                <a:spcPts val="0"/>
              </a:spcBef>
              <a:spcAft>
                <a:spcPts val="0"/>
              </a:spcAft>
              <a:buClrTx/>
              <a:buSzTx/>
              <a:buFontTx/>
              <a:buNone/>
              <a:tabLst/>
              <a:defRPr sz="1800" b="1" i="0" u="none" strike="noStrike" kern="1200" baseline="0">
                <a:solidFill>
                  <a:sysClr val="windowText" lastClr="000000"/>
                </a:solidFill>
                <a:latin typeface="Arial" pitchFamily="34" charset="0"/>
                <a:ea typeface="+mn-ea"/>
                <a:cs typeface="Arial" pitchFamily="34" charset="0"/>
              </a:defRPr>
            </a:pPr>
            <a:r>
              <a:rPr lang="ru-RU" sz="1400" b="1" i="0" baseline="0">
                <a:latin typeface="Arial" pitchFamily="34" charset="0"/>
                <a:cs typeface="Arial" pitchFamily="34" charset="0"/>
              </a:rPr>
              <a:t>Доходы консолидированного бюджета Чеченской Республики в период  2000-2013 годов </a:t>
            </a:r>
            <a:r>
              <a:rPr lang="ru-RU" sz="1400" b="0" i="0" baseline="0">
                <a:latin typeface="Arial" pitchFamily="34" charset="0"/>
                <a:cs typeface="Arial" pitchFamily="34" charset="0"/>
              </a:rPr>
              <a:t>(млн. рублей)</a:t>
            </a:r>
            <a:endParaRPr lang="ru-RU" sz="1400" b="1" i="0" baseline="0">
              <a:latin typeface="Arial" pitchFamily="34" charset="0"/>
              <a:cs typeface="Arial" pitchFamily="34" charset="0"/>
            </a:endParaRPr>
          </a:p>
        </c:rich>
      </c:tx>
      <c:layout>
        <c:manualLayout>
          <c:xMode val="edge"/>
          <c:yMode val="edge"/>
          <c:x val="0.10869720334042834"/>
          <c:y val="0"/>
        </c:manualLayout>
      </c:layout>
      <c:overlay val="0"/>
    </c:title>
    <c:autoTitleDeleted val="0"/>
    <c:plotArea>
      <c:layout>
        <c:manualLayout>
          <c:layoutTarget val="inner"/>
          <c:xMode val="edge"/>
          <c:yMode val="edge"/>
          <c:x val="8.4604694663741098E-2"/>
          <c:y val="0.11500197718540739"/>
          <c:w val="0.9085951134013297"/>
          <c:h val="0.80970556747508293"/>
        </c:manualLayout>
      </c:layout>
      <c:lineChart>
        <c:grouping val="standard"/>
        <c:varyColors val="0"/>
        <c:ser>
          <c:idx val="0"/>
          <c:order val="0"/>
          <c:tx>
            <c:strRef>
              <c:f>Лист1!$A$7</c:f>
              <c:strCache>
                <c:ptCount val="1"/>
                <c:pt idx="0">
                  <c:v>Доходы бюджета – Всего</c:v>
                </c:pt>
              </c:strCache>
            </c:strRef>
          </c:tx>
          <c:spPr>
            <a:ln w="38100" cmpd="sng">
              <a:solidFill>
                <a:srgbClr val="C00000"/>
              </a:solidFill>
            </a:ln>
          </c:spPr>
          <c:marker>
            <c:spPr>
              <a:solidFill>
                <a:schemeClr val="accent2"/>
              </a:solidFill>
            </c:spPr>
          </c:marker>
          <c:dLbls>
            <c:dLbl>
              <c:idx val="0"/>
              <c:layout>
                <c:manualLayout>
                  <c:x val="2.4002400240024004E-3"/>
                  <c:y val="7.575757575757582E-3"/>
                </c:manualLayout>
              </c:layout>
              <c:showLegendKey val="0"/>
              <c:showVal val="1"/>
              <c:showCatName val="0"/>
              <c:showSerName val="0"/>
              <c:showPercent val="0"/>
              <c:showBubbleSize val="0"/>
            </c:dLbl>
            <c:dLbl>
              <c:idx val="2"/>
              <c:layout>
                <c:manualLayout>
                  <c:x val="-6.5289972432920895E-2"/>
                  <c:y val="-4.2940716228266694E-2"/>
                </c:manualLayout>
              </c:layout>
              <c:showLegendKey val="0"/>
              <c:showVal val="1"/>
              <c:showCatName val="0"/>
              <c:showSerName val="0"/>
              <c:showPercent val="0"/>
              <c:showBubbleSize val="0"/>
            </c:dLbl>
            <c:dLbl>
              <c:idx val="3"/>
              <c:layout>
                <c:manualLayout>
                  <c:x val="-4.2726617606192504E-3"/>
                  <c:y val="5.8091971483703294E-3"/>
                </c:manualLayout>
              </c:layout>
              <c:showLegendKey val="0"/>
              <c:showVal val="1"/>
              <c:showCatName val="0"/>
              <c:showSerName val="0"/>
              <c:showPercent val="0"/>
              <c:showBubbleSize val="0"/>
            </c:dLbl>
            <c:dLbl>
              <c:idx val="4"/>
              <c:layout>
                <c:manualLayout>
                  <c:x val="-5.768093376835981E-2"/>
                  <c:y val="-4.0664380038592296E-2"/>
                </c:manualLayout>
              </c:layout>
              <c:showLegendKey val="0"/>
              <c:showVal val="1"/>
              <c:showCatName val="0"/>
              <c:showSerName val="0"/>
              <c:showPercent val="0"/>
              <c:showBubbleSize val="0"/>
            </c:dLbl>
            <c:dLbl>
              <c:idx val="5"/>
              <c:layout>
                <c:manualLayout>
                  <c:x val="-2.5635970563715502E-2"/>
                  <c:y val="3.4855182890221971E-2"/>
                </c:manualLayout>
              </c:layout>
              <c:showLegendKey val="0"/>
              <c:showVal val="1"/>
              <c:showCatName val="0"/>
              <c:showSerName val="0"/>
              <c:showPercent val="0"/>
              <c:showBubbleSize val="0"/>
            </c:dLbl>
            <c:dLbl>
              <c:idx val="7"/>
              <c:layout>
                <c:manualLayout>
                  <c:x val="-0.11445670246058222"/>
                  <c:y val="-1.7150854100641368E-3"/>
                </c:manualLayout>
              </c:layout>
              <c:showLegendKey val="0"/>
              <c:showVal val="1"/>
              <c:showCatName val="0"/>
              <c:showSerName val="0"/>
              <c:showPercent val="0"/>
              <c:showBubbleSize val="0"/>
            </c:dLbl>
            <c:dLbl>
              <c:idx val="8"/>
              <c:layout>
                <c:manualLayout>
                  <c:x val="-5.555486400487681E-2"/>
                  <c:y val="-3.9035517751557135E-2"/>
                </c:manualLayout>
              </c:layout>
              <c:showLegendKey val="0"/>
              <c:showVal val="1"/>
              <c:showCatName val="0"/>
              <c:showSerName val="0"/>
              <c:showPercent val="0"/>
              <c:showBubbleSize val="0"/>
            </c:dLbl>
            <c:dLbl>
              <c:idx val="9"/>
              <c:layout>
                <c:manualLayout>
                  <c:x val="-5.8005925206214802E-2"/>
                  <c:y val="3.5372292919846587E-2"/>
                </c:manualLayout>
              </c:layout>
              <c:showLegendKey val="0"/>
              <c:showVal val="1"/>
              <c:showCatName val="0"/>
              <c:showSerName val="0"/>
              <c:showPercent val="0"/>
              <c:showBubbleSize val="0"/>
            </c:dLbl>
            <c:dLbl>
              <c:idx val="11"/>
              <c:layout>
                <c:manualLayout>
                  <c:x val="-0.11446814108261852"/>
                  <c:y val="-6.5836042957869391E-3"/>
                </c:manualLayout>
              </c:layout>
              <c:showLegendKey val="0"/>
              <c:showVal val="1"/>
              <c:showCatName val="0"/>
              <c:showSerName val="0"/>
              <c:showPercent val="0"/>
              <c:showBubbleSize val="0"/>
            </c:dLbl>
            <c:dLbl>
              <c:idx val="13"/>
              <c:layout>
                <c:manualLayout>
                  <c:x val="0"/>
                  <c:y val="2.525252525252521E-2"/>
                </c:manualLayout>
              </c:layout>
              <c:showLegendKey val="0"/>
              <c:showVal val="1"/>
              <c:showCatName val="0"/>
              <c:showSerName val="0"/>
              <c:showPercent val="0"/>
              <c:showBubbleSize val="0"/>
            </c:dLbl>
            <c:spPr>
              <a:noFill/>
            </c:spPr>
            <c:txPr>
              <a:bodyPr/>
              <a:lstStyle/>
              <a:p>
                <a:pPr>
                  <a:defRPr sz="1100" b="1"/>
                </a:pPr>
                <a:endParaRPr lang="ru-RU"/>
              </a:p>
            </c:txPr>
            <c:showLegendKey val="0"/>
            <c:showVal val="1"/>
            <c:showCatName val="0"/>
            <c:showSerName val="0"/>
            <c:showPercent val="0"/>
            <c:showBubbleSize val="0"/>
            <c:showLeaderLines val="0"/>
          </c:dLbls>
          <c:cat>
            <c:strRef>
              <c:f>Лист1!$B$6:$O$6</c:f>
              <c:strCache>
                <c:ptCount val="14"/>
                <c:pt idx="0">
                  <c:v>2000</c:v>
                </c:pt>
                <c:pt idx="1">
                  <c:v>2001</c:v>
                </c:pt>
                <c:pt idx="2">
                  <c:v>2002</c:v>
                </c:pt>
                <c:pt idx="3">
                  <c:v>2003</c:v>
                </c:pt>
                <c:pt idx="4">
                  <c:v>2004</c:v>
                </c:pt>
                <c:pt idx="5">
                  <c:v>2005</c:v>
                </c:pt>
                <c:pt idx="6">
                  <c:v>2006</c:v>
                </c:pt>
                <c:pt idx="7">
                  <c:v>2007</c:v>
                </c:pt>
                <c:pt idx="8">
                  <c:v>2008</c:v>
                </c:pt>
                <c:pt idx="9">
                  <c:v>2009</c:v>
                </c:pt>
                <c:pt idx="10">
                  <c:v>2010</c:v>
                </c:pt>
                <c:pt idx="11">
                  <c:v>2011</c:v>
                </c:pt>
                <c:pt idx="12">
                  <c:v>2012</c:v>
                </c:pt>
                <c:pt idx="13">
                  <c:v>2013*</c:v>
                </c:pt>
              </c:strCache>
            </c:strRef>
          </c:cat>
          <c:val>
            <c:numRef>
              <c:f>Лист1!$B$7:$O$7</c:f>
              <c:numCache>
                <c:formatCode>General</c:formatCode>
                <c:ptCount val="14"/>
                <c:pt idx="0">
                  <c:v>5.5</c:v>
                </c:pt>
                <c:pt idx="1">
                  <c:v>3109.9</c:v>
                </c:pt>
                <c:pt idx="2">
                  <c:v>7555.5</c:v>
                </c:pt>
                <c:pt idx="3">
                  <c:v>9115.6</c:v>
                </c:pt>
                <c:pt idx="4">
                  <c:v>25038</c:v>
                </c:pt>
                <c:pt idx="5">
                  <c:v>16753.3</c:v>
                </c:pt>
                <c:pt idx="6">
                  <c:v>23378.5</c:v>
                </c:pt>
                <c:pt idx="7">
                  <c:v>63565.5</c:v>
                </c:pt>
                <c:pt idx="8">
                  <c:v>64684</c:v>
                </c:pt>
                <c:pt idx="9">
                  <c:v>65259.4</c:v>
                </c:pt>
                <c:pt idx="10">
                  <c:v>64832.800000000003</c:v>
                </c:pt>
                <c:pt idx="11">
                  <c:v>78917.100000000006</c:v>
                </c:pt>
                <c:pt idx="12">
                  <c:v>78303.399999999994</c:v>
                </c:pt>
                <c:pt idx="13">
                  <c:v>60158.8</c:v>
                </c:pt>
              </c:numCache>
            </c:numRef>
          </c:val>
          <c:smooth val="0"/>
        </c:ser>
        <c:dLbls>
          <c:showLegendKey val="0"/>
          <c:showVal val="0"/>
          <c:showCatName val="0"/>
          <c:showSerName val="0"/>
          <c:showPercent val="0"/>
          <c:showBubbleSize val="0"/>
        </c:dLbls>
        <c:marker val="1"/>
        <c:smooth val="0"/>
        <c:axId val="163053952"/>
        <c:axId val="163055488"/>
      </c:lineChart>
      <c:catAx>
        <c:axId val="163053952"/>
        <c:scaling>
          <c:orientation val="minMax"/>
        </c:scaling>
        <c:delete val="0"/>
        <c:axPos val="b"/>
        <c:majorTickMark val="out"/>
        <c:minorTickMark val="none"/>
        <c:tickLblPos val="nextTo"/>
        <c:txPr>
          <a:bodyPr/>
          <a:lstStyle/>
          <a:p>
            <a:pPr>
              <a:defRPr sz="1100" b="1"/>
            </a:pPr>
            <a:endParaRPr lang="ru-RU"/>
          </a:p>
        </c:txPr>
        <c:crossAx val="163055488"/>
        <c:crosses val="autoZero"/>
        <c:auto val="1"/>
        <c:lblAlgn val="ctr"/>
        <c:lblOffset val="100"/>
        <c:noMultiLvlLbl val="0"/>
      </c:catAx>
      <c:valAx>
        <c:axId val="163055488"/>
        <c:scaling>
          <c:orientation val="minMax"/>
        </c:scaling>
        <c:delete val="0"/>
        <c:axPos val="l"/>
        <c:majorGridlines/>
        <c:numFmt formatCode="General" sourceLinked="1"/>
        <c:majorTickMark val="out"/>
        <c:minorTickMark val="none"/>
        <c:tickLblPos val="nextTo"/>
        <c:txPr>
          <a:bodyPr/>
          <a:lstStyle/>
          <a:p>
            <a:pPr>
              <a:defRPr sz="1100" b="1"/>
            </a:pPr>
            <a:endParaRPr lang="ru-RU"/>
          </a:p>
        </c:txPr>
        <c:crossAx val="163053952"/>
        <c:crosses val="autoZero"/>
        <c:crossBetween val="between"/>
      </c:valAx>
      <c:spPr>
        <a:solidFill>
          <a:schemeClr val="tx2">
            <a:lumMod val="20000"/>
            <a:lumOff val="80000"/>
          </a:schemeClr>
        </a:solidFill>
      </c:spPr>
    </c:plotArea>
    <c:plotVisOnly val="1"/>
    <c:dispBlanksAs val="gap"/>
    <c:showDLblsOverMax val="0"/>
  </c:chart>
  <c:externalData r:id="rId1">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view3D>
      <c:rotX val="15"/>
      <c:rotY val="20"/>
      <c:rAngAx val="1"/>
    </c:view3D>
    <c:floor>
      <c:thickness val="0"/>
    </c:floor>
    <c:sideWall>
      <c:thickness val="0"/>
    </c:sideWall>
    <c:backWall>
      <c:thickness val="0"/>
    </c:backWall>
    <c:plotArea>
      <c:layout>
        <c:manualLayout>
          <c:layoutTarget val="inner"/>
          <c:xMode val="edge"/>
          <c:yMode val="edge"/>
          <c:x val="8.7914718188737764E-2"/>
          <c:y val="3.9957368076669456E-2"/>
          <c:w val="0.67541948942595542"/>
          <c:h val="0.86119487665030292"/>
        </c:manualLayout>
      </c:layout>
      <c:bar3DChart>
        <c:barDir val="col"/>
        <c:grouping val="clustered"/>
        <c:varyColors val="0"/>
        <c:ser>
          <c:idx val="0"/>
          <c:order val="0"/>
          <c:tx>
            <c:strRef>
              <c:f>Лист1!$A$41</c:f>
              <c:strCache>
                <c:ptCount val="1"/>
                <c:pt idx="0">
                  <c:v>Налог на прибыль организаций</c:v>
                </c:pt>
              </c:strCache>
            </c:strRef>
          </c:tx>
          <c:invertIfNegative val="0"/>
          <c:cat>
            <c:strRef>
              <c:f>Лист1!$B$40:$I$40</c:f>
              <c:strCache>
                <c:ptCount val="8"/>
                <c:pt idx="0">
                  <c:v>2006</c:v>
                </c:pt>
                <c:pt idx="1">
                  <c:v>2007</c:v>
                </c:pt>
                <c:pt idx="2">
                  <c:v>2008</c:v>
                </c:pt>
                <c:pt idx="3">
                  <c:v>2009</c:v>
                </c:pt>
                <c:pt idx="4">
                  <c:v>2010</c:v>
                </c:pt>
                <c:pt idx="5">
                  <c:v>2011</c:v>
                </c:pt>
                <c:pt idx="6">
                  <c:v>2012</c:v>
                </c:pt>
                <c:pt idx="7">
                  <c:v>2013*</c:v>
                </c:pt>
              </c:strCache>
            </c:strRef>
          </c:cat>
          <c:val>
            <c:numRef>
              <c:f>Лист1!$B$41:$I$41</c:f>
              <c:numCache>
                <c:formatCode>General</c:formatCode>
                <c:ptCount val="8"/>
                <c:pt idx="0">
                  <c:v>680.6</c:v>
                </c:pt>
                <c:pt idx="1">
                  <c:v>746.5</c:v>
                </c:pt>
                <c:pt idx="2">
                  <c:v>810.7</c:v>
                </c:pt>
                <c:pt idx="3">
                  <c:v>728.1</c:v>
                </c:pt>
                <c:pt idx="4">
                  <c:v>847.1</c:v>
                </c:pt>
                <c:pt idx="5">
                  <c:v>1546</c:v>
                </c:pt>
                <c:pt idx="6">
                  <c:v>665.6</c:v>
                </c:pt>
                <c:pt idx="7">
                  <c:v>849.5</c:v>
                </c:pt>
              </c:numCache>
            </c:numRef>
          </c:val>
        </c:ser>
        <c:ser>
          <c:idx val="1"/>
          <c:order val="1"/>
          <c:tx>
            <c:strRef>
              <c:f>Лист1!$A$42</c:f>
              <c:strCache>
                <c:ptCount val="1"/>
              </c:strCache>
            </c:strRef>
          </c:tx>
          <c:invertIfNegative val="0"/>
          <c:cat>
            <c:strRef>
              <c:f>Лист1!$B$40:$I$40</c:f>
              <c:strCache>
                <c:ptCount val="8"/>
                <c:pt idx="0">
                  <c:v>2006</c:v>
                </c:pt>
                <c:pt idx="1">
                  <c:v>2007</c:v>
                </c:pt>
                <c:pt idx="2">
                  <c:v>2008</c:v>
                </c:pt>
                <c:pt idx="3">
                  <c:v>2009</c:v>
                </c:pt>
                <c:pt idx="4">
                  <c:v>2010</c:v>
                </c:pt>
                <c:pt idx="5">
                  <c:v>2011</c:v>
                </c:pt>
                <c:pt idx="6">
                  <c:v>2012</c:v>
                </c:pt>
                <c:pt idx="7">
                  <c:v>2013*</c:v>
                </c:pt>
              </c:strCache>
            </c:strRef>
          </c:cat>
          <c:val>
            <c:numRef>
              <c:f>Лист1!$B$42:$I$42</c:f>
            </c:numRef>
          </c:val>
        </c:ser>
        <c:ser>
          <c:idx val="2"/>
          <c:order val="2"/>
          <c:tx>
            <c:strRef>
              <c:f>Лист1!$A$43</c:f>
              <c:strCache>
                <c:ptCount val="1"/>
                <c:pt idx="0">
                  <c:v>Налог на доходы физических лиц</c:v>
                </c:pt>
              </c:strCache>
            </c:strRef>
          </c:tx>
          <c:invertIfNegative val="0"/>
          <c:dLbls>
            <c:txPr>
              <a:bodyPr/>
              <a:lstStyle/>
              <a:p>
                <a:pPr>
                  <a:defRPr sz="1000" b="1"/>
                </a:pPr>
                <a:endParaRPr lang="ru-RU"/>
              </a:p>
            </c:txPr>
            <c:showLegendKey val="0"/>
            <c:showVal val="1"/>
            <c:showCatName val="0"/>
            <c:showSerName val="0"/>
            <c:showPercent val="0"/>
            <c:showBubbleSize val="0"/>
            <c:showLeaderLines val="0"/>
          </c:dLbls>
          <c:cat>
            <c:strRef>
              <c:f>Лист1!$B$40:$I$40</c:f>
              <c:strCache>
                <c:ptCount val="8"/>
                <c:pt idx="0">
                  <c:v>2006</c:v>
                </c:pt>
                <c:pt idx="1">
                  <c:v>2007</c:v>
                </c:pt>
                <c:pt idx="2">
                  <c:v>2008</c:v>
                </c:pt>
                <c:pt idx="3">
                  <c:v>2009</c:v>
                </c:pt>
                <c:pt idx="4">
                  <c:v>2010</c:v>
                </c:pt>
                <c:pt idx="5">
                  <c:v>2011</c:v>
                </c:pt>
                <c:pt idx="6">
                  <c:v>2012</c:v>
                </c:pt>
                <c:pt idx="7">
                  <c:v>2013*</c:v>
                </c:pt>
              </c:strCache>
            </c:strRef>
          </c:cat>
          <c:val>
            <c:numRef>
              <c:f>Лист1!$B$43:$I$43</c:f>
              <c:numCache>
                <c:formatCode>General</c:formatCode>
                <c:ptCount val="8"/>
                <c:pt idx="0">
                  <c:v>2229.5</c:v>
                </c:pt>
                <c:pt idx="1">
                  <c:v>3162.5</c:v>
                </c:pt>
                <c:pt idx="2">
                  <c:v>4056.6</c:v>
                </c:pt>
                <c:pt idx="3">
                  <c:v>4630.9000000000005</c:v>
                </c:pt>
                <c:pt idx="4">
                  <c:v>4842.5</c:v>
                </c:pt>
                <c:pt idx="5">
                  <c:v>5329.8</c:v>
                </c:pt>
                <c:pt idx="6">
                  <c:v>7128.1</c:v>
                </c:pt>
                <c:pt idx="7">
                  <c:v>7783.8</c:v>
                </c:pt>
              </c:numCache>
            </c:numRef>
          </c:val>
        </c:ser>
        <c:ser>
          <c:idx val="3"/>
          <c:order val="3"/>
          <c:tx>
            <c:strRef>
              <c:f>Лист1!$A$44</c:f>
              <c:strCache>
                <c:ptCount val="1"/>
              </c:strCache>
            </c:strRef>
          </c:tx>
          <c:invertIfNegative val="0"/>
          <c:cat>
            <c:strRef>
              <c:f>Лист1!$B$40:$I$40</c:f>
              <c:strCache>
                <c:ptCount val="8"/>
                <c:pt idx="0">
                  <c:v>2006</c:v>
                </c:pt>
                <c:pt idx="1">
                  <c:v>2007</c:v>
                </c:pt>
                <c:pt idx="2">
                  <c:v>2008</c:v>
                </c:pt>
                <c:pt idx="3">
                  <c:v>2009</c:v>
                </c:pt>
                <c:pt idx="4">
                  <c:v>2010</c:v>
                </c:pt>
                <c:pt idx="5">
                  <c:v>2011</c:v>
                </c:pt>
                <c:pt idx="6">
                  <c:v>2012</c:v>
                </c:pt>
                <c:pt idx="7">
                  <c:v>2013*</c:v>
                </c:pt>
              </c:strCache>
            </c:strRef>
          </c:cat>
          <c:val>
            <c:numRef>
              <c:f>Лист1!$B$44:$I$44</c:f>
            </c:numRef>
          </c:val>
        </c:ser>
        <c:ser>
          <c:idx val="4"/>
          <c:order val="4"/>
          <c:tx>
            <c:strRef>
              <c:f>Лист1!$A$45</c:f>
              <c:strCache>
                <c:ptCount val="1"/>
                <c:pt idx="0">
                  <c:v>Налог на добычу полезных ископаемых в виде углеводородного сырья</c:v>
                </c:pt>
              </c:strCache>
            </c:strRef>
          </c:tx>
          <c:invertIfNegative val="0"/>
          <c:cat>
            <c:strRef>
              <c:f>Лист1!$B$40:$I$40</c:f>
              <c:strCache>
                <c:ptCount val="8"/>
                <c:pt idx="0">
                  <c:v>2006</c:v>
                </c:pt>
                <c:pt idx="1">
                  <c:v>2007</c:v>
                </c:pt>
                <c:pt idx="2">
                  <c:v>2008</c:v>
                </c:pt>
                <c:pt idx="3">
                  <c:v>2009</c:v>
                </c:pt>
                <c:pt idx="4">
                  <c:v>2010</c:v>
                </c:pt>
                <c:pt idx="5">
                  <c:v>2011</c:v>
                </c:pt>
                <c:pt idx="6">
                  <c:v>2012</c:v>
                </c:pt>
                <c:pt idx="7">
                  <c:v>2013*</c:v>
                </c:pt>
              </c:strCache>
            </c:strRef>
          </c:cat>
          <c:val>
            <c:numRef>
              <c:f>Лист1!$B$45:$I$45</c:f>
              <c:numCache>
                <c:formatCode>General</c:formatCode>
                <c:ptCount val="8"/>
                <c:pt idx="0">
                  <c:v>240.1</c:v>
                </c:pt>
                <c:pt idx="1">
                  <c:v>251</c:v>
                </c:pt>
                <c:pt idx="2">
                  <c:v>331</c:v>
                </c:pt>
                <c:pt idx="3">
                  <c:v>157.19999999999999</c:v>
                </c:pt>
                <c:pt idx="4">
                  <c:v>0</c:v>
                </c:pt>
                <c:pt idx="5">
                  <c:v>0</c:v>
                </c:pt>
                <c:pt idx="6">
                  <c:v>0</c:v>
                </c:pt>
                <c:pt idx="7">
                  <c:v>0</c:v>
                </c:pt>
              </c:numCache>
            </c:numRef>
          </c:val>
        </c:ser>
        <c:ser>
          <c:idx val="5"/>
          <c:order val="5"/>
          <c:tx>
            <c:strRef>
              <c:f>Лист1!$A$46</c:f>
              <c:strCache>
                <c:ptCount val="1"/>
              </c:strCache>
            </c:strRef>
          </c:tx>
          <c:invertIfNegative val="0"/>
          <c:cat>
            <c:strRef>
              <c:f>Лист1!$B$40:$I$40</c:f>
              <c:strCache>
                <c:ptCount val="8"/>
                <c:pt idx="0">
                  <c:v>2006</c:v>
                </c:pt>
                <c:pt idx="1">
                  <c:v>2007</c:v>
                </c:pt>
                <c:pt idx="2">
                  <c:v>2008</c:v>
                </c:pt>
                <c:pt idx="3">
                  <c:v>2009</c:v>
                </c:pt>
                <c:pt idx="4">
                  <c:v>2010</c:v>
                </c:pt>
                <c:pt idx="5">
                  <c:v>2011</c:v>
                </c:pt>
                <c:pt idx="6">
                  <c:v>2012</c:v>
                </c:pt>
                <c:pt idx="7">
                  <c:v>2013*</c:v>
                </c:pt>
              </c:strCache>
            </c:strRef>
          </c:cat>
          <c:val>
            <c:numRef>
              <c:f>Лист1!$B$46:$I$46</c:f>
            </c:numRef>
          </c:val>
        </c:ser>
        <c:ser>
          <c:idx val="6"/>
          <c:order val="6"/>
          <c:tx>
            <c:strRef>
              <c:f>Лист1!$A$47</c:f>
              <c:strCache>
                <c:ptCount val="1"/>
                <c:pt idx="0">
                  <c:v>Прочие налоговые и неналоговые доходы</c:v>
                </c:pt>
              </c:strCache>
            </c:strRef>
          </c:tx>
          <c:invertIfNegative val="0"/>
          <c:cat>
            <c:strRef>
              <c:f>Лист1!$B$40:$I$40</c:f>
              <c:strCache>
                <c:ptCount val="8"/>
                <c:pt idx="0">
                  <c:v>2006</c:v>
                </c:pt>
                <c:pt idx="1">
                  <c:v>2007</c:v>
                </c:pt>
                <c:pt idx="2">
                  <c:v>2008</c:v>
                </c:pt>
                <c:pt idx="3">
                  <c:v>2009</c:v>
                </c:pt>
                <c:pt idx="4">
                  <c:v>2010</c:v>
                </c:pt>
                <c:pt idx="5">
                  <c:v>2011</c:v>
                </c:pt>
                <c:pt idx="6">
                  <c:v>2012</c:v>
                </c:pt>
                <c:pt idx="7">
                  <c:v>2013*</c:v>
                </c:pt>
              </c:strCache>
            </c:strRef>
          </c:cat>
          <c:val>
            <c:numRef>
              <c:f>Лист1!$B$47:$I$47</c:f>
              <c:numCache>
                <c:formatCode>General</c:formatCode>
                <c:ptCount val="8"/>
                <c:pt idx="0">
                  <c:v>368.8</c:v>
                </c:pt>
                <c:pt idx="1">
                  <c:v>525.29999999999995</c:v>
                </c:pt>
                <c:pt idx="2">
                  <c:v>833</c:v>
                </c:pt>
                <c:pt idx="3">
                  <c:v>591.20000000000005</c:v>
                </c:pt>
                <c:pt idx="4">
                  <c:v>2999.9</c:v>
                </c:pt>
                <c:pt idx="5">
                  <c:v>3478.6</c:v>
                </c:pt>
                <c:pt idx="6">
                  <c:v>3856.9</c:v>
                </c:pt>
                <c:pt idx="7">
                  <c:v>4025</c:v>
                </c:pt>
              </c:numCache>
            </c:numRef>
          </c:val>
        </c:ser>
        <c:ser>
          <c:idx val="7"/>
          <c:order val="7"/>
          <c:tx>
            <c:strRef>
              <c:f>Лист1!$A$48</c:f>
              <c:strCache>
                <c:ptCount val="1"/>
              </c:strCache>
            </c:strRef>
          </c:tx>
          <c:invertIfNegative val="0"/>
          <c:cat>
            <c:strRef>
              <c:f>Лист1!$B$40:$I$40</c:f>
              <c:strCache>
                <c:ptCount val="8"/>
                <c:pt idx="0">
                  <c:v>2006</c:v>
                </c:pt>
                <c:pt idx="1">
                  <c:v>2007</c:v>
                </c:pt>
                <c:pt idx="2">
                  <c:v>2008</c:v>
                </c:pt>
                <c:pt idx="3">
                  <c:v>2009</c:v>
                </c:pt>
                <c:pt idx="4">
                  <c:v>2010</c:v>
                </c:pt>
                <c:pt idx="5">
                  <c:v>2011</c:v>
                </c:pt>
                <c:pt idx="6">
                  <c:v>2012</c:v>
                </c:pt>
                <c:pt idx="7">
                  <c:v>2013*</c:v>
                </c:pt>
              </c:strCache>
            </c:strRef>
          </c:cat>
          <c:val>
            <c:numRef>
              <c:f>Лист1!$B$48:$I$48</c:f>
            </c:numRef>
          </c:val>
        </c:ser>
        <c:ser>
          <c:idx val="8"/>
          <c:order val="8"/>
          <c:tx>
            <c:strRef>
              <c:f>Лист1!$A$49</c:f>
              <c:strCache>
                <c:ptCount val="1"/>
                <c:pt idx="0">
                  <c:v>Безвозмездные перечисления из федерального бюджета</c:v>
                </c:pt>
              </c:strCache>
            </c:strRef>
          </c:tx>
          <c:spPr>
            <a:solidFill>
              <a:srgbClr val="FF0000"/>
            </a:solidFill>
          </c:spPr>
          <c:invertIfNegative val="0"/>
          <c:dLbls>
            <c:txPr>
              <a:bodyPr/>
              <a:lstStyle/>
              <a:p>
                <a:pPr>
                  <a:defRPr sz="1000" b="1"/>
                </a:pPr>
                <a:endParaRPr lang="ru-RU"/>
              </a:p>
            </c:txPr>
            <c:showLegendKey val="0"/>
            <c:showVal val="1"/>
            <c:showCatName val="0"/>
            <c:showSerName val="0"/>
            <c:showPercent val="0"/>
            <c:showBubbleSize val="0"/>
            <c:showLeaderLines val="0"/>
          </c:dLbls>
          <c:cat>
            <c:strRef>
              <c:f>Лист1!$B$40:$I$40</c:f>
              <c:strCache>
                <c:ptCount val="8"/>
                <c:pt idx="0">
                  <c:v>2006</c:v>
                </c:pt>
                <c:pt idx="1">
                  <c:v>2007</c:v>
                </c:pt>
                <c:pt idx="2">
                  <c:v>2008</c:v>
                </c:pt>
                <c:pt idx="3">
                  <c:v>2009</c:v>
                </c:pt>
                <c:pt idx="4">
                  <c:v>2010</c:v>
                </c:pt>
                <c:pt idx="5">
                  <c:v>2011</c:v>
                </c:pt>
                <c:pt idx="6">
                  <c:v>2012</c:v>
                </c:pt>
                <c:pt idx="7">
                  <c:v>2013*</c:v>
                </c:pt>
              </c:strCache>
            </c:strRef>
          </c:cat>
          <c:val>
            <c:numRef>
              <c:f>Лист1!$B$49:$I$49</c:f>
              <c:numCache>
                <c:formatCode>General</c:formatCode>
                <c:ptCount val="8"/>
                <c:pt idx="0">
                  <c:v>19859.5</c:v>
                </c:pt>
                <c:pt idx="1">
                  <c:v>58880.2</c:v>
                </c:pt>
                <c:pt idx="2">
                  <c:v>58652.7</c:v>
                </c:pt>
                <c:pt idx="3">
                  <c:v>59152</c:v>
                </c:pt>
                <c:pt idx="4">
                  <c:v>56143.3</c:v>
                </c:pt>
                <c:pt idx="5">
                  <c:v>68566</c:v>
                </c:pt>
                <c:pt idx="6">
                  <c:v>66652.7</c:v>
                </c:pt>
                <c:pt idx="7">
                  <c:v>47500.5</c:v>
                </c:pt>
              </c:numCache>
            </c:numRef>
          </c:val>
        </c:ser>
        <c:ser>
          <c:idx val="9"/>
          <c:order val="9"/>
          <c:tx>
            <c:strRef>
              <c:f>Лист1!$A$50</c:f>
              <c:strCache>
                <c:ptCount val="1"/>
              </c:strCache>
            </c:strRef>
          </c:tx>
          <c:invertIfNegative val="0"/>
          <c:cat>
            <c:strRef>
              <c:f>Лист1!$B$40:$I$40</c:f>
              <c:strCache>
                <c:ptCount val="8"/>
                <c:pt idx="0">
                  <c:v>2006</c:v>
                </c:pt>
                <c:pt idx="1">
                  <c:v>2007</c:v>
                </c:pt>
                <c:pt idx="2">
                  <c:v>2008</c:v>
                </c:pt>
                <c:pt idx="3">
                  <c:v>2009</c:v>
                </c:pt>
                <c:pt idx="4">
                  <c:v>2010</c:v>
                </c:pt>
                <c:pt idx="5">
                  <c:v>2011</c:v>
                </c:pt>
                <c:pt idx="6">
                  <c:v>2012</c:v>
                </c:pt>
                <c:pt idx="7">
                  <c:v>2013*</c:v>
                </c:pt>
              </c:strCache>
            </c:strRef>
          </c:cat>
          <c:val>
            <c:numRef>
              <c:f>Лист1!$B$50:$I$50</c:f>
            </c:numRef>
          </c:val>
        </c:ser>
        <c:ser>
          <c:idx val="10"/>
          <c:order val="10"/>
          <c:tx>
            <c:strRef>
              <c:f>Лист1!$A$51</c:f>
              <c:strCache>
                <c:ptCount val="1"/>
              </c:strCache>
            </c:strRef>
          </c:tx>
          <c:invertIfNegative val="0"/>
          <c:cat>
            <c:strRef>
              <c:f>Лист1!$B$40:$I$40</c:f>
              <c:strCache>
                <c:ptCount val="8"/>
                <c:pt idx="0">
                  <c:v>2006</c:v>
                </c:pt>
                <c:pt idx="1">
                  <c:v>2007</c:v>
                </c:pt>
                <c:pt idx="2">
                  <c:v>2008</c:v>
                </c:pt>
                <c:pt idx="3">
                  <c:v>2009</c:v>
                </c:pt>
                <c:pt idx="4">
                  <c:v>2010</c:v>
                </c:pt>
                <c:pt idx="5">
                  <c:v>2011</c:v>
                </c:pt>
                <c:pt idx="6">
                  <c:v>2012</c:v>
                </c:pt>
                <c:pt idx="7">
                  <c:v>2013*</c:v>
                </c:pt>
              </c:strCache>
            </c:strRef>
          </c:cat>
          <c:val>
            <c:numRef>
              <c:f>Лист1!$B$51:$I$51</c:f>
            </c:numRef>
          </c:val>
        </c:ser>
        <c:dLbls>
          <c:showLegendKey val="0"/>
          <c:showVal val="0"/>
          <c:showCatName val="0"/>
          <c:showSerName val="0"/>
          <c:showPercent val="0"/>
          <c:showBubbleSize val="0"/>
        </c:dLbls>
        <c:gapWidth val="150"/>
        <c:shape val="box"/>
        <c:axId val="163113600"/>
        <c:axId val="163242368"/>
        <c:axId val="0"/>
      </c:bar3DChart>
      <c:catAx>
        <c:axId val="163113600"/>
        <c:scaling>
          <c:orientation val="minMax"/>
        </c:scaling>
        <c:delete val="0"/>
        <c:axPos val="b"/>
        <c:majorTickMark val="out"/>
        <c:minorTickMark val="none"/>
        <c:tickLblPos val="nextTo"/>
        <c:txPr>
          <a:bodyPr/>
          <a:lstStyle/>
          <a:p>
            <a:pPr>
              <a:defRPr sz="1000" b="1"/>
            </a:pPr>
            <a:endParaRPr lang="ru-RU"/>
          </a:p>
        </c:txPr>
        <c:crossAx val="163242368"/>
        <c:crosses val="autoZero"/>
        <c:auto val="1"/>
        <c:lblAlgn val="ctr"/>
        <c:lblOffset val="100"/>
        <c:noMultiLvlLbl val="0"/>
      </c:catAx>
      <c:valAx>
        <c:axId val="163242368"/>
        <c:scaling>
          <c:orientation val="minMax"/>
        </c:scaling>
        <c:delete val="0"/>
        <c:axPos val="l"/>
        <c:majorGridlines/>
        <c:numFmt formatCode="General" sourceLinked="1"/>
        <c:majorTickMark val="out"/>
        <c:minorTickMark val="none"/>
        <c:tickLblPos val="nextTo"/>
        <c:txPr>
          <a:bodyPr/>
          <a:lstStyle/>
          <a:p>
            <a:pPr>
              <a:defRPr sz="1000" b="1"/>
            </a:pPr>
            <a:endParaRPr lang="ru-RU"/>
          </a:p>
        </c:txPr>
        <c:crossAx val="163113600"/>
        <c:crosses val="autoZero"/>
        <c:crossBetween val="between"/>
      </c:valAx>
    </c:plotArea>
    <c:legend>
      <c:legendPos val="r"/>
      <c:layout>
        <c:manualLayout>
          <c:xMode val="edge"/>
          <c:yMode val="edge"/>
          <c:x val="0.77487292482843784"/>
          <c:y val="2.8905496053138052E-2"/>
          <c:w val="0.21616845845166976"/>
          <c:h val="0.95605233513394772"/>
        </c:manualLayout>
      </c:layout>
      <c:overlay val="0"/>
      <c:txPr>
        <a:bodyPr/>
        <a:lstStyle/>
        <a:p>
          <a:pPr>
            <a:defRPr b="0"/>
          </a:pPr>
          <a:endParaRPr lang="ru-RU"/>
        </a:p>
      </c:txPr>
    </c:legend>
    <c:plotVisOnly val="1"/>
    <c:dispBlanksAs val="gap"/>
    <c:showDLblsOverMax val="0"/>
  </c:chart>
  <c:externalData r:id="rId1">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marL="0" marR="0" indent="0" algn="ctr" defTabSz="914400" rtl="0" eaLnBrk="1" fontAlgn="auto" latinLnBrk="0" hangingPunct="1">
              <a:lnSpc>
                <a:spcPct val="100000"/>
              </a:lnSpc>
              <a:spcBef>
                <a:spcPts val="0"/>
              </a:spcBef>
              <a:spcAft>
                <a:spcPts val="0"/>
              </a:spcAft>
              <a:buClrTx/>
              <a:buSzTx/>
              <a:buFontTx/>
              <a:buNone/>
              <a:tabLst/>
              <a:defRPr sz="1200" b="1" i="0" u="none" strike="noStrike" kern="1200" baseline="0">
                <a:solidFill>
                  <a:sysClr val="windowText" lastClr="000000"/>
                </a:solidFill>
                <a:latin typeface="+mn-lt"/>
                <a:ea typeface="+mn-ea"/>
                <a:cs typeface="+mn-cs"/>
              </a:defRPr>
            </a:pPr>
            <a:r>
              <a:rPr lang="ru-RU" sz="1200" b="1" i="0" baseline="0">
                <a:latin typeface="Arial" pitchFamily="34" charset="0"/>
                <a:cs typeface="Arial" pitchFamily="34" charset="0"/>
              </a:rPr>
              <a:t>Структура доходной части консолидированного бюджета Чеченской Республики в 2012 году  (%) </a:t>
            </a:r>
            <a:endParaRPr lang="en-US" sz="1200" b="1">
              <a:latin typeface="Arial" pitchFamily="34" charset="0"/>
              <a:cs typeface="Arial" pitchFamily="34" charset="0"/>
            </a:endParaRPr>
          </a:p>
        </c:rich>
      </c:tx>
      <c:overlay val="0"/>
    </c:title>
    <c:autoTitleDeleted val="0"/>
    <c:view3D>
      <c:rotX val="30"/>
      <c:rotY val="0"/>
      <c:rAngAx val="0"/>
      <c:perspective val="30"/>
    </c:view3D>
    <c:floor>
      <c:thickness val="0"/>
    </c:floor>
    <c:sideWall>
      <c:thickness val="0"/>
    </c:sideWall>
    <c:backWall>
      <c:thickness val="0"/>
    </c:backWall>
    <c:plotArea>
      <c:layout>
        <c:manualLayout>
          <c:layoutTarget val="inner"/>
          <c:xMode val="edge"/>
          <c:yMode val="edge"/>
          <c:x val="4.8665855799111306E-2"/>
          <c:y val="8.7722115909771192E-2"/>
          <c:w val="0.64021214072737709"/>
          <c:h val="0.83046910181807287"/>
        </c:manualLayout>
      </c:layout>
      <c:pie3DChart>
        <c:varyColors val="1"/>
        <c:ser>
          <c:idx val="0"/>
          <c:order val="0"/>
          <c:tx>
            <c:strRef>
              <c:f>Лист1!$B$135</c:f>
              <c:strCache>
                <c:ptCount val="1"/>
                <c:pt idx="0">
                  <c:v>2012</c:v>
                </c:pt>
              </c:strCache>
            </c:strRef>
          </c:tx>
          <c:explosion val="25"/>
          <c:dLbls>
            <c:dLbl>
              <c:idx val="0"/>
              <c:tx>
                <c:rich>
                  <a:bodyPr/>
                  <a:lstStyle/>
                  <a:p>
                    <a:r>
                      <a:rPr lang="en-US"/>
                      <a:t>1%</a:t>
                    </a:r>
                  </a:p>
                </c:rich>
              </c:tx>
              <c:showLegendKey val="0"/>
              <c:showVal val="1"/>
              <c:showCatName val="0"/>
              <c:showSerName val="0"/>
              <c:showPercent val="1"/>
              <c:showBubbleSize val="0"/>
            </c:dLbl>
            <c:dLbl>
              <c:idx val="1"/>
              <c:tx>
                <c:rich>
                  <a:bodyPr/>
                  <a:lstStyle/>
                  <a:p>
                    <a:r>
                      <a:rPr lang="en-US"/>
                      <a:t>9%</a:t>
                    </a:r>
                  </a:p>
                </c:rich>
              </c:tx>
              <c:showLegendKey val="0"/>
              <c:showVal val="1"/>
              <c:showCatName val="0"/>
              <c:showSerName val="0"/>
              <c:showPercent val="1"/>
              <c:showBubbleSize val="0"/>
            </c:dLbl>
            <c:dLbl>
              <c:idx val="2"/>
              <c:tx>
                <c:rich>
                  <a:bodyPr/>
                  <a:lstStyle/>
                  <a:p>
                    <a:r>
                      <a:rPr lang="en-US"/>
                      <a:t>3%</a:t>
                    </a:r>
                  </a:p>
                </c:rich>
              </c:tx>
              <c:showLegendKey val="0"/>
              <c:showVal val="1"/>
              <c:showCatName val="0"/>
              <c:showSerName val="0"/>
              <c:showPercent val="1"/>
              <c:showBubbleSize val="0"/>
            </c:dLbl>
            <c:dLbl>
              <c:idx val="4"/>
              <c:tx>
                <c:rich>
                  <a:bodyPr/>
                  <a:lstStyle/>
                  <a:p>
                    <a:r>
                      <a:rPr lang="en-US"/>
                      <a:t>2%</a:t>
                    </a:r>
                  </a:p>
                </c:rich>
              </c:tx>
              <c:showLegendKey val="0"/>
              <c:showVal val="1"/>
              <c:showCatName val="0"/>
              <c:showSerName val="0"/>
              <c:showPercent val="1"/>
              <c:showBubbleSize val="0"/>
            </c:dLbl>
            <c:dLbl>
              <c:idx val="5"/>
              <c:tx>
                <c:rich>
                  <a:bodyPr/>
                  <a:lstStyle/>
                  <a:p>
                    <a:r>
                      <a:rPr lang="en-US"/>
                      <a:t>85%</a:t>
                    </a:r>
                  </a:p>
                </c:rich>
              </c:tx>
              <c:showLegendKey val="0"/>
              <c:showVal val="1"/>
              <c:showCatName val="0"/>
              <c:showSerName val="0"/>
              <c:showPercent val="1"/>
              <c:showBubbleSize val="0"/>
            </c:dLbl>
            <c:txPr>
              <a:bodyPr/>
              <a:lstStyle/>
              <a:p>
                <a:pPr>
                  <a:defRPr sz="1200" b="1"/>
                </a:pPr>
                <a:endParaRPr lang="ru-RU"/>
              </a:p>
            </c:txPr>
            <c:showLegendKey val="0"/>
            <c:showVal val="1"/>
            <c:showCatName val="0"/>
            <c:showSerName val="0"/>
            <c:showPercent val="1"/>
            <c:showBubbleSize val="0"/>
            <c:showLeaderLines val="1"/>
          </c:dLbls>
          <c:cat>
            <c:strRef>
              <c:f>Лист1!$A$136:$A$147</c:f>
              <c:strCache>
                <c:ptCount val="6"/>
                <c:pt idx="0">
                  <c:v>Налог на прибыль организаций</c:v>
                </c:pt>
                <c:pt idx="1">
                  <c:v>Налог на доходы физических лиц</c:v>
                </c:pt>
                <c:pt idx="2">
                  <c:v>Акцизы по подакцизным товарам, производимым на территории РФ</c:v>
                </c:pt>
                <c:pt idx="4">
                  <c:v>Прочие налоговые и неналоговые доходы</c:v>
                </c:pt>
                <c:pt idx="5">
                  <c:v>Безвозмездные перечисления из федерального бюджета</c:v>
                </c:pt>
              </c:strCache>
            </c:strRef>
          </c:cat>
          <c:val>
            <c:numRef>
              <c:f>Лист1!$B$136:$B$147</c:f>
              <c:numCache>
                <c:formatCode>General</c:formatCode>
                <c:ptCount val="7"/>
                <c:pt idx="0">
                  <c:v>665.6</c:v>
                </c:pt>
                <c:pt idx="1">
                  <c:v>7128.1</c:v>
                </c:pt>
                <c:pt idx="2">
                  <c:v>2639.1</c:v>
                </c:pt>
                <c:pt idx="4">
                  <c:v>1217.8</c:v>
                </c:pt>
                <c:pt idx="5">
                  <c:v>66652.7</c:v>
                </c:pt>
              </c:numCache>
            </c:numRef>
          </c:val>
        </c:ser>
        <c:dLbls>
          <c:showLegendKey val="0"/>
          <c:showVal val="0"/>
          <c:showCatName val="0"/>
          <c:showSerName val="0"/>
          <c:showPercent val="0"/>
          <c:showBubbleSize val="0"/>
          <c:showLeaderLines val="1"/>
        </c:dLbls>
      </c:pie3DChart>
    </c:plotArea>
    <c:legend>
      <c:legendPos val="r"/>
      <c:legendEntry>
        <c:idx val="3"/>
        <c:delete val="1"/>
      </c:legendEntry>
      <c:legendEntry>
        <c:idx val="6"/>
        <c:delete val="1"/>
      </c:legendEntry>
      <c:layout>
        <c:manualLayout>
          <c:xMode val="edge"/>
          <c:yMode val="edge"/>
          <c:x val="0.75417370100996706"/>
          <c:y val="0.18733067549807511"/>
          <c:w val="0.24337757780277466"/>
          <c:h val="0.75883598326493829"/>
        </c:manualLayout>
      </c:layout>
      <c:overlay val="0"/>
      <c:txPr>
        <a:bodyPr/>
        <a:lstStyle/>
        <a:p>
          <a:pPr>
            <a:defRPr b="0"/>
          </a:pPr>
          <a:endParaRPr lang="ru-RU"/>
        </a:p>
      </c:txPr>
    </c:legend>
    <c:plotVisOnly val="1"/>
    <c:dispBlanksAs val="gap"/>
    <c:showDLblsOverMax val="0"/>
  </c:chart>
  <c:externalData r:id="rId1">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20"/>
    </mc:Choice>
    <mc:Fallback>
      <c:style val="20"/>
    </mc:Fallback>
  </mc:AlternateContent>
  <c:chart>
    <c:title>
      <c:tx>
        <c:rich>
          <a:bodyPr/>
          <a:lstStyle/>
          <a:p>
            <a:pPr>
              <a:defRPr sz="1400">
                <a:latin typeface="Arial" pitchFamily="34" charset="0"/>
                <a:cs typeface="Arial" pitchFamily="34" charset="0"/>
              </a:defRPr>
            </a:pPr>
            <a:r>
              <a:rPr lang="ru-RU" sz="1400">
                <a:latin typeface="Arial" pitchFamily="34" charset="0"/>
                <a:cs typeface="Arial" pitchFamily="34" charset="0"/>
              </a:rPr>
              <a:t>Расходы консолидированного бюджета Чеченской Республики в период 2000-2013 годов  (млн. рублей)</a:t>
            </a:r>
          </a:p>
        </c:rich>
      </c:tx>
      <c:overlay val="0"/>
    </c:title>
    <c:autoTitleDeleted val="0"/>
    <c:plotArea>
      <c:layout>
        <c:manualLayout>
          <c:layoutTarget val="inner"/>
          <c:xMode val="edge"/>
          <c:yMode val="edge"/>
          <c:x val="8.7922665465854727E-2"/>
          <c:y val="0.15009936725691564"/>
          <c:w val="0.9017757114991124"/>
          <c:h val="0.73191038880103598"/>
        </c:manualLayout>
      </c:layout>
      <c:lineChart>
        <c:grouping val="standard"/>
        <c:varyColors val="0"/>
        <c:ser>
          <c:idx val="0"/>
          <c:order val="0"/>
          <c:tx>
            <c:strRef>
              <c:f>Лист1!$A$227</c:f>
              <c:strCache>
                <c:ptCount val="1"/>
                <c:pt idx="0">
                  <c:v>Расходы - всего</c:v>
                </c:pt>
              </c:strCache>
            </c:strRef>
          </c:tx>
          <c:dLbls>
            <c:dLbl>
              <c:idx val="0"/>
              <c:layout>
                <c:manualLayout>
                  <c:x val="-2.9924614543867578E-2"/>
                  <c:y val="-4.3585022538947686E-2"/>
                </c:manualLayout>
              </c:layout>
              <c:showLegendKey val="0"/>
              <c:showVal val="1"/>
              <c:showCatName val="0"/>
              <c:showSerName val="0"/>
              <c:showPercent val="0"/>
              <c:showBubbleSize val="0"/>
            </c:dLbl>
            <c:dLbl>
              <c:idx val="1"/>
              <c:layout>
                <c:manualLayout>
                  <c:x val="-8.5498898696764539E-3"/>
                  <c:y val="3.6320852115789741E-3"/>
                </c:manualLayout>
              </c:layout>
              <c:showLegendKey val="0"/>
              <c:showVal val="1"/>
              <c:showCatName val="0"/>
              <c:showSerName val="0"/>
              <c:showPercent val="0"/>
              <c:showBubbleSize val="0"/>
            </c:dLbl>
            <c:dLbl>
              <c:idx val="2"/>
              <c:layout>
                <c:manualLayout>
                  <c:x val="-6.6261646489992498E-2"/>
                  <c:y val="-5.4481278173684596E-2"/>
                </c:manualLayout>
              </c:layout>
              <c:showLegendKey val="0"/>
              <c:showVal val="1"/>
              <c:showCatName val="0"/>
              <c:showSerName val="0"/>
              <c:showPercent val="0"/>
              <c:showBubbleSize val="0"/>
            </c:dLbl>
            <c:dLbl>
              <c:idx val="3"/>
              <c:layout>
                <c:manualLayout>
                  <c:x val="-8.5498898696764157E-3"/>
                  <c:y val="3.6320852115789741E-3"/>
                </c:manualLayout>
              </c:layout>
              <c:showLegendKey val="0"/>
              <c:showVal val="1"/>
              <c:showCatName val="0"/>
              <c:showSerName val="0"/>
              <c:showPercent val="0"/>
              <c:showBubbleSize val="0"/>
            </c:dLbl>
            <c:dLbl>
              <c:idx val="4"/>
              <c:layout>
                <c:manualLayout>
                  <c:x val="-7.2678649408253165E-2"/>
                  <c:y val="-3.2332674268244911E-2"/>
                </c:manualLayout>
              </c:layout>
              <c:showLegendKey val="0"/>
              <c:showVal val="1"/>
              <c:showCatName val="0"/>
              <c:showSerName val="0"/>
              <c:showPercent val="0"/>
              <c:showBubbleSize val="0"/>
            </c:dLbl>
            <c:dLbl>
              <c:idx val="5"/>
              <c:layout>
                <c:manualLayout>
                  <c:x val="-1.9237252206772019E-2"/>
                  <c:y val="2.5424596481052813E-2"/>
                </c:manualLayout>
              </c:layout>
              <c:showLegendKey val="0"/>
              <c:showVal val="1"/>
              <c:showCatName val="0"/>
              <c:showSerName val="0"/>
              <c:showPercent val="0"/>
              <c:showBubbleSize val="0"/>
            </c:dLbl>
            <c:dLbl>
              <c:idx val="6"/>
              <c:layout>
                <c:manualLayout>
                  <c:x val="-4.2749449348382269E-3"/>
                  <c:y val="0"/>
                </c:manualLayout>
              </c:layout>
              <c:showLegendKey val="0"/>
              <c:showVal val="1"/>
              <c:showCatName val="0"/>
              <c:showSerName val="0"/>
              <c:showPercent val="0"/>
              <c:showBubbleSize val="0"/>
            </c:dLbl>
            <c:dLbl>
              <c:idx val="7"/>
              <c:layout>
                <c:manualLayout>
                  <c:x val="-9.4048788566440986E-2"/>
                  <c:y val="-3.632085211578974E-2"/>
                </c:manualLayout>
              </c:layout>
              <c:showLegendKey val="0"/>
              <c:showVal val="1"/>
              <c:showCatName val="0"/>
              <c:showSerName val="0"/>
              <c:showPercent val="0"/>
              <c:showBubbleSize val="0"/>
            </c:dLbl>
            <c:dLbl>
              <c:idx val="8"/>
              <c:layout>
                <c:manualLayout>
                  <c:x val="-4.2749449348382186E-2"/>
                  <c:y val="2.9056681692631779E-2"/>
                </c:manualLayout>
              </c:layout>
              <c:showLegendKey val="0"/>
              <c:showVal val="1"/>
              <c:showCatName val="0"/>
              <c:showSerName val="0"/>
              <c:showPercent val="0"/>
              <c:showBubbleSize val="0"/>
            </c:dLbl>
            <c:dLbl>
              <c:idx val="9"/>
              <c:layout>
                <c:manualLayout>
                  <c:x val="-6.8399118957411631E-2"/>
                  <c:y val="-4.3585022538947651E-2"/>
                </c:manualLayout>
              </c:layout>
              <c:showLegendKey val="0"/>
              <c:showVal val="1"/>
              <c:showCatName val="0"/>
              <c:showSerName val="0"/>
              <c:showPercent val="0"/>
              <c:showBubbleSize val="0"/>
            </c:dLbl>
            <c:dLbl>
              <c:idx val="10"/>
              <c:layout>
                <c:manualLayout>
                  <c:x val="-5.3436811685477828E-2"/>
                  <c:y val="4.721710775052667E-2"/>
                </c:manualLayout>
              </c:layout>
              <c:showLegendKey val="0"/>
              <c:showVal val="1"/>
              <c:showCatName val="0"/>
              <c:showSerName val="0"/>
              <c:showPercent val="0"/>
              <c:showBubbleSize val="0"/>
            </c:dLbl>
            <c:dLbl>
              <c:idx val="11"/>
              <c:layout>
                <c:manualLayout>
                  <c:x val="-6.6261646489992498E-2"/>
                  <c:y val="-3.9952937327368702E-2"/>
                </c:manualLayout>
              </c:layout>
              <c:showLegendKey val="0"/>
              <c:showVal val="1"/>
              <c:showCatName val="0"/>
              <c:showSerName val="0"/>
              <c:showPercent val="0"/>
              <c:showBubbleSize val="0"/>
            </c:dLbl>
            <c:dLbl>
              <c:idx val="12"/>
              <c:layout>
                <c:manualLayout>
                  <c:x val="-1.7099779739352908E-2"/>
                  <c:y val="-2.9056681692631779E-2"/>
                </c:manualLayout>
              </c:layout>
              <c:showLegendKey val="0"/>
              <c:showVal val="1"/>
              <c:showCatName val="0"/>
              <c:showSerName val="0"/>
              <c:showPercent val="0"/>
              <c:showBubbleSize val="0"/>
            </c:dLbl>
            <c:dLbl>
              <c:idx val="13"/>
              <c:layout>
                <c:manualLayout>
                  <c:x val="-1.49702965900122E-2"/>
                  <c:y val="3.9133850435531053E-2"/>
                </c:manualLayout>
              </c:layout>
              <c:showLegendKey val="0"/>
              <c:showVal val="1"/>
              <c:showCatName val="0"/>
              <c:showSerName val="0"/>
              <c:showPercent val="0"/>
              <c:showBubbleSize val="0"/>
            </c:dLbl>
            <c:txPr>
              <a:bodyPr/>
              <a:lstStyle/>
              <a:p>
                <a:pPr>
                  <a:defRPr sz="1100"/>
                </a:pPr>
                <a:endParaRPr lang="ru-RU"/>
              </a:p>
            </c:txPr>
            <c:showLegendKey val="0"/>
            <c:showVal val="1"/>
            <c:showCatName val="0"/>
            <c:showSerName val="0"/>
            <c:showPercent val="0"/>
            <c:showBubbleSize val="0"/>
            <c:showLeaderLines val="0"/>
          </c:dLbls>
          <c:cat>
            <c:strRef>
              <c:f>Лист1!$B$226:$O$226</c:f>
              <c:strCache>
                <c:ptCount val="14"/>
                <c:pt idx="0">
                  <c:v>2000</c:v>
                </c:pt>
                <c:pt idx="1">
                  <c:v>2001</c:v>
                </c:pt>
                <c:pt idx="2">
                  <c:v>2002</c:v>
                </c:pt>
                <c:pt idx="3">
                  <c:v>2003</c:v>
                </c:pt>
                <c:pt idx="4">
                  <c:v>2004</c:v>
                </c:pt>
                <c:pt idx="5">
                  <c:v>2005</c:v>
                </c:pt>
                <c:pt idx="6">
                  <c:v>2006</c:v>
                </c:pt>
                <c:pt idx="7">
                  <c:v>2007</c:v>
                </c:pt>
                <c:pt idx="8">
                  <c:v>2008</c:v>
                </c:pt>
                <c:pt idx="9">
                  <c:v>2009</c:v>
                </c:pt>
                <c:pt idx="10">
                  <c:v>2010</c:v>
                </c:pt>
                <c:pt idx="11">
                  <c:v>2011</c:v>
                </c:pt>
                <c:pt idx="12">
                  <c:v>2012</c:v>
                </c:pt>
                <c:pt idx="13">
                  <c:v>2013*</c:v>
                </c:pt>
              </c:strCache>
            </c:strRef>
          </c:cat>
          <c:val>
            <c:numRef>
              <c:f>Лист1!$B$227:$O$227</c:f>
              <c:numCache>
                <c:formatCode>General</c:formatCode>
                <c:ptCount val="14"/>
                <c:pt idx="0">
                  <c:v>5.4</c:v>
                </c:pt>
                <c:pt idx="1">
                  <c:v>2742.1</c:v>
                </c:pt>
                <c:pt idx="2">
                  <c:v>6683.3</c:v>
                </c:pt>
                <c:pt idx="3">
                  <c:v>10187.4</c:v>
                </c:pt>
                <c:pt idx="4">
                  <c:v>24668.5</c:v>
                </c:pt>
                <c:pt idx="5">
                  <c:v>15357.2</c:v>
                </c:pt>
                <c:pt idx="6">
                  <c:v>21030.400000000001</c:v>
                </c:pt>
                <c:pt idx="7">
                  <c:v>60600.6</c:v>
                </c:pt>
                <c:pt idx="8">
                  <c:v>64884.800000000003</c:v>
                </c:pt>
                <c:pt idx="9">
                  <c:v>74055.8</c:v>
                </c:pt>
                <c:pt idx="10">
                  <c:v>65720.2</c:v>
                </c:pt>
                <c:pt idx="11">
                  <c:v>80791.8</c:v>
                </c:pt>
                <c:pt idx="12">
                  <c:v>77531.899999999994</c:v>
                </c:pt>
                <c:pt idx="13">
                  <c:v>58215.8</c:v>
                </c:pt>
              </c:numCache>
            </c:numRef>
          </c:val>
          <c:smooth val="0"/>
        </c:ser>
        <c:dLbls>
          <c:showLegendKey val="0"/>
          <c:showVal val="0"/>
          <c:showCatName val="0"/>
          <c:showSerName val="0"/>
          <c:showPercent val="0"/>
          <c:showBubbleSize val="0"/>
        </c:dLbls>
        <c:marker val="1"/>
        <c:smooth val="0"/>
        <c:axId val="164749312"/>
        <c:axId val="164750848"/>
      </c:lineChart>
      <c:catAx>
        <c:axId val="164749312"/>
        <c:scaling>
          <c:orientation val="minMax"/>
        </c:scaling>
        <c:delete val="0"/>
        <c:axPos val="b"/>
        <c:majorTickMark val="out"/>
        <c:minorTickMark val="none"/>
        <c:tickLblPos val="nextTo"/>
        <c:txPr>
          <a:bodyPr/>
          <a:lstStyle/>
          <a:p>
            <a:pPr>
              <a:defRPr sz="1100"/>
            </a:pPr>
            <a:endParaRPr lang="ru-RU"/>
          </a:p>
        </c:txPr>
        <c:crossAx val="164750848"/>
        <c:crosses val="autoZero"/>
        <c:auto val="1"/>
        <c:lblAlgn val="ctr"/>
        <c:lblOffset val="100"/>
        <c:noMultiLvlLbl val="0"/>
      </c:catAx>
      <c:valAx>
        <c:axId val="164750848"/>
        <c:scaling>
          <c:orientation val="minMax"/>
        </c:scaling>
        <c:delete val="0"/>
        <c:axPos val="l"/>
        <c:majorGridlines>
          <c:spPr>
            <a:ln>
              <a:solidFill>
                <a:schemeClr val="accent1"/>
              </a:solidFill>
            </a:ln>
          </c:spPr>
        </c:majorGridlines>
        <c:numFmt formatCode="General" sourceLinked="1"/>
        <c:majorTickMark val="out"/>
        <c:minorTickMark val="none"/>
        <c:tickLblPos val="nextTo"/>
        <c:txPr>
          <a:bodyPr/>
          <a:lstStyle/>
          <a:p>
            <a:pPr>
              <a:defRPr sz="1100"/>
            </a:pPr>
            <a:endParaRPr lang="ru-RU"/>
          </a:p>
        </c:txPr>
        <c:crossAx val="164749312"/>
        <c:crosses val="autoZero"/>
        <c:crossBetween val="between"/>
      </c:valAx>
      <c:spPr>
        <a:solidFill>
          <a:schemeClr val="tx2">
            <a:lumMod val="20000"/>
            <a:lumOff val="80000"/>
          </a:schemeClr>
        </a:solidFill>
      </c:spPr>
    </c:plotArea>
    <c:plotVisOnly val="1"/>
    <c:dispBlanksAs val="gap"/>
    <c:showDLblsOverMax val="0"/>
  </c:chart>
  <c:externalData r:id="rId1">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view3D>
      <c:rotX val="15"/>
      <c:rotY val="20"/>
      <c:rAngAx val="1"/>
    </c:view3D>
    <c:floor>
      <c:thickness val="0"/>
    </c:floor>
    <c:sideWall>
      <c:thickness val="0"/>
    </c:sideWall>
    <c:backWall>
      <c:thickness val="0"/>
    </c:backWall>
    <c:plotArea>
      <c:layout>
        <c:manualLayout>
          <c:layoutTarget val="inner"/>
          <c:xMode val="edge"/>
          <c:yMode val="edge"/>
          <c:x val="5.2322934823986811E-2"/>
          <c:y val="2.1866111202950938E-2"/>
          <c:w val="0.61176801455904883"/>
          <c:h val="0.84380857276807986"/>
        </c:manualLayout>
      </c:layout>
      <c:bar3DChart>
        <c:barDir val="col"/>
        <c:grouping val="clustered"/>
        <c:varyColors val="0"/>
        <c:ser>
          <c:idx val="0"/>
          <c:order val="0"/>
          <c:tx>
            <c:strRef>
              <c:f>Лист1!$A$283</c:f>
              <c:strCache>
                <c:ptCount val="1"/>
                <c:pt idx="0">
                  <c:v>Общегосударственные вопросы</c:v>
                </c:pt>
              </c:strCache>
            </c:strRef>
          </c:tx>
          <c:invertIfNegative val="0"/>
          <c:cat>
            <c:strRef>
              <c:f>Лист1!$B$282:$I$282</c:f>
              <c:strCache>
                <c:ptCount val="8"/>
                <c:pt idx="0">
                  <c:v>2006</c:v>
                </c:pt>
                <c:pt idx="1">
                  <c:v>2007</c:v>
                </c:pt>
                <c:pt idx="2">
                  <c:v>2008</c:v>
                </c:pt>
                <c:pt idx="3">
                  <c:v>2009</c:v>
                </c:pt>
                <c:pt idx="4">
                  <c:v>2010</c:v>
                </c:pt>
                <c:pt idx="5">
                  <c:v>2011</c:v>
                </c:pt>
                <c:pt idx="6">
                  <c:v>2012</c:v>
                </c:pt>
                <c:pt idx="7">
                  <c:v>2013*</c:v>
                </c:pt>
              </c:strCache>
            </c:strRef>
          </c:cat>
          <c:val>
            <c:numRef>
              <c:f>Лист1!$B$283:$I$283</c:f>
              <c:numCache>
                <c:formatCode>General</c:formatCode>
                <c:ptCount val="8"/>
                <c:pt idx="0">
                  <c:v>3317</c:v>
                </c:pt>
                <c:pt idx="1">
                  <c:v>4429.9000000000005</c:v>
                </c:pt>
                <c:pt idx="2">
                  <c:v>5557.2</c:v>
                </c:pt>
                <c:pt idx="3">
                  <c:v>5378.9</c:v>
                </c:pt>
                <c:pt idx="4">
                  <c:v>5945.5</c:v>
                </c:pt>
                <c:pt idx="5">
                  <c:v>6822.1</c:v>
                </c:pt>
                <c:pt idx="6">
                  <c:v>7996</c:v>
                </c:pt>
                <c:pt idx="7">
                  <c:v>6025.4</c:v>
                </c:pt>
              </c:numCache>
            </c:numRef>
          </c:val>
        </c:ser>
        <c:ser>
          <c:idx val="1"/>
          <c:order val="1"/>
          <c:tx>
            <c:strRef>
              <c:f>Лист1!$A$284</c:f>
              <c:strCache>
                <c:ptCount val="1"/>
                <c:pt idx="0">
                  <c:v>Национальная безопасность и правоохранительная деятельность</c:v>
                </c:pt>
              </c:strCache>
            </c:strRef>
          </c:tx>
          <c:invertIfNegative val="0"/>
          <c:cat>
            <c:strRef>
              <c:f>Лист1!$B$282:$I$282</c:f>
              <c:strCache>
                <c:ptCount val="8"/>
                <c:pt idx="0">
                  <c:v>2006</c:v>
                </c:pt>
                <c:pt idx="1">
                  <c:v>2007</c:v>
                </c:pt>
                <c:pt idx="2">
                  <c:v>2008</c:v>
                </c:pt>
                <c:pt idx="3">
                  <c:v>2009</c:v>
                </c:pt>
                <c:pt idx="4">
                  <c:v>2010</c:v>
                </c:pt>
                <c:pt idx="5">
                  <c:v>2011</c:v>
                </c:pt>
                <c:pt idx="6">
                  <c:v>2012</c:v>
                </c:pt>
                <c:pt idx="7">
                  <c:v>2013*</c:v>
                </c:pt>
              </c:strCache>
            </c:strRef>
          </c:cat>
          <c:val>
            <c:numRef>
              <c:f>Лист1!$B$284:$I$284</c:f>
              <c:numCache>
                <c:formatCode>General</c:formatCode>
                <c:ptCount val="8"/>
                <c:pt idx="0">
                  <c:v>3766</c:v>
                </c:pt>
                <c:pt idx="1">
                  <c:v>4253.4000000000005</c:v>
                </c:pt>
                <c:pt idx="2">
                  <c:v>3944.8</c:v>
                </c:pt>
                <c:pt idx="3">
                  <c:v>3694.2</c:v>
                </c:pt>
                <c:pt idx="4">
                  <c:v>3343.6</c:v>
                </c:pt>
                <c:pt idx="5">
                  <c:v>3392.6</c:v>
                </c:pt>
                <c:pt idx="6">
                  <c:v>327.8</c:v>
                </c:pt>
                <c:pt idx="7">
                  <c:v>394.8</c:v>
                </c:pt>
              </c:numCache>
            </c:numRef>
          </c:val>
        </c:ser>
        <c:ser>
          <c:idx val="2"/>
          <c:order val="2"/>
          <c:tx>
            <c:strRef>
              <c:f>Лист1!$A$285</c:f>
              <c:strCache>
                <c:ptCount val="1"/>
                <c:pt idx="0">
                  <c:v>Национальная экономика</c:v>
                </c:pt>
              </c:strCache>
            </c:strRef>
          </c:tx>
          <c:invertIfNegative val="0"/>
          <c:cat>
            <c:strRef>
              <c:f>Лист1!$B$282:$I$282</c:f>
              <c:strCache>
                <c:ptCount val="8"/>
                <c:pt idx="0">
                  <c:v>2006</c:v>
                </c:pt>
                <c:pt idx="1">
                  <c:v>2007</c:v>
                </c:pt>
                <c:pt idx="2">
                  <c:v>2008</c:v>
                </c:pt>
                <c:pt idx="3">
                  <c:v>2009</c:v>
                </c:pt>
                <c:pt idx="4">
                  <c:v>2010</c:v>
                </c:pt>
                <c:pt idx="5">
                  <c:v>2011</c:v>
                </c:pt>
                <c:pt idx="6">
                  <c:v>2012</c:v>
                </c:pt>
                <c:pt idx="7">
                  <c:v>2013*</c:v>
                </c:pt>
              </c:strCache>
            </c:strRef>
          </c:cat>
          <c:val>
            <c:numRef>
              <c:f>Лист1!$B$285:$I$285</c:f>
              <c:numCache>
                <c:formatCode>General</c:formatCode>
                <c:ptCount val="8"/>
                <c:pt idx="0">
                  <c:v>2254.5</c:v>
                </c:pt>
                <c:pt idx="1">
                  <c:v>5171.6000000000004</c:v>
                </c:pt>
                <c:pt idx="2">
                  <c:v>8967.4</c:v>
                </c:pt>
                <c:pt idx="3">
                  <c:v>13375.4</c:v>
                </c:pt>
                <c:pt idx="4">
                  <c:v>8377</c:v>
                </c:pt>
                <c:pt idx="5">
                  <c:v>9658.6</c:v>
                </c:pt>
                <c:pt idx="6">
                  <c:v>11213.1</c:v>
                </c:pt>
                <c:pt idx="7">
                  <c:v>9286.4</c:v>
                </c:pt>
              </c:numCache>
            </c:numRef>
          </c:val>
        </c:ser>
        <c:ser>
          <c:idx val="3"/>
          <c:order val="3"/>
          <c:tx>
            <c:strRef>
              <c:f>Лист1!$A$286</c:f>
              <c:strCache>
                <c:ptCount val="1"/>
                <c:pt idx="0">
                  <c:v>Жилищно-коммунальное хозяйство</c:v>
                </c:pt>
              </c:strCache>
            </c:strRef>
          </c:tx>
          <c:invertIfNegative val="0"/>
          <c:cat>
            <c:strRef>
              <c:f>Лист1!$B$282:$I$282</c:f>
              <c:strCache>
                <c:ptCount val="8"/>
                <c:pt idx="0">
                  <c:v>2006</c:v>
                </c:pt>
                <c:pt idx="1">
                  <c:v>2007</c:v>
                </c:pt>
                <c:pt idx="2">
                  <c:v>2008</c:v>
                </c:pt>
                <c:pt idx="3">
                  <c:v>2009</c:v>
                </c:pt>
                <c:pt idx="4">
                  <c:v>2010</c:v>
                </c:pt>
                <c:pt idx="5">
                  <c:v>2011</c:v>
                </c:pt>
                <c:pt idx="6">
                  <c:v>2012</c:v>
                </c:pt>
                <c:pt idx="7">
                  <c:v>2013*</c:v>
                </c:pt>
              </c:strCache>
            </c:strRef>
          </c:cat>
          <c:val>
            <c:numRef>
              <c:f>Лист1!$B$286:$I$286</c:f>
              <c:numCache>
                <c:formatCode>General</c:formatCode>
                <c:ptCount val="8"/>
                <c:pt idx="0">
                  <c:v>2150.8000000000002</c:v>
                </c:pt>
                <c:pt idx="1">
                  <c:v>26157.599999999995</c:v>
                </c:pt>
                <c:pt idx="2">
                  <c:v>16247.3</c:v>
                </c:pt>
                <c:pt idx="3">
                  <c:v>1282.8</c:v>
                </c:pt>
                <c:pt idx="4">
                  <c:v>10600.7</c:v>
                </c:pt>
                <c:pt idx="5">
                  <c:v>13827.7</c:v>
                </c:pt>
                <c:pt idx="6">
                  <c:v>8234.1</c:v>
                </c:pt>
                <c:pt idx="7">
                  <c:v>1814.7</c:v>
                </c:pt>
              </c:numCache>
            </c:numRef>
          </c:val>
        </c:ser>
        <c:ser>
          <c:idx val="4"/>
          <c:order val="4"/>
          <c:tx>
            <c:strRef>
              <c:f>Лист1!$A$287</c:f>
              <c:strCache>
                <c:ptCount val="1"/>
                <c:pt idx="0">
                  <c:v>Образование</c:v>
                </c:pt>
              </c:strCache>
            </c:strRef>
          </c:tx>
          <c:invertIfNegative val="0"/>
          <c:cat>
            <c:strRef>
              <c:f>Лист1!$B$282:$I$282</c:f>
              <c:strCache>
                <c:ptCount val="8"/>
                <c:pt idx="0">
                  <c:v>2006</c:v>
                </c:pt>
                <c:pt idx="1">
                  <c:v>2007</c:v>
                </c:pt>
                <c:pt idx="2">
                  <c:v>2008</c:v>
                </c:pt>
                <c:pt idx="3">
                  <c:v>2009</c:v>
                </c:pt>
                <c:pt idx="4">
                  <c:v>2010</c:v>
                </c:pt>
                <c:pt idx="5">
                  <c:v>2011</c:v>
                </c:pt>
                <c:pt idx="6">
                  <c:v>2012</c:v>
                </c:pt>
                <c:pt idx="7">
                  <c:v>2013*</c:v>
                </c:pt>
              </c:strCache>
            </c:strRef>
          </c:cat>
          <c:val>
            <c:numRef>
              <c:f>Лист1!$B$287:$I$287</c:f>
              <c:numCache>
                <c:formatCode>General</c:formatCode>
                <c:ptCount val="8"/>
                <c:pt idx="0">
                  <c:v>4313.6000000000004</c:v>
                </c:pt>
                <c:pt idx="1">
                  <c:v>7658.8</c:v>
                </c:pt>
                <c:pt idx="2">
                  <c:v>9938</c:v>
                </c:pt>
                <c:pt idx="3">
                  <c:v>10760.3</c:v>
                </c:pt>
                <c:pt idx="4">
                  <c:v>1797.4</c:v>
                </c:pt>
                <c:pt idx="5">
                  <c:v>14556.6</c:v>
                </c:pt>
                <c:pt idx="6">
                  <c:v>19748</c:v>
                </c:pt>
                <c:pt idx="7">
                  <c:v>18058.400000000001</c:v>
                </c:pt>
              </c:numCache>
            </c:numRef>
          </c:val>
        </c:ser>
        <c:ser>
          <c:idx val="5"/>
          <c:order val="5"/>
          <c:tx>
            <c:strRef>
              <c:f>Лист1!$A$288</c:f>
              <c:strCache>
                <c:ptCount val="1"/>
                <c:pt idx="0">
                  <c:v>Здравоохранение и спорт</c:v>
                </c:pt>
              </c:strCache>
            </c:strRef>
          </c:tx>
          <c:invertIfNegative val="0"/>
          <c:cat>
            <c:strRef>
              <c:f>Лист1!$B$282:$I$282</c:f>
              <c:strCache>
                <c:ptCount val="8"/>
                <c:pt idx="0">
                  <c:v>2006</c:v>
                </c:pt>
                <c:pt idx="1">
                  <c:v>2007</c:v>
                </c:pt>
                <c:pt idx="2">
                  <c:v>2008</c:v>
                </c:pt>
                <c:pt idx="3">
                  <c:v>2009</c:v>
                </c:pt>
                <c:pt idx="4">
                  <c:v>2010</c:v>
                </c:pt>
                <c:pt idx="5">
                  <c:v>2011</c:v>
                </c:pt>
                <c:pt idx="6">
                  <c:v>2012</c:v>
                </c:pt>
                <c:pt idx="7">
                  <c:v>2013*</c:v>
                </c:pt>
              </c:strCache>
            </c:strRef>
          </c:cat>
          <c:val>
            <c:numRef>
              <c:f>Лист1!$B$288:$I$288</c:f>
              <c:numCache>
                <c:formatCode>General</c:formatCode>
                <c:ptCount val="8"/>
                <c:pt idx="0">
                  <c:v>2549.3000000000002</c:v>
                </c:pt>
                <c:pt idx="1">
                  <c:v>5348</c:v>
                </c:pt>
                <c:pt idx="2">
                  <c:v>7460.2</c:v>
                </c:pt>
                <c:pt idx="3">
                  <c:v>10455.4</c:v>
                </c:pt>
                <c:pt idx="4">
                  <c:v>8299.7999999999975</c:v>
                </c:pt>
                <c:pt idx="5">
                  <c:v>12450.8</c:v>
                </c:pt>
                <c:pt idx="6">
                  <c:v>13870.9</c:v>
                </c:pt>
                <c:pt idx="7">
                  <c:v>9941.5</c:v>
                </c:pt>
              </c:numCache>
            </c:numRef>
          </c:val>
        </c:ser>
        <c:ser>
          <c:idx val="6"/>
          <c:order val="6"/>
          <c:tx>
            <c:strRef>
              <c:f>Лист1!$A$289</c:f>
              <c:strCache>
                <c:ptCount val="1"/>
                <c:pt idx="0">
                  <c:v>Социальная политика</c:v>
                </c:pt>
              </c:strCache>
            </c:strRef>
          </c:tx>
          <c:invertIfNegative val="0"/>
          <c:cat>
            <c:strRef>
              <c:f>Лист1!$B$282:$I$282</c:f>
              <c:strCache>
                <c:ptCount val="8"/>
                <c:pt idx="0">
                  <c:v>2006</c:v>
                </c:pt>
                <c:pt idx="1">
                  <c:v>2007</c:v>
                </c:pt>
                <c:pt idx="2">
                  <c:v>2008</c:v>
                </c:pt>
                <c:pt idx="3">
                  <c:v>2009</c:v>
                </c:pt>
                <c:pt idx="4">
                  <c:v>2010</c:v>
                </c:pt>
                <c:pt idx="5">
                  <c:v>2011</c:v>
                </c:pt>
                <c:pt idx="6">
                  <c:v>2012</c:v>
                </c:pt>
                <c:pt idx="7">
                  <c:v>2013*</c:v>
                </c:pt>
              </c:strCache>
            </c:strRef>
          </c:cat>
          <c:val>
            <c:numRef>
              <c:f>Лист1!$B$289:$I$289</c:f>
              <c:numCache>
                <c:formatCode>General</c:formatCode>
                <c:ptCount val="8"/>
                <c:pt idx="0">
                  <c:v>2098.6999999999998</c:v>
                </c:pt>
                <c:pt idx="1">
                  <c:v>5848.8</c:v>
                </c:pt>
                <c:pt idx="2">
                  <c:v>9545.2000000000007</c:v>
                </c:pt>
                <c:pt idx="3">
                  <c:v>14386.6</c:v>
                </c:pt>
                <c:pt idx="4">
                  <c:v>12300.2</c:v>
                </c:pt>
                <c:pt idx="5">
                  <c:v>11071.2</c:v>
                </c:pt>
                <c:pt idx="6">
                  <c:v>12193.6</c:v>
                </c:pt>
                <c:pt idx="7">
                  <c:v>9700.2000000000007</c:v>
                </c:pt>
              </c:numCache>
            </c:numRef>
          </c:val>
        </c:ser>
        <c:ser>
          <c:idx val="7"/>
          <c:order val="7"/>
          <c:tx>
            <c:strRef>
              <c:f>Лист1!$A$290</c:f>
              <c:strCache>
                <c:ptCount val="1"/>
                <c:pt idx="0">
                  <c:v>Прочие расходы</c:v>
                </c:pt>
              </c:strCache>
            </c:strRef>
          </c:tx>
          <c:invertIfNegative val="0"/>
          <c:cat>
            <c:strRef>
              <c:f>Лист1!$B$282:$I$282</c:f>
              <c:strCache>
                <c:ptCount val="8"/>
                <c:pt idx="0">
                  <c:v>2006</c:v>
                </c:pt>
                <c:pt idx="1">
                  <c:v>2007</c:v>
                </c:pt>
                <c:pt idx="2">
                  <c:v>2008</c:v>
                </c:pt>
                <c:pt idx="3">
                  <c:v>2009</c:v>
                </c:pt>
                <c:pt idx="4">
                  <c:v>2010</c:v>
                </c:pt>
                <c:pt idx="5">
                  <c:v>2011</c:v>
                </c:pt>
                <c:pt idx="6">
                  <c:v>2012</c:v>
                </c:pt>
                <c:pt idx="7">
                  <c:v>2013*</c:v>
                </c:pt>
              </c:strCache>
            </c:strRef>
          </c:cat>
          <c:val>
            <c:numRef>
              <c:f>Лист1!$B$290:$I$290</c:f>
              <c:numCache>
                <c:formatCode>General</c:formatCode>
                <c:ptCount val="8"/>
                <c:pt idx="0">
                  <c:v>580.5</c:v>
                </c:pt>
                <c:pt idx="1">
                  <c:v>1732.5</c:v>
                </c:pt>
                <c:pt idx="2">
                  <c:v>3224.7</c:v>
                </c:pt>
                <c:pt idx="3">
                  <c:v>4722.2</c:v>
                </c:pt>
                <c:pt idx="4">
                  <c:v>5056</c:v>
                </c:pt>
                <c:pt idx="5">
                  <c:v>9012.2000000000007</c:v>
                </c:pt>
                <c:pt idx="6">
                  <c:v>3948.4</c:v>
                </c:pt>
                <c:pt idx="7">
                  <c:v>2994.4</c:v>
                </c:pt>
              </c:numCache>
            </c:numRef>
          </c:val>
        </c:ser>
        <c:dLbls>
          <c:showLegendKey val="0"/>
          <c:showVal val="0"/>
          <c:showCatName val="0"/>
          <c:showSerName val="0"/>
          <c:showPercent val="0"/>
          <c:showBubbleSize val="0"/>
        </c:dLbls>
        <c:gapWidth val="150"/>
        <c:shape val="box"/>
        <c:axId val="164809728"/>
        <c:axId val="164819712"/>
        <c:axId val="0"/>
      </c:bar3DChart>
      <c:catAx>
        <c:axId val="164809728"/>
        <c:scaling>
          <c:orientation val="minMax"/>
        </c:scaling>
        <c:delete val="0"/>
        <c:axPos val="b"/>
        <c:majorTickMark val="out"/>
        <c:minorTickMark val="none"/>
        <c:tickLblPos val="nextTo"/>
        <c:txPr>
          <a:bodyPr/>
          <a:lstStyle/>
          <a:p>
            <a:pPr>
              <a:defRPr sz="1000" b="1"/>
            </a:pPr>
            <a:endParaRPr lang="ru-RU"/>
          </a:p>
        </c:txPr>
        <c:crossAx val="164819712"/>
        <c:crosses val="autoZero"/>
        <c:auto val="1"/>
        <c:lblAlgn val="ctr"/>
        <c:lblOffset val="100"/>
        <c:noMultiLvlLbl val="0"/>
      </c:catAx>
      <c:valAx>
        <c:axId val="164819712"/>
        <c:scaling>
          <c:orientation val="minMax"/>
        </c:scaling>
        <c:delete val="0"/>
        <c:axPos val="l"/>
        <c:majorGridlines/>
        <c:numFmt formatCode="General" sourceLinked="1"/>
        <c:majorTickMark val="out"/>
        <c:minorTickMark val="none"/>
        <c:tickLblPos val="nextTo"/>
        <c:txPr>
          <a:bodyPr/>
          <a:lstStyle/>
          <a:p>
            <a:pPr>
              <a:defRPr sz="1000" b="1"/>
            </a:pPr>
            <a:endParaRPr lang="ru-RU"/>
          </a:p>
        </c:txPr>
        <c:crossAx val="164809728"/>
        <c:crosses val="autoZero"/>
        <c:crossBetween val="between"/>
      </c:valAx>
    </c:plotArea>
    <c:legend>
      <c:legendPos val="r"/>
      <c:layout>
        <c:manualLayout>
          <c:xMode val="edge"/>
          <c:yMode val="edge"/>
          <c:x val="0.69834289919849812"/>
          <c:y val="5.7104102519744231E-2"/>
          <c:w val="0.29829344203374852"/>
          <c:h val="0.86970982173787781"/>
        </c:manualLayout>
      </c:layout>
      <c:overlay val="0"/>
      <c:txPr>
        <a:bodyPr/>
        <a:lstStyle/>
        <a:p>
          <a:pPr>
            <a:defRPr sz="1000" b="0"/>
          </a:pPr>
          <a:endParaRPr lang="ru-RU"/>
        </a:p>
      </c:txPr>
    </c:legend>
    <c:plotVisOnly val="1"/>
    <c:dispBlanksAs val="gap"/>
    <c:showDLblsOverMax val="0"/>
  </c:chart>
  <c:externalData r:id="rId1">
    <c:autoUpdate val="0"/>
  </c:externalData>
</c:chartSpac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65</TotalTime>
  <Pages>63</Pages>
  <Words>12768</Words>
  <Characters>72784</Characters>
  <Application>Microsoft Office Word</Application>
  <DocSecurity>0</DocSecurity>
  <Lines>606</Lines>
  <Paragraphs>170</Paragraphs>
  <ScaleCrop>false</ScaleCrop>
  <HeadingPairs>
    <vt:vector size="2" baseType="variant">
      <vt:variant>
        <vt:lpstr>Название</vt:lpstr>
      </vt:variant>
      <vt:variant>
        <vt:i4>1</vt:i4>
      </vt:variant>
    </vt:vector>
  </HeadingPairs>
  <TitlesOfParts>
    <vt:vector size="1" baseType="lpstr">
      <vt:lpstr/>
    </vt:vector>
  </TitlesOfParts>
  <Company>Home</Company>
  <LinksUpToDate>false</LinksUpToDate>
  <CharactersWithSpaces>85382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dc:description/>
  <cp:lastModifiedBy>User</cp:lastModifiedBy>
  <cp:revision>6</cp:revision>
  <dcterms:created xsi:type="dcterms:W3CDTF">2013-06-11T07:19:00Z</dcterms:created>
  <dcterms:modified xsi:type="dcterms:W3CDTF">2013-06-11T09:24:00Z</dcterms:modified>
</cp:coreProperties>
</file>